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EDE90" w14:textId="77777777" w:rsidR="00BE659A" w:rsidRDefault="00BE659A"/>
    <w:p w14:paraId="742EDE91" w14:textId="77777777" w:rsidR="00BE659A" w:rsidRDefault="00BE659A"/>
    <w:p w14:paraId="742EDE92" w14:textId="77777777" w:rsidR="00BE659A" w:rsidRDefault="00BE659A"/>
    <w:p w14:paraId="742EDE93" w14:textId="77777777" w:rsidR="00BE659A" w:rsidRDefault="00593C4B" w:rsidP="005F442A">
      <w:pPr>
        <w:pStyle w:val="Heading1"/>
        <w:spacing w:after="80"/>
        <w:rPr>
          <w:b w:val="0"/>
          <w:bCs/>
          <w:sz w:val="56"/>
          <w:szCs w:val="28"/>
        </w:rPr>
      </w:pPr>
      <w:r>
        <w:rPr>
          <w:noProof/>
        </w:rPr>
        <mc:AlternateContent>
          <mc:Choice Requires="wps">
            <w:drawing>
              <wp:anchor distT="635" distB="635" distL="114300" distR="114300" simplePos="0" relativeHeight="98" behindDoc="0" locked="0" layoutInCell="0" allowOverlap="1" wp14:anchorId="742EE017" wp14:editId="3128043C">
                <wp:simplePos x="0" y="0"/>
                <wp:positionH relativeFrom="column">
                  <wp:posOffset>5299075</wp:posOffset>
                </wp:positionH>
                <wp:positionV relativeFrom="page">
                  <wp:posOffset>2258176</wp:posOffset>
                </wp:positionV>
                <wp:extent cx="4340860" cy="4425950"/>
                <wp:effectExtent l="0" t="0" r="21590" b="12700"/>
                <wp:wrapThrough wrapText="bothSides">
                  <wp:wrapPolygon edited="0">
                    <wp:start x="379" y="0"/>
                    <wp:lineTo x="0" y="372"/>
                    <wp:lineTo x="0" y="21197"/>
                    <wp:lineTo x="284" y="21569"/>
                    <wp:lineTo x="21328" y="21569"/>
                    <wp:lineTo x="21613" y="21197"/>
                    <wp:lineTo x="21613" y="372"/>
                    <wp:lineTo x="21328" y="0"/>
                    <wp:lineTo x="379" y="0"/>
                  </wp:wrapPolygon>
                </wp:wrapThrough>
                <wp:docPr id="954839693" name="Rectangle: Rounded Corners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0860" cy="4425950"/>
                        </a:xfrm>
                        <a:prstGeom prst="roundRect">
                          <a:avLst>
                            <a:gd name="adj" fmla="val 3929"/>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53" w14:textId="77777777" w:rsidR="00BE659A" w:rsidRDefault="00593C4B">
                            <w:pPr>
                              <w:pStyle w:val="Heading3"/>
                              <w:rPr>
                                <w:sz w:val="34"/>
                                <w:szCs w:val="26"/>
                                <w:lang w:val="en-US"/>
                              </w:rPr>
                            </w:pPr>
                            <w:r>
                              <w:rPr>
                                <w:sz w:val="34"/>
                                <w:szCs w:val="26"/>
                                <w:lang w:val="en-US"/>
                              </w:rPr>
                              <w:t>Specialist support</w:t>
                            </w:r>
                          </w:p>
                          <w:p w14:paraId="742EE054" w14:textId="77777777" w:rsidR="00BE659A" w:rsidRDefault="00593C4B">
                            <w:pPr>
                              <w:pStyle w:val="Bodytext1"/>
                            </w:pPr>
                            <w:r>
                              <w:t>Consider the support your board needs to carry out an effective recruitment process while achieving value for money. This support is essential throughout the process and may be available from:</w:t>
                            </w:r>
                          </w:p>
                          <w:p w14:paraId="742EE055" w14:textId="77777777" w:rsidR="00BE659A" w:rsidRDefault="00593C4B">
                            <w:pPr>
                              <w:pStyle w:val="Bodytext1"/>
                              <w:numPr>
                                <w:ilvl w:val="0"/>
                                <w:numId w:val="7"/>
                              </w:numPr>
                              <w:ind w:hanging="436"/>
                            </w:pPr>
                            <w:r>
                              <w:t>Local authorities</w:t>
                            </w:r>
                          </w:p>
                          <w:p w14:paraId="742EE056" w14:textId="77777777" w:rsidR="00BE659A" w:rsidRDefault="00593C4B">
                            <w:pPr>
                              <w:pStyle w:val="Bodytext1"/>
                              <w:numPr>
                                <w:ilvl w:val="0"/>
                                <w:numId w:val="7"/>
                              </w:numPr>
                              <w:ind w:hanging="436"/>
                            </w:pPr>
                            <w:r>
                              <w:t>Diocesan boards of education</w:t>
                            </w:r>
                          </w:p>
                          <w:p w14:paraId="742EE057" w14:textId="77777777" w:rsidR="00BE659A" w:rsidRDefault="00593C4B">
                            <w:pPr>
                              <w:pStyle w:val="Bodytext1"/>
                              <w:numPr>
                                <w:ilvl w:val="0"/>
                                <w:numId w:val="7"/>
                              </w:numPr>
                              <w:ind w:hanging="436"/>
                            </w:pPr>
                            <w:r>
                              <w:t>Central HR teams in larger federations</w:t>
                            </w:r>
                          </w:p>
                          <w:p w14:paraId="742EE058" w14:textId="77777777" w:rsidR="00BE659A" w:rsidRDefault="00593C4B">
                            <w:pPr>
                              <w:pStyle w:val="Bodytext1"/>
                              <w:numPr>
                                <w:ilvl w:val="0"/>
                                <w:numId w:val="7"/>
                              </w:numPr>
                              <w:ind w:hanging="436"/>
                            </w:pPr>
                            <w:r>
                              <w:t xml:space="preserve">School to school networking support </w:t>
                            </w:r>
                          </w:p>
                          <w:p w14:paraId="742EE059" w14:textId="77777777" w:rsidR="00BE659A" w:rsidRDefault="00593C4B">
                            <w:pPr>
                              <w:pStyle w:val="Bodytext1"/>
                              <w:numPr>
                                <w:ilvl w:val="0"/>
                                <w:numId w:val="7"/>
                              </w:numPr>
                              <w:ind w:hanging="436"/>
                            </w:pPr>
                            <w:r>
                              <w:t>Professional associations such as ASCL and NAHT</w:t>
                            </w:r>
                          </w:p>
                          <w:p w14:paraId="742EE05A" w14:textId="77777777" w:rsidR="00BE659A" w:rsidRDefault="00593C4B">
                            <w:pPr>
                              <w:pStyle w:val="Bodytext1"/>
                              <w:numPr>
                                <w:ilvl w:val="0"/>
                                <w:numId w:val="7"/>
                              </w:numPr>
                              <w:ind w:hanging="436"/>
                            </w:pPr>
                            <w:r>
                              <w:t>Commercial recruitment agencies</w:t>
                            </w:r>
                          </w:p>
                          <w:p w14:paraId="742EE05B" w14:textId="77777777" w:rsidR="00BE659A" w:rsidRDefault="00593C4B">
                            <w:pPr>
                              <w:pStyle w:val="Bodytextbullets"/>
                              <w:numPr>
                                <w:ilvl w:val="0"/>
                                <w:numId w:val="7"/>
                              </w:numPr>
                              <w:spacing w:after="60"/>
                              <w:rPr>
                                <w:color w:val="000000" w:themeColor="text1"/>
                              </w:rPr>
                            </w:pPr>
                            <w:r>
                              <w:rPr>
                                <w:color w:val="000000" w:themeColor="text1"/>
                              </w:rPr>
                              <w:t xml:space="preserve">Consultants – </w:t>
                            </w:r>
                            <w:hyperlink r:id="rId11">
                              <w:r>
                                <w:rPr>
                                  <w:rStyle w:val="Hyperlink"/>
                                </w:rPr>
                                <w:t>available from NGA</w:t>
                              </w:r>
                            </w:hyperlink>
                          </w:p>
                          <w:p w14:paraId="742EE05C" w14:textId="2E8BFB82" w:rsidR="00BE659A" w:rsidRDefault="00593C4B">
                            <w:pPr>
                              <w:pStyle w:val="Bodytext1"/>
                              <w:spacing w:after="200"/>
                            </w:pPr>
                            <w:r>
                              <w:t xml:space="preserve">Remember that the relevant financial procedures must be followed when </w:t>
                            </w:r>
                            <w:hyperlink r:id="rId12" w:history="1">
                              <w:r w:rsidRPr="00DE45F1">
                                <w:rPr>
                                  <w:rStyle w:val="Hyperlink"/>
                                </w:rPr>
                                <w:t>procuring professional services</w:t>
                              </w:r>
                            </w:hyperlink>
                            <w:r>
                              <w:t>.</w:t>
                            </w:r>
                          </w:p>
                          <w:p w14:paraId="742EE05D" w14:textId="77777777" w:rsidR="00BE659A" w:rsidRDefault="00593C4B">
                            <w:pPr>
                              <w:pStyle w:val="Bodytext1"/>
                              <w:spacing w:before="200"/>
                              <w:rPr>
                                <w:lang w:val="en-GB"/>
                              </w:rPr>
                            </w:pPr>
                            <w:r>
                              <w:rPr>
                                <w:rFonts w:ascii="Lexend Deca SemiBold" w:hAnsi="Lexend Deca SemiBold"/>
                              </w:rPr>
                              <w:t xml:space="preserve">Schools with a religious character </w:t>
                            </w:r>
                            <w:r>
                              <w:t>may be required to consult their diocese/religious authority before launching a recruitment process. Some will have their own employment guidance or protocols which schools will be expected to use.</w:t>
                            </w:r>
                          </w:p>
                          <w:p w14:paraId="742EE05E" w14:textId="77777777" w:rsidR="00BE659A" w:rsidRDefault="00BE659A">
                            <w:pPr>
                              <w:pStyle w:val="Bodytext1"/>
                              <w:spacing w:before="160"/>
                              <w:rPr>
                                <w:sz w:val="28"/>
                                <w:szCs w:val="28"/>
                              </w:rPr>
                            </w:pPr>
                          </w:p>
                        </w:txbxContent>
                      </wps:txbx>
                      <wps:bodyPr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17" id="Rectangle: Rounded Corners 11" o:spid="_x0000_s1026" alt="&quot;&quot;" style="position:absolute;margin-left:417.25pt;margin-top:177.8pt;width:341.8pt;height:348.5pt;z-index:98;visibility:visible;mso-wrap-style:square;mso-width-percent:0;mso-height-percent:0;mso-wrap-distance-left:9pt;mso-wrap-distance-top:.05pt;mso-wrap-distance-right:9pt;mso-wrap-distance-bottom:.05pt;mso-position-horizontal:absolute;mso-position-horizontal-relative:text;mso-position-vertical:absolute;mso-position-vertical-relative:page;mso-width-percent:0;mso-height-percent:0;mso-width-relative:page;mso-height-relative:page;v-text-anchor:top" arcsize="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" o:allowincell="f" fillcolor="#fbfbfb" strokecolor="#7030a0" strokeweight=".5pt">
                <v:stroke joinstyle="miter"/>
                <v:path arrowok="t"/>
                <v:textbox>
                  <w:txbxContent>
                    <w:p w14:paraId="742EE053" w14:textId="77777777" w:rsidR="00BE659A" w:rsidRDefault="00593C4B">
                      <w:pPr>
                        <w:pStyle w:val="Heading3"/>
                        <w:rPr>
                          <w:sz w:val="34"/>
                          <w:szCs w:val="26"/>
                          <w:lang w:val="en-US"/>
                        </w:rPr>
                      </w:pPr>
                      <w:r>
                        <w:rPr>
                          <w:sz w:val="34"/>
                          <w:szCs w:val="26"/>
                          <w:lang w:val="en-US"/>
                        </w:rPr>
                        <w:t>Specialist support</w:t>
                      </w:r>
                    </w:p>
                    <w:p w14:paraId="742EE054" w14:textId="77777777" w:rsidR="00BE659A" w:rsidRDefault="00593C4B">
                      <w:pPr>
                        <w:pStyle w:val="Bodytext1"/>
                      </w:pPr>
                      <w:r>
                        <w:t>Consider the support your board needs to carry out an effective recruitment process while achieving value for money. This support is essential throughout the process and may be available from:</w:t>
                      </w:r>
                    </w:p>
                    <w:p w14:paraId="742EE055" w14:textId="77777777" w:rsidR="00BE659A" w:rsidRDefault="00593C4B">
                      <w:pPr>
                        <w:pStyle w:val="Bodytext1"/>
                        <w:numPr>
                          <w:ilvl w:val="0"/>
                          <w:numId w:val="7"/>
                        </w:numPr>
                        <w:ind w:hanging="436"/>
                      </w:pPr>
                      <w:r>
                        <w:t>Local authorities</w:t>
                      </w:r>
                    </w:p>
                    <w:p w14:paraId="742EE056" w14:textId="77777777" w:rsidR="00BE659A" w:rsidRDefault="00593C4B">
                      <w:pPr>
                        <w:pStyle w:val="Bodytext1"/>
                        <w:numPr>
                          <w:ilvl w:val="0"/>
                          <w:numId w:val="7"/>
                        </w:numPr>
                        <w:ind w:hanging="436"/>
                      </w:pPr>
                      <w:r>
                        <w:t>Diocesan boards of education</w:t>
                      </w:r>
                    </w:p>
                    <w:p w14:paraId="742EE057" w14:textId="77777777" w:rsidR="00BE659A" w:rsidRDefault="00593C4B">
                      <w:pPr>
                        <w:pStyle w:val="Bodytext1"/>
                        <w:numPr>
                          <w:ilvl w:val="0"/>
                          <w:numId w:val="7"/>
                        </w:numPr>
                        <w:ind w:hanging="436"/>
                      </w:pPr>
                      <w:r>
                        <w:t>Central HR teams in larger federations</w:t>
                      </w:r>
                    </w:p>
                    <w:p w14:paraId="742EE058" w14:textId="77777777" w:rsidR="00BE659A" w:rsidRDefault="00593C4B">
                      <w:pPr>
                        <w:pStyle w:val="Bodytext1"/>
                        <w:numPr>
                          <w:ilvl w:val="0"/>
                          <w:numId w:val="7"/>
                        </w:numPr>
                        <w:ind w:hanging="436"/>
                      </w:pPr>
                      <w:r>
                        <w:t xml:space="preserve">School to school networking support </w:t>
                      </w:r>
                    </w:p>
                    <w:p w14:paraId="742EE059" w14:textId="77777777" w:rsidR="00BE659A" w:rsidRDefault="00593C4B">
                      <w:pPr>
                        <w:pStyle w:val="Bodytext1"/>
                        <w:numPr>
                          <w:ilvl w:val="0"/>
                          <w:numId w:val="7"/>
                        </w:numPr>
                        <w:ind w:hanging="436"/>
                      </w:pPr>
                      <w:r>
                        <w:t>Professional associations such as ASCL and NAHT</w:t>
                      </w:r>
                    </w:p>
                    <w:p w14:paraId="742EE05A" w14:textId="77777777" w:rsidR="00BE659A" w:rsidRDefault="00593C4B">
                      <w:pPr>
                        <w:pStyle w:val="Bodytext1"/>
                        <w:numPr>
                          <w:ilvl w:val="0"/>
                          <w:numId w:val="7"/>
                        </w:numPr>
                        <w:ind w:hanging="436"/>
                      </w:pPr>
                      <w:r>
                        <w:t>Commercial recruitment agencies</w:t>
                      </w:r>
                    </w:p>
                    <w:p w14:paraId="742EE05B" w14:textId="77777777" w:rsidR="00BE659A" w:rsidRDefault="00593C4B">
                      <w:pPr>
                        <w:pStyle w:val="Bodytextbullets"/>
                        <w:numPr>
                          <w:ilvl w:val="0"/>
                          <w:numId w:val="7"/>
                        </w:numPr>
                        <w:spacing w:after="60"/>
                        <w:rPr>
                          <w:color w:val="000000" w:themeColor="text1"/>
                        </w:rPr>
                      </w:pPr>
                      <w:r>
                        <w:rPr>
                          <w:color w:val="000000" w:themeColor="text1"/>
                        </w:rPr>
                        <w:t xml:space="preserve">Consultants – </w:t>
                      </w:r>
                      <w:hyperlink r:id="rId13">
                        <w:r>
                          <w:rPr>
                            <w:rStyle w:val="Hyperlink"/>
                          </w:rPr>
                          <w:t>available from NGA</w:t>
                        </w:r>
                      </w:hyperlink>
                    </w:p>
                    <w:p w14:paraId="742EE05C" w14:textId="2E8BFB82" w:rsidR="00BE659A" w:rsidRDefault="00593C4B">
                      <w:pPr>
                        <w:pStyle w:val="Bodytext1"/>
                        <w:spacing w:after="200"/>
                      </w:pPr>
                      <w:r>
                        <w:t xml:space="preserve">Remember that the relevant financial procedures must be followed when </w:t>
                      </w:r>
                      <w:hyperlink r:id="rId14" w:history="1">
                        <w:r w:rsidRPr="00DE45F1">
                          <w:rPr>
                            <w:rStyle w:val="Hyperlink"/>
                          </w:rPr>
                          <w:t>procuring professional services</w:t>
                        </w:r>
                      </w:hyperlink>
                      <w:r>
                        <w:t>.</w:t>
                      </w:r>
                    </w:p>
                    <w:p w14:paraId="742EE05D" w14:textId="77777777" w:rsidR="00BE659A" w:rsidRDefault="00593C4B">
                      <w:pPr>
                        <w:pStyle w:val="Bodytext1"/>
                        <w:spacing w:before="200"/>
                        <w:rPr>
                          <w:lang w:val="en-GB"/>
                        </w:rPr>
                      </w:pPr>
                      <w:r>
                        <w:rPr>
                          <w:rFonts w:ascii="Lexend Deca SemiBold" w:hAnsi="Lexend Deca SemiBold"/>
                        </w:rPr>
                        <w:t xml:space="preserve">Schools with a religious character </w:t>
                      </w:r>
                      <w:r>
                        <w:t>may be required to consult their diocese/religious authority before launching a recruitment process. Some will have their own employment guidance or protocols which schools will be expected to use.</w:t>
                      </w:r>
                    </w:p>
                    <w:p w14:paraId="742EE05E" w14:textId="77777777" w:rsidR="00BE659A" w:rsidRDefault="00BE659A">
                      <w:pPr>
                        <w:pStyle w:val="Bodytext1"/>
                        <w:spacing w:before="160"/>
                        <w:rPr>
                          <w:sz w:val="28"/>
                          <w:szCs w:val="28"/>
                        </w:rPr>
                      </w:pPr>
                    </w:p>
                  </w:txbxContent>
                </v:textbox>
                <w10:wrap type="through" anchory="page"/>
              </v:roundrect>
            </w:pict>
          </mc:Fallback>
        </mc:AlternateContent>
      </w:r>
      <w:r w:rsidR="00454F33">
        <w:rPr>
          <w:b w:val="0"/>
          <w:bCs/>
          <w:sz w:val="56"/>
          <w:szCs w:val="28"/>
        </w:rPr>
        <w:t>Recruiting a headteacher</w:t>
      </w:r>
    </w:p>
    <w:p w14:paraId="742EDE94" w14:textId="77777777" w:rsidR="00BE659A" w:rsidRDefault="00593C4B">
      <w:pPr>
        <w:rPr>
          <w:rFonts w:ascii="Lexend Deca Light" w:hAnsi="Lexend Deca Light"/>
          <w:color w:val="00407B"/>
          <w:sz w:val="36"/>
          <w:szCs w:val="36"/>
          <w:lang w:val="en-US"/>
        </w:rPr>
      </w:pPr>
      <w:r>
        <w:rPr>
          <w:rFonts w:ascii="Lexend Deca Light" w:hAnsi="Lexend Deca Light"/>
          <w:color w:val="00407B"/>
          <w:sz w:val="32"/>
          <w:szCs w:val="32"/>
          <w:lang w:val="en-US"/>
        </w:rPr>
        <w:t>A toolkit for maintained school governing bodies</w:t>
      </w:r>
      <w:r>
        <w:rPr>
          <w:lang w:val="en-US"/>
        </w:rPr>
        <w:t xml:space="preserve"> </w:t>
      </w:r>
    </w:p>
    <w:p w14:paraId="742EDE95" w14:textId="77777777" w:rsidR="00BE659A" w:rsidRDefault="00593C4B">
      <w:pPr>
        <w:pStyle w:val="Bodytext1"/>
        <w:spacing w:before="240" w:after="80"/>
      </w:pPr>
      <w:r>
        <w:t xml:space="preserve">This toolkit provides practical tools and templates to guide governing bodies through headteacher recruitment. It can be adapted and used alongside </w:t>
      </w:r>
      <w:hyperlink r:id="rId15">
        <w:r>
          <w:rPr>
            <w:rStyle w:val="Hyperlink"/>
          </w:rPr>
          <w:t>recruiting a headteacher guidance</w:t>
        </w:r>
      </w:hyperlink>
      <w:r>
        <w:t xml:space="preserve"> which was developed jointly by the NGA and the Department for Education (DfE).</w:t>
      </w:r>
    </w:p>
    <w:p w14:paraId="742EDE96" w14:textId="77777777" w:rsidR="00BE659A" w:rsidRDefault="00593C4B">
      <w:pPr>
        <w:pStyle w:val="Bodytext1"/>
        <w:spacing w:before="160"/>
      </w:pPr>
      <w:r>
        <w:t>The legal framework for appointing a headteacher is set out in The School Staffing (England) Regulations 2009 and the relevant requirements from this have been included throughout.</w:t>
      </w:r>
    </w:p>
    <w:p w14:paraId="742EDE97" w14:textId="77777777" w:rsidR="00BE659A" w:rsidRDefault="00593C4B">
      <w:pPr>
        <w:pStyle w:val="Heading2"/>
        <w:spacing w:before="240"/>
        <w:rPr>
          <w:sz w:val="44"/>
          <w:szCs w:val="24"/>
        </w:rPr>
      </w:pPr>
      <w:r>
        <w:rPr>
          <w:sz w:val="44"/>
          <w:szCs w:val="24"/>
        </w:rPr>
        <w:t>Contents</w:t>
      </w:r>
    </w:p>
    <w:p w14:paraId="742EDE98" w14:textId="77777777" w:rsidR="00BE659A" w:rsidRDefault="003E7CFB">
      <w:pPr>
        <w:pStyle w:val="Bodytext1"/>
        <w:numPr>
          <w:ilvl w:val="0"/>
          <w:numId w:val="11"/>
        </w:numPr>
        <w:spacing w:after="80"/>
        <w:ind w:left="425" w:hanging="425"/>
        <w:rPr>
          <w:sz w:val="24"/>
          <w:szCs w:val="24"/>
        </w:rPr>
      </w:pPr>
      <w:hyperlink w:anchor="_Planning_and_preparation">
        <w:r w:rsidR="00593C4B">
          <w:rPr>
            <w:rStyle w:val="Hyperlink"/>
            <w:sz w:val="24"/>
            <w:szCs w:val="24"/>
          </w:rPr>
          <w:t>Planning and preparation</w:t>
        </w:r>
      </w:hyperlink>
    </w:p>
    <w:p w14:paraId="742EDE99" w14:textId="77777777" w:rsidR="00BE659A" w:rsidRDefault="003E7CFB">
      <w:pPr>
        <w:pStyle w:val="Bodytext1"/>
        <w:numPr>
          <w:ilvl w:val="0"/>
          <w:numId w:val="11"/>
        </w:numPr>
        <w:spacing w:before="40" w:after="80"/>
        <w:ind w:left="426" w:hanging="426"/>
        <w:rPr>
          <w:sz w:val="24"/>
          <w:szCs w:val="24"/>
        </w:rPr>
      </w:pPr>
      <w:hyperlink w:anchor="_Advertisement">
        <w:r w:rsidR="00593C4B">
          <w:rPr>
            <w:rStyle w:val="Hyperlink"/>
            <w:sz w:val="24"/>
            <w:szCs w:val="24"/>
          </w:rPr>
          <w:t>Advertisement</w:t>
        </w:r>
      </w:hyperlink>
    </w:p>
    <w:p w14:paraId="742EDE9A" w14:textId="77777777" w:rsidR="00BE659A" w:rsidRDefault="003E7CFB">
      <w:pPr>
        <w:pStyle w:val="Bodytext1"/>
        <w:numPr>
          <w:ilvl w:val="0"/>
          <w:numId w:val="11"/>
        </w:numPr>
        <w:spacing w:before="40" w:after="80"/>
        <w:ind w:left="426" w:hanging="426"/>
        <w:rPr>
          <w:sz w:val="24"/>
          <w:szCs w:val="24"/>
        </w:rPr>
      </w:pPr>
      <w:hyperlink w:anchor="_3._Shortlisting">
        <w:r w:rsidR="00593C4B">
          <w:rPr>
            <w:rStyle w:val="Hyperlink"/>
            <w:sz w:val="24"/>
            <w:szCs w:val="24"/>
          </w:rPr>
          <w:t>Shortlisting</w:t>
        </w:r>
      </w:hyperlink>
    </w:p>
    <w:p w14:paraId="742EDE9B" w14:textId="77777777" w:rsidR="00BE659A" w:rsidRDefault="003E7CFB">
      <w:pPr>
        <w:pStyle w:val="Bodytext1"/>
        <w:numPr>
          <w:ilvl w:val="0"/>
          <w:numId w:val="11"/>
        </w:numPr>
        <w:spacing w:before="40" w:after="80"/>
        <w:ind w:left="426" w:hanging="426"/>
        <w:rPr>
          <w:sz w:val="24"/>
          <w:szCs w:val="24"/>
        </w:rPr>
      </w:pPr>
      <w:hyperlink w:anchor="_4._Selection">
        <w:r w:rsidR="00593C4B">
          <w:rPr>
            <w:rStyle w:val="Hyperlink"/>
            <w:sz w:val="24"/>
            <w:szCs w:val="24"/>
          </w:rPr>
          <w:t>Selection</w:t>
        </w:r>
      </w:hyperlink>
    </w:p>
    <w:p w14:paraId="742EDE9C" w14:textId="77777777" w:rsidR="00BE659A" w:rsidRDefault="003E7CFB">
      <w:pPr>
        <w:pStyle w:val="Bodytext1"/>
        <w:numPr>
          <w:ilvl w:val="0"/>
          <w:numId w:val="11"/>
        </w:numPr>
        <w:spacing w:before="40" w:after="80"/>
        <w:ind w:left="426" w:hanging="426"/>
        <w:rPr>
          <w:sz w:val="24"/>
          <w:szCs w:val="24"/>
        </w:rPr>
      </w:pPr>
      <w:hyperlink w:anchor="_5._Appointment">
        <w:r w:rsidR="00593C4B">
          <w:rPr>
            <w:rStyle w:val="Hyperlink"/>
            <w:sz w:val="24"/>
            <w:szCs w:val="24"/>
          </w:rPr>
          <w:t>Appointment</w:t>
        </w:r>
      </w:hyperlink>
    </w:p>
    <w:p w14:paraId="742EDE9D" w14:textId="77777777" w:rsidR="00BE659A" w:rsidRDefault="003E7CFB">
      <w:pPr>
        <w:pStyle w:val="Bodytext1"/>
        <w:numPr>
          <w:ilvl w:val="0"/>
          <w:numId w:val="11"/>
        </w:numPr>
        <w:spacing w:before="40" w:after="80"/>
        <w:ind w:left="426" w:hanging="426"/>
        <w:rPr>
          <w:sz w:val="24"/>
          <w:szCs w:val="24"/>
        </w:rPr>
      </w:pPr>
      <w:hyperlink w:anchor="_6._Post-appointment">
        <w:r w:rsidR="00593C4B">
          <w:rPr>
            <w:rStyle w:val="Hyperlink"/>
            <w:sz w:val="24"/>
            <w:szCs w:val="24"/>
          </w:rPr>
          <w:t>Post-appointment</w:t>
        </w:r>
      </w:hyperlink>
    </w:p>
    <w:p w14:paraId="742EDE9E" w14:textId="77777777" w:rsidR="00BE659A" w:rsidRDefault="00BE659A">
      <w:pPr>
        <w:sectPr w:rsidR="00BE659A" w:rsidSect="009F572D">
          <w:headerReference w:type="default" r:id="rId16"/>
          <w:footerReference w:type="default" r:id="rId17"/>
          <w:pgSz w:w="16838" w:h="11906" w:orient="landscape"/>
          <w:pgMar w:top="1474" w:right="1672" w:bottom="851" w:left="851" w:header="1417" w:footer="502" w:gutter="0"/>
          <w:cols w:space="720"/>
          <w:formProt w:val="0"/>
        </w:sectPr>
      </w:pPr>
    </w:p>
    <w:p w14:paraId="742EDE9F" w14:textId="77777777" w:rsidR="00BE659A" w:rsidRDefault="00593C4B">
      <w:pPr>
        <w:pStyle w:val="Heading2"/>
        <w:numPr>
          <w:ilvl w:val="0"/>
          <w:numId w:val="4"/>
        </w:numPr>
        <w:spacing w:after="120"/>
        <w:ind w:left="567" w:hanging="567"/>
        <w:rPr>
          <w:lang w:val="en-US"/>
        </w:rPr>
      </w:pPr>
      <w:bookmarkStart w:id="0" w:name="_Toc135723976"/>
      <w:bookmarkStart w:id="1" w:name="_Toc135690280"/>
      <w:bookmarkStart w:id="2" w:name="_Planning_and_preparation"/>
      <w:bookmarkStart w:id="3" w:name="_Governing_board_knowledge"/>
      <w:bookmarkEnd w:id="0"/>
      <w:bookmarkEnd w:id="1"/>
      <w:bookmarkEnd w:id="2"/>
      <w:bookmarkEnd w:id="3"/>
      <w:r>
        <w:rPr>
          <w:lang w:val="en-US"/>
        </w:rPr>
        <w:lastRenderedPageBreak/>
        <w:t>Planning and preparation</w:t>
      </w:r>
    </w:p>
    <w:p w14:paraId="742EDEA0" w14:textId="77777777" w:rsidR="00BE659A" w:rsidRDefault="00593C4B">
      <w:pPr>
        <w:pStyle w:val="Bodytext1"/>
      </w:pPr>
      <w:r>
        <w:t>Schools with a religious character will need to discuss recruitment plans and the school’s options with their diocese.</w:t>
      </w:r>
    </w:p>
    <w:p w14:paraId="742EDEA1" w14:textId="77777777" w:rsidR="00BE659A" w:rsidRDefault="00593C4B">
      <w:pPr>
        <w:pStyle w:val="Heading3"/>
        <w:spacing w:before="240" w:after="80"/>
        <w:rPr>
          <w:lang w:val="en-US"/>
        </w:rPr>
      </w:pPr>
      <w:r>
        <w:rPr>
          <w:lang w:val="en-US"/>
        </w:rPr>
        <w:t>Determine the recruitment budget</w:t>
      </w:r>
    </w:p>
    <w:p w14:paraId="742EDEA2" w14:textId="15DC771C" w:rsidR="00BE659A" w:rsidRDefault="00593C4B">
      <w:pPr>
        <w:pStyle w:val="Bodytext1"/>
        <w:spacing w:before="40"/>
      </w:pPr>
      <w:r>
        <w:t xml:space="preserve">The </w:t>
      </w:r>
      <w:r>
        <w:rPr>
          <w:lang w:val="en-GB"/>
        </w:rPr>
        <w:t xml:space="preserve">board should agree the budget for staff recruitment as part of annual budget planning. A maximum spend should be allocated for the headteacher </w:t>
      </w:r>
      <w:r>
        <w:t xml:space="preserve">recruitment process, taking into account the cost of buying expertise, agency fees, and any recruitment exercises planned. </w:t>
      </w:r>
      <w:r w:rsidR="00BE0FEB">
        <w:t xml:space="preserve">Also </w:t>
      </w:r>
      <w:r>
        <w:t>consider costs (and the time required) for a second recruitment round.</w:t>
      </w:r>
    </w:p>
    <w:p w14:paraId="742EDEA3" w14:textId="77777777" w:rsidR="00BE659A" w:rsidRDefault="00593C4B">
      <w:pPr>
        <w:pStyle w:val="Heading3"/>
        <w:spacing w:before="320"/>
        <w:rPr>
          <w:lang w:val="en-US"/>
        </w:rPr>
      </w:pPr>
      <w:r>
        <w:rPr>
          <w:noProof/>
        </w:rPr>
        <mc:AlternateContent>
          <mc:Choice Requires="wps">
            <w:drawing>
              <wp:anchor distT="635" distB="0" distL="114300" distR="113665" simplePos="0" relativeHeight="86" behindDoc="0" locked="0" layoutInCell="0" allowOverlap="1" wp14:anchorId="742EE019" wp14:editId="181B9ED6">
                <wp:simplePos x="0" y="0"/>
                <wp:positionH relativeFrom="column">
                  <wp:posOffset>4765040</wp:posOffset>
                </wp:positionH>
                <wp:positionV relativeFrom="paragraph">
                  <wp:posOffset>412750</wp:posOffset>
                </wp:positionV>
                <wp:extent cx="4584700" cy="2524125"/>
                <wp:effectExtent l="0" t="0" r="25400" b="28575"/>
                <wp:wrapThrough wrapText="bothSides">
                  <wp:wrapPolygon edited="0">
                    <wp:start x="269" y="0"/>
                    <wp:lineTo x="0" y="489"/>
                    <wp:lineTo x="0" y="21192"/>
                    <wp:lineTo x="180" y="21682"/>
                    <wp:lineTo x="21450" y="21682"/>
                    <wp:lineTo x="21630" y="21192"/>
                    <wp:lineTo x="21630" y="489"/>
                    <wp:lineTo x="21361" y="0"/>
                    <wp:lineTo x="269" y="0"/>
                  </wp:wrapPolygon>
                </wp:wrapThrough>
                <wp:docPr id="172936957" name="Rectangle: Rounded Corner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2524125"/>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5F" w14:textId="77777777" w:rsidR="00BE659A" w:rsidRDefault="00593C4B">
                            <w:pPr>
                              <w:pStyle w:val="Heading3"/>
                              <w:spacing w:before="80"/>
                              <w:rPr>
                                <w:lang w:val="en-US"/>
                              </w:rPr>
                            </w:pPr>
                            <w:r>
                              <w:rPr>
                                <w:lang w:val="en-US"/>
                              </w:rPr>
                              <w:t>Notice periods</w:t>
                            </w:r>
                          </w:p>
                          <w:p w14:paraId="742EE060" w14:textId="288BEEE4" w:rsidR="00BE659A" w:rsidRDefault="00593C4B">
                            <w:pPr>
                              <w:pStyle w:val="Bodytext1"/>
                              <w:spacing w:after="200"/>
                            </w:pPr>
                            <w:r>
                              <w:t xml:space="preserve">Notice periods for headteachers are widely incorporated into employment contracts as </w:t>
                            </w:r>
                            <w:r w:rsidR="007F3E74">
                              <w:t>detailed</w:t>
                            </w:r>
                            <w:r>
                              <w:t xml:space="preserve"> in the Burgundy Book (which sets out the conditions of service for teachers in England): </w:t>
                            </w:r>
                          </w:p>
                          <w:p w14:paraId="742EE061" w14:textId="77777777" w:rsidR="00BE659A" w:rsidRDefault="00593C4B">
                            <w:pPr>
                              <w:pStyle w:val="Bodytext1"/>
                              <w:numPr>
                                <w:ilvl w:val="0"/>
                                <w:numId w:val="8"/>
                              </w:numPr>
                            </w:pPr>
                            <w:r>
                              <w:t xml:space="preserve">30 April to leave at the end of the summer term </w:t>
                            </w:r>
                          </w:p>
                          <w:p w14:paraId="742EE062" w14:textId="77777777" w:rsidR="00BE659A" w:rsidRDefault="00593C4B">
                            <w:pPr>
                              <w:pStyle w:val="Bodytext1"/>
                              <w:numPr>
                                <w:ilvl w:val="0"/>
                                <w:numId w:val="8"/>
                              </w:numPr>
                            </w:pPr>
                            <w:r>
                              <w:t xml:space="preserve">30 September to leave at the end of the autumn term </w:t>
                            </w:r>
                          </w:p>
                          <w:p w14:paraId="742EE063" w14:textId="77777777" w:rsidR="00BE659A" w:rsidRDefault="00593C4B">
                            <w:pPr>
                              <w:pStyle w:val="Bodytext1"/>
                              <w:numPr>
                                <w:ilvl w:val="0"/>
                                <w:numId w:val="8"/>
                              </w:numPr>
                            </w:pPr>
                            <w:r>
                              <w:t xml:space="preserve">31 January to leave at the end of the spring term </w:t>
                            </w:r>
                          </w:p>
                          <w:p w14:paraId="742EE064" w14:textId="77777777" w:rsidR="00BE659A" w:rsidRDefault="00593C4B">
                            <w:pPr>
                              <w:pStyle w:val="Bodytext1"/>
                              <w:spacing w:before="160"/>
                            </w:pPr>
                            <w:r>
                              <w:t>Build sufficient time into the recruitment process to take account of candidates’ notice periods.</w:t>
                            </w:r>
                          </w:p>
                          <w:p w14:paraId="742EE065" w14:textId="77777777" w:rsidR="00BE659A" w:rsidRDefault="00BE659A">
                            <w:pPr>
                              <w:pStyle w:val="Bodytext1"/>
                              <w:spacing w:before="200"/>
                              <w:rPr>
                                <w:color w:val="FFFFFF"/>
                              </w:rPr>
                            </w:pPr>
                          </w:p>
                        </w:txbxContent>
                      </wps:txbx>
                      <wps:bodyPr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19" id="Rectangle: Rounded Corners 10" o:spid="_x0000_s1027" alt="&quot;&quot;" style="position:absolute;margin-left:375.2pt;margin-top:32.5pt;width:361pt;height:198.75pt;z-index:86;visibility:visible;mso-wrap-style:square;mso-width-percent:0;mso-height-percent:0;mso-wrap-distance-left:9pt;mso-wrap-distance-top:.05pt;mso-wrap-distance-right:8.95pt;mso-wrap-distance-bottom:0;mso-position-horizontal:absolute;mso-position-horizontal-relative:text;mso-position-vertical:absolute;mso-position-vertical-relative:text;mso-width-percent:0;mso-height-percent:0;mso-width-relative:page;mso-height-relative:page;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" o:allowincell="f" fillcolor="#fbfbfb" strokecolor="#7030a0" strokeweight=".5pt">
                <v:stroke joinstyle="miter"/>
                <v:path arrowok="t"/>
                <v:textbox>
                  <w:txbxContent>
                    <w:p w14:paraId="742EE05F" w14:textId="77777777" w:rsidR="00BE659A" w:rsidRDefault="00593C4B">
                      <w:pPr>
                        <w:pStyle w:val="Heading3"/>
                        <w:spacing w:before="80"/>
                        <w:rPr>
                          <w:lang w:val="en-US"/>
                        </w:rPr>
                      </w:pPr>
                      <w:r>
                        <w:rPr>
                          <w:lang w:val="en-US"/>
                        </w:rPr>
                        <w:t>Notice periods</w:t>
                      </w:r>
                    </w:p>
                    <w:p w14:paraId="742EE060" w14:textId="288BEEE4" w:rsidR="00BE659A" w:rsidRDefault="00593C4B">
                      <w:pPr>
                        <w:pStyle w:val="Bodytext1"/>
                        <w:spacing w:after="200"/>
                      </w:pPr>
                      <w:r>
                        <w:t xml:space="preserve">Notice periods for headteachers are widely incorporated into employment contracts as </w:t>
                      </w:r>
                      <w:r w:rsidR="007F3E74">
                        <w:t>detailed</w:t>
                      </w:r>
                      <w:r>
                        <w:t xml:space="preserve"> in the Burgundy Book (which sets out the conditions of service for teachers in England): </w:t>
                      </w:r>
                    </w:p>
                    <w:p w14:paraId="742EE061" w14:textId="77777777" w:rsidR="00BE659A" w:rsidRDefault="00593C4B">
                      <w:pPr>
                        <w:pStyle w:val="Bodytext1"/>
                        <w:numPr>
                          <w:ilvl w:val="0"/>
                          <w:numId w:val="8"/>
                        </w:numPr>
                      </w:pPr>
                      <w:r>
                        <w:t xml:space="preserve">30 April to leave at the end of the summer term </w:t>
                      </w:r>
                    </w:p>
                    <w:p w14:paraId="742EE062" w14:textId="77777777" w:rsidR="00BE659A" w:rsidRDefault="00593C4B">
                      <w:pPr>
                        <w:pStyle w:val="Bodytext1"/>
                        <w:numPr>
                          <w:ilvl w:val="0"/>
                          <w:numId w:val="8"/>
                        </w:numPr>
                      </w:pPr>
                      <w:r>
                        <w:t xml:space="preserve">30 September to leave at the end of the autumn term </w:t>
                      </w:r>
                    </w:p>
                    <w:p w14:paraId="742EE063" w14:textId="77777777" w:rsidR="00BE659A" w:rsidRDefault="00593C4B">
                      <w:pPr>
                        <w:pStyle w:val="Bodytext1"/>
                        <w:numPr>
                          <w:ilvl w:val="0"/>
                          <w:numId w:val="8"/>
                        </w:numPr>
                      </w:pPr>
                      <w:r>
                        <w:t xml:space="preserve">31 January to leave at the end of the spring term </w:t>
                      </w:r>
                    </w:p>
                    <w:p w14:paraId="742EE064" w14:textId="77777777" w:rsidR="00BE659A" w:rsidRDefault="00593C4B">
                      <w:pPr>
                        <w:pStyle w:val="Bodytext1"/>
                        <w:spacing w:before="160"/>
                      </w:pPr>
                      <w:r>
                        <w:t>Build sufficient time into the recruitment process to take account of candidates’ notice periods.</w:t>
                      </w:r>
                    </w:p>
                    <w:p w14:paraId="742EE065" w14:textId="77777777" w:rsidR="00BE659A" w:rsidRDefault="00BE659A">
                      <w:pPr>
                        <w:pStyle w:val="Bodytext1"/>
                        <w:spacing w:before="200"/>
                        <w:rPr>
                          <w:color w:val="FFFFFF"/>
                        </w:rPr>
                      </w:pPr>
                    </w:p>
                  </w:txbxContent>
                </v:textbox>
                <w10:wrap type="through"/>
              </v:roundrect>
            </w:pict>
          </mc:Fallback>
        </mc:AlternateContent>
      </w:r>
      <w:r w:rsidR="00454F33">
        <w:rPr>
          <w:lang w:val="en-US"/>
        </w:rPr>
        <w:t>Agree a recruitment timeline</w:t>
      </w:r>
    </w:p>
    <w:tbl>
      <w:tblPr>
        <w:tblStyle w:val="TableGrid"/>
        <w:tblW w:w="7083" w:type="dxa"/>
        <w:tblLayout w:type="fixed"/>
        <w:tblLook w:val="04A0" w:firstRow="1" w:lastRow="0" w:firstColumn="1" w:lastColumn="0" w:noHBand="0" w:noVBand="1"/>
      </w:tblPr>
      <w:tblGrid>
        <w:gridCol w:w="3682"/>
        <w:gridCol w:w="3401"/>
      </w:tblGrid>
      <w:tr w:rsidR="00BE659A" w14:paraId="742EDEA6" w14:textId="77777777">
        <w:tc>
          <w:tcPr>
            <w:tcW w:w="3681" w:type="dxa"/>
            <w:tcBorders>
              <w:top w:val="single" w:sz="4" w:space="0" w:color="A6A6A6"/>
              <w:left w:val="single" w:sz="4" w:space="0" w:color="A6A6A6"/>
              <w:bottom w:val="single" w:sz="4" w:space="0" w:color="A6A6A6"/>
              <w:right w:val="single" w:sz="4" w:space="0" w:color="A6A6A6"/>
            </w:tcBorders>
            <w:shd w:val="clear" w:color="auto" w:fill="00407B"/>
          </w:tcPr>
          <w:p w14:paraId="742EDEA4"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Task</w:t>
            </w:r>
          </w:p>
        </w:tc>
        <w:tc>
          <w:tcPr>
            <w:tcW w:w="3401" w:type="dxa"/>
            <w:tcBorders>
              <w:top w:val="single" w:sz="4" w:space="0" w:color="A6A6A6"/>
              <w:left w:val="single" w:sz="4" w:space="0" w:color="A6A6A6"/>
              <w:bottom w:val="single" w:sz="4" w:space="0" w:color="A6A6A6"/>
              <w:right w:val="single" w:sz="4" w:space="0" w:color="A6A6A6"/>
            </w:tcBorders>
            <w:shd w:val="clear" w:color="auto" w:fill="00407B"/>
          </w:tcPr>
          <w:p w14:paraId="742EDEA5"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Deadline/timeframe</w:t>
            </w:r>
          </w:p>
        </w:tc>
      </w:tr>
      <w:tr w:rsidR="00BE659A" w14:paraId="742EDEA9"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A7" w14:textId="77777777" w:rsidR="00BE659A" w:rsidRDefault="00593C4B">
            <w:pPr>
              <w:pStyle w:val="Bodytextbullets"/>
              <w:numPr>
                <w:ilvl w:val="0"/>
                <w:numId w:val="0"/>
              </w:numPr>
              <w:spacing w:after="60"/>
            </w:pPr>
            <w:r>
              <w:t xml:space="preserve">Planning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A8" w14:textId="77777777" w:rsidR="00BE659A" w:rsidRDefault="00BE659A">
            <w:pPr>
              <w:pStyle w:val="Bodytext1"/>
              <w:spacing w:after="60"/>
            </w:pPr>
          </w:p>
        </w:tc>
      </w:tr>
      <w:tr w:rsidR="00BE659A" w14:paraId="742EDEAC"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AA" w14:textId="77777777" w:rsidR="00BE659A" w:rsidRDefault="00593C4B">
            <w:pPr>
              <w:pStyle w:val="Bodytextbullets"/>
              <w:numPr>
                <w:ilvl w:val="0"/>
                <w:numId w:val="0"/>
              </w:numPr>
              <w:spacing w:after="60"/>
              <w:ind w:left="360" w:hanging="360"/>
            </w:pPr>
            <w:r>
              <w:t xml:space="preserve">Create recruitment materials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AB" w14:textId="77777777" w:rsidR="00BE659A" w:rsidRDefault="00BE659A">
            <w:pPr>
              <w:pStyle w:val="Bodytext1"/>
              <w:spacing w:after="60"/>
            </w:pPr>
          </w:p>
        </w:tc>
      </w:tr>
      <w:tr w:rsidR="00BE659A" w14:paraId="742EDEAF"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AD" w14:textId="77777777" w:rsidR="00BE659A" w:rsidRDefault="00593C4B">
            <w:pPr>
              <w:pStyle w:val="Bodytextbullets"/>
              <w:numPr>
                <w:ilvl w:val="0"/>
                <w:numId w:val="0"/>
              </w:numPr>
              <w:spacing w:after="60"/>
              <w:ind w:left="360" w:hanging="360"/>
            </w:pPr>
            <w:r>
              <w:t xml:space="preserve">Advertise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AE" w14:textId="77777777" w:rsidR="00BE659A" w:rsidRDefault="00BE659A">
            <w:pPr>
              <w:pStyle w:val="Bodytext1"/>
              <w:spacing w:after="60"/>
            </w:pPr>
          </w:p>
        </w:tc>
      </w:tr>
      <w:tr w:rsidR="00BE659A" w14:paraId="742EDEB2"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B0" w14:textId="77777777" w:rsidR="00BE659A" w:rsidRDefault="00593C4B">
            <w:pPr>
              <w:pStyle w:val="Bodytextbullets"/>
              <w:numPr>
                <w:ilvl w:val="0"/>
                <w:numId w:val="0"/>
              </w:numPr>
              <w:spacing w:after="60"/>
              <w:ind w:left="360" w:hanging="360"/>
            </w:pPr>
            <w:r>
              <w:t>Visits to school</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B1" w14:textId="77777777" w:rsidR="00BE659A" w:rsidRDefault="00BE659A">
            <w:pPr>
              <w:pStyle w:val="Bodytext1"/>
              <w:spacing w:after="60"/>
            </w:pPr>
          </w:p>
        </w:tc>
      </w:tr>
      <w:tr w:rsidR="00BE659A" w14:paraId="742EDEB5"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B3" w14:textId="77777777" w:rsidR="00BE659A" w:rsidRDefault="00593C4B">
            <w:pPr>
              <w:pStyle w:val="Bodytextbullets"/>
              <w:numPr>
                <w:ilvl w:val="0"/>
                <w:numId w:val="0"/>
              </w:numPr>
              <w:spacing w:after="60"/>
              <w:ind w:left="360" w:hanging="360"/>
            </w:pPr>
            <w:r>
              <w:t>Deadline for applications</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B4" w14:textId="77777777" w:rsidR="00BE659A" w:rsidRDefault="00BE659A">
            <w:pPr>
              <w:pStyle w:val="Bodytext1"/>
              <w:spacing w:after="60"/>
            </w:pPr>
          </w:p>
        </w:tc>
      </w:tr>
      <w:tr w:rsidR="00BE659A" w14:paraId="742EDEB8"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B6" w14:textId="77777777" w:rsidR="00BE659A" w:rsidRDefault="00593C4B">
            <w:pPr>
              <w:pStyle w:val="Bodytextbullets"/>
              <w:numPr>
                <w:ilvl w:val="0"/>
                <w:numId w:val="0"/>
              </w:numPr>
              <w:spacing w:after="60"/>
              <w:ind w:left="360" w:hanging="360"/>
            </w:pPr>
            <w:r>
              <w:t xml:space="preserve">Shortlisting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B7" w14:textId="77777777" w:rsidR="00BE659A" w:rsidRDefault="00BE659A">
            <w:pPr>
              <w:pStyle w:val="Bodytext1"/>
              <w:spacing w:after="60"/>
            </w:pPr>
          </w:p>
        </w:tc>
      </w:tr>
      <w:tr w:rsidR="00BE659A" w14:paraId="742EDEBB"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B9" w14:textId="77777777" w:rsidR="00BE659A" w:rsidRDefault="00593C4B">
            <w:pPr>
              <w:pStyle w:val="Bodytextbullets"/>
              <w:numPr>
                <w:ilvl w:val="0"/>
                <w:numId w:val="0"/>
              </w:numPr>
              <w:spacing w:after="60"/>
              <w:ind w:left="360" w:hanging="360"/>
            </w:pPr>
            <w:r>
              <w:t>Invitation to interview</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BA" w14:textId="77777777" w:rsidR="00BE659A" w:rsidRDefault="00BE659A">
            <w:pPr>
              <w:pStyle w:val="Bodytext1"/>
              <w:spacing w:after="60"/>
            </w:pPr>
          </w:p>
        </w:tc>
      </w:tr>
      <w:tr w:rsidR="00BE659A" w14:paraId="742EDEBE"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BC" w14:textId="77777777" w:rsidR="00BE659A" w:rsidRDefault="00593C4B">
            <w:pPr>
              <w:pStyle w:val="Bodytextbullets"/>
              <w:numPr>
                <w:ilvl w:val="0"/>
                <w:numId w:val="0"/>
              </w:numPr>
              <w:spacing w:after="60"/>
              <w:ind w:left="360" w:hanging="360"/>
            </w:pPr>
            <w:r>
              <w:t>Interview date(s)</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BD" w14:textId="77777777" w:rsidR="00BE659A" w:rsidRDefault="00BE659A">
            <w:pPr>
              <w:pStyle w:val="Bodytext1"/>
              <w:spacing w:after="60"/>
            </w:pPr>
          </w:p>
        </w:tc>
      </w:tr>
      <w:tr w:rsidR="00BE659A" w14:paraId="742EDEC1"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BF" w14:textId="77777777" w:rsidR="00BE659A" w:rsidRDefault="00593C4B">
            <w:pPr>
              <w:pStyle w:val="Bodytextbullets"/>
              <w:numPr>
                <w:ilvl w:val="0"/>
                <w:numId w:val="0"/>
              </w:numPr>
              <w:spacing w:after="60"/>
              <w:ind w:left="360" w:hanging="360"/>
            </w:pPr>
            <w:r>
              <w:t xml:space="preserve">Decision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C0" w14:textId="77777777" w:rsidR="00BE659A" w:rsidRDefault="00BE659A">
            <w:pPr>
              <w:pStyle w:val="Bodytext1"/>
              <w:spacing w:after="60"/>
            </w:pPr>
          </w:p>
        </w:tc>
      </w:tr>
      <w:tr w:rsidR="00BE659A" w14:paraId="742EDEC4" w14:textId="77777777">
        <w:tc>
          <w:tcPr>
            <w:tcW w:w="3681" w:type="dxa"/>
            <w:tcBorders>
              <w:top w:val="single" w:sz="4" w:space="0" w:color="A6A6A6"/>
              <w:left w:val="single" w:sz="4" w:space="0" w:color="A6A6A6"/>
              <w:bottom w:val="single" w:sz="4" w:space="0" w:color="A6A6A6"/>
              <w:right w:val="single" w:sz="4" w:space="0" w:color="A6A6A6"/>
            </w:tcBorders>
            <w:shd w:val="clear" w:color="auto" w:fill="auto"/>
          </w:tcPr>
          <w:p w14:paraId="742EDEC2" w14:textId="77777777" w:rsidR="00BE659A" w:rsidRDefault="00593C4B">
            <w:pPr>
              <w:pStyle w:val="Bodytextbullets"/>
              <w:numPr>
                <w:ilvl w:val="0"/>
                <w:numId w:val="0"/>
              </w:numPr>
              <w:spacing w:after="60"/>
              <w:ind w:left="360" w:hanging="360"/>
            </w:pPr>
            <w:r>
              <w:t>Start date</w:t>
            </w:r>
          </w:p>
        </w:tc>
        <w:tc>
          <w:tcPr>
            <w:tcW w:w="3401" w:type="dxa"/>
            <w:tcBorders>
              <w:top w:val="single" w:sz="4" w:space="0" w:color="A6A6A6"/>
              <w:left w:val="single" w:sz="4" w:space="0" w:color="A6A6A6"/>
              <w:bottom w:val="single" w:sz="4" w:space="0" w:color="A6A6A6"/>
              <w:right w:val="single" w:sz="4" w:space="0" w:color="A6A6A6"/>
            </w:tcBorders>
            <w:shd w:val="clear" w:color="auto" w:fill="auto"/>
          </w:tcPr>
          <w:p w14:paraId="742EDEC3" w14:textId="77777777" w:rsidR="00BE659A" w:rsidRDefault="00BE659A">
            <w:pPr>
              <w:pStyle w:val="Bodytext1"/>
              <w:spacing w:after="60"/>
            </w:pPr>
          </w:p>
        </w:tc>
      </w:tr>
    </w:tbl>
    <w:p w14:paraId="742EDEC5" w14:textId="77777777" w:rsidR="00BE659A" w:rsidRDefault="00593C4B">
      <w:pPr>
        <w:pStyle w:val="Heading3"/>
        <w:spacing w:before="320"/>
        <w:rPr>
          <w:lang w:val="en-US"/>
        </w:rPr>
      </w:pPr>
      <w:r>
        <w:rPr>
          <w:lang w:val="en-US"/>
        </w:rPr>
        <w:lastRenderedPageBreak/>
        <w:t>Refer to your vision and strategy</w:t>
      </w:r>
    </w:p>
    <w:p w14:paraId="742EDEC6" w14:textId="77777777" w:rsidR="00BE659A" w:rsidRDefault="00593C4B">
      <w:pPr>
        <w:pStyle w:val="Bodytext1"/>
        <w:spacing w:after="240"/>
        <w:rPr>
          <w:lang w:val="en-GB"/>
        </w:rPr>
      </w:pPr>
      <w:r>
        <w:rPr>
          <w:lang w:val="en-GB"/>
        </w:rPr>
        <w:t xml:space="preserve">Ask </w:t>
      </w:r>
      <w:r>
        <w:t>the</w:t>
      </w:r>
      <w:r>
        <w:rPr>
          <w:lang w:val="en-GB"/>
        </w:rPr>
        <w:t xml:space="preserve"> </w:t>
      </w:r>
      <w:r>
        <w:t>following</w:t>
      </w:r>
      <w:r>
        <w:rPr>
          <w:lang w:val="en-GB"/>
        </w:rPr>
        <w:t xml:space="preserve"> questions to build a picture of the type of leader needed to support the school’s vision and deliver against strategic priorities.</w:t>
      </w:r>
    </w:p>
    <w:tbl>
      <w:tblPr>
        <w:tblStyle w:val="TableGrid"/>
        <w:tblW w:w="14875" w:type="dxa"/>
        <w:tblLayout w:type="fixed"/>
        <w:tblLook w:val="04A0" w:firstRow="1" w:lastRow="0" w:firstColumn="1" w:lastColumn="0" w:noHBand="0" w:noVBand="1"/>
      </w:tblPr>
      <w:tblGrid>
        <w:gridCol w:w="5807"/>
        <w:gridCol w:w="9068"/>
      </w:tblGrid>
      <w:tr w:rsidR="00BE659A" w14:paraId="742EDEC9" w14:textId="77777777" w:rsidTr="002973EA">
        <w:trPr>
          <w:trHeight w:val="471"/>
        </w:trPr>
        <w:tc>
          <w:tcPr>
            <w:tcW w:w="5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42EDEC7"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Questions</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42EDEC8"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Your considerations</w:t>
            </w:r>
          </w:p>
        </w:tc>
      </w:tr>
      <w:tr w:rsidR="00BE659A" w14:paraId="742EDED0" w14:textId="77777777" w:rsidTr="002973EA">
        <w:trPr>
          <w:trHeight w:val="598"/>
        </w:trPr>
        <w:tc>
          <w:tcPr>
            <w:tcW w:w="5807"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tcPr>
          <w:p w14:paraId="742EDECA" w14:textId="77777777" w:rsidR="00BE659A" w:rsidRDefault="00593C4B">
            <w:pPr>
              <w:pStyle w:val="Bodytext1"/>
            </w:pPr>
            <w:r>
              <w:t xml:space="preserve">What are the key things the school will need to do over the next three to five years? </w:t>
            </w:r>
          </w:p>
        </w:tc>
        <w:tc>
          <w:tcPr>
            <w:tcW w:w="9067"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tcPr>
          <w:p w14:paraId="742EDECB" w14:textId="77777777" w:rsidR="00BE659A" w:rsidRDefault="00BE659A">
            <w:pPr>
              <w:pStyle w:val="Bodytext1"/>
            </w:pPr>
          </w:p>
          <w:p w14:paraId="742EDECC" w14:textId="77777777" w:rsidR="00BE659A" w:rsidRDefault="00BE659A">
            <w:pPr>
              <w:pStyle w:val="Bodytext1"/>
            </w:pPr>
          </w:p>
          <w:p w14:paraId="742EDECD" w14:textId="77777777" w:rsidR="00BE659A" w:rsidRDefault="00BE659A">
            <w:pPr>
              <w:pStyle w:val="Bodytext1"/>
            </w:pPr>
          </w:p>
          <w:p w14:paraId="742EDECE" w14:textId="77777777" w:rsidR="00BE659A" w:rsidRDefault="00BE659A">
            <w:pPr>
              <w:pStyle w:val="Bodytext1"/>
            </w:pPr>
          </w:p>
          <w:p w14:paraId="742EDECF" w14:textId="77777777" w:rsidR="00BE659A" w:rsidRDefault="00BE659A">
            <w:pPr>
              <w:pStyle w:val="Bodytext1"/>
            </w:pPr>
          </w:p>
        </w:tc>
      </w:tr>
      <w:tr w:rsidR="00BE659A" w14:paraId="742EDED7" w14:textId="77777777">
        <w:trPr>
          <w:trHeight w:val="470"/>
        </w:trPr>
        <w:tc>
          <w:tcPr>
            <w:tcW w:w="5807" w:type="dxa"/>
            <w:tcBorders>
              <w:top w:val="single" w:sz="4" w:space="0" w:color="A6A6A6"/>
              <w:left w:val="single" w:sz="4" w:space="0" w:color="A6A6A6"/>
              <w:bottom w:val="single" w:sz="4" w:space="0" w:color="A6A6A6"/>
              <w:right w:val="single" w:sz="4" w:space="0" w:color="A6A6A6"/>
            </w:tcBorders>
            <w:shd w:val="clear" w:color="auto" w:fill="auto"/>
          </w:tcPr>
          <w:p w14:paraId="742EDED1" w14:textId="679FE656" w:rsidR="00BE659A" w:rsidRDefault="00593C4B">
            <w:pPr>
              <w:pStyle w:val="Bodytext1"/>
            </w:pPr>
            <w:r>
              <w:t>What are the school’s strengths and areas for development?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Pr>
          <w:p w14:paraId="742EDED2" w14:textId="77777777" w:rsidR="00BE659A" w:rsidRDefault="00BE659A">
            <w:pPr>
              <w:pStyle w:val="Bodytext1"/>
            </w:pPr>
          </w:p>
          <w:p w14:paraId="742EDED3" w14:textId="77777777" w:rsidR="00BE659A" w:rsidRDefault="00BE659A">
            <w:pPr>
              <w:pStyle w:val="Bodytext1"/>
            </w:pPr>
          </w:p>
          <w:p w14:paraId="742EDED4" w14:textId="77777777" w:rsidR="00BE659A" w:rsidRDefault="00BE659A">
            <w:pPr>
              <w:pStyle w:val="Bodytext1"/>
            </w:pPr>
          </w:p>
          <w:p w14:paraId="742EDED5" w14:textId="77777777" w:rsidR="00BE659A" w:rsidRDefault="00BE659A">
            <w:pPr>
              <w:pStyle w:val="Bodytext1"/>
            </w:pPr>
          </w:p>
          <w:p w14:paraId="742EDED6" w14:textId="77777777" w:rsidR="00BE659A" w:rsidRDefault="00BE659A">
            <w:pPr>
              <w:pStyle w:val="Bodytext1"/>
            </w:pPr>
          </w:p>
        </w:tc>
      </w:tr>
      <w:tr w:rsidR="00BE659A" w14:paraId="742EDEDE" w14:textId="77777777">
        <w:trPr>
          <w:trHeight w:val="930"/>
        </w:trPr>
        <w:tc>
          <w:tcPr>
            <w:tcW w:w="5807" w:type="dxa"/>
            <w:tcBorders>
              <w:top w:val="single" w:sz="4" w:space="0" w:color="A6A6A6"/>
              <w:left w:val="single" w:sz="4" w:space="0" w:color="A6A6A6"/>
              <w:bottom w:val="single" w:sz="4" w:space="0" w:color="A6A6A6"/>
              <w:right w:val="single" w:sz="4" w:space="0" w:color="A6A6A6"/>
            </w:tcBorders>
            <w:shd w:val="clear" w:color="auto" w:fill="auto"/>
          </w:tcPr>
          <w:p w14:paraId="742EDED8" w14:textId="77777777" w:rsidR="00BE659A" w:rsidRDefault="00593C4B">
            <w:pPr>
              <w:pStyle w:val="Bodytext1"/>
            </w:pPr>
            <w:r>
              <w:t xml:space="preserve">What kind of leadership is needed to achieve these objectives and make necessary progress? </w:t>
            </w:r>
          </w:p>
        </w:tc>
        <w:tc>
          <w:tcPr>
            <w:tcW w:w="9067" w:type="dxa"/>
            <w:tcBorders>
              <w:top w:val="single" w:sz="4" w:space="0" w:color="A6A6A6"/>
              <w:left w:val="single" w:sz="4" w:space="0" w:color="A6A6A6"/>
              <w:bottom w:val="single" w:sz="4" w:space="0" w:color="A6A6A6"/>
              <w:right w:val="single" w:sz="4" w:space="0" w:color="A6A6A6"/>
            </w:tcBorders>
            <w:shd w:val="clear" w:color="auto" w:fill="auto"/>
          </w:tcPr>
          <w:p w14:paraId="742EDED9" w14:textId="77777777" w:rsidR="00BE659A" w:rsidRDefault="00BE659A">
            <w:pPr>
              <w:pStyle w:val="Bodytext1"/>
            </w:pPr>
          </w:p>
          <w:p w14:paraId="742EDEDA" w14:textId="77777777" w:rsidR="00BE659A" w:rsidRDefault="00BE659A">
            <w:pPr>
              <w:pStyle w:val="Bodytext1"/>
            </w:pPr>
          </w:p>
          <w:p w14:paraId="742EDEDB" w14:textId="77777777" w:rsidR="00BE659A" w:rsidRDefault="00BE659A">
            <w:pPr>
              <w:pStyle w:val="Bodytext1"/>
            </w:pPr>
          </w:p>
          <w:p w14:paraId="742EDEDC" w14:textId="77777777" w:rsidR="00BE659A" w:rsidRDefault="00BE659A">
            <w:pPr>
              <w:pStyle w:val="Bodytext1"/>
            </w:pPr>
          </w:p>
          <w:p w14:paraId="742EDEDD" w14:textId="77777777" w:rsidR="00BE659A" w:rsidRDefault="00BE659A">
            <w:pPr>
              <w:pStyle w:val="Bodytext1"/>
            </w:pPr>
          </w:p>
        </w:tc>
      </w:tr>
    </w:tbl>
    <w:p w14:paraId="742EDEDF" w14:textId="77777777" w:rsidR="00BE659A" w:rsidRDefault="00593C4B">
      <w:pPr>
        <w:pStyle w:val="Heading3"/>
        <w:spacing w:before="0"/>
        <w:rPr>
          <w:lang w:val="en-US"/>
        </w:rPr>
      </w:pPr>
      <w:r>
        <w:rPr>
          <w:lang w:val="en-US"/>
        </w:rPr>
        <w:lastRenderedPageBreak/>
        <w:t>Determine salary and working arrangements</w:t>
      </w:r>
    </w:p>
    <w:p w14:paraId="742EDEE0" w14:textId="77777777" w:rsidR="00BE659A" w:rsidRDefault="00593C4B">
      <w:pPr>
        <w:pStyle w:val="Bodytext1"/>
        <w:spacing w:after="240"/>
      </w:pPr>
      <w:r>
        <w:t>It is important for boards to be clear about the role that they are recruiting to. While the specific accountabilities and responsibilities of the headteacher are relatively consistent in maintained schools, boards may still need to consider the following:</w:t>
      </w:r>
    </w:p>
    <w:tbl>
      <w:tblPr>
        <w:tblStyle w:val="TableGrid"/>
        <w:tblW w:w="14858" w:type="dxa"/>
        <w:tblLayout w:type="fixed"/>
        <w:tblLook w:val="04A0" w:firstRow="1" w:lastRow="0" w:firstColumn="1" w:lastColumn="0" w:noHBand="0" w:noVBand="1"/>
      </w:tblPr>
      <w:tblGrid>
        <w:gridCol w:w="7642"/>
        <w:gridCol w:w="7216"/>
      </w:tblGrid>
      <w:tr w:rsidR="00BE659A" w14:paraId="742EDEE3" w14:textId="77777777" w:rsidTr="002973EA">
        <w:trPr>
          <w:trHeight w:val="517"/>
        </w:trPr>
        <w:tc>
          <w:tcPr>
            <w:tcW w:w="7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42EDEE1" w14:textId="77777777" w:rsidR="00BE659A" w:rsidRDefault="00593C4B">
            <w:pPr>
              <w:pStyle w:val="Heading3"/>
              <w:spacing w:before="80" w:line="240" w:lineRule="auto"/>
              <w:rPr>
                <w:rFonts w:ascii="Lexend Deca" w:hAnsi="Lexend Deca"/>
                <w:bCs/>
                <w:color w:val="FFFFFF" w:themeColor="background1"/>
                <w:sz w:val="24"/>
                <w:lang w:val="en-US"/>
              </w:rPr>
            </w:pPr>
            <w:r>
              <w:rPr>
                <w:rFonts w:ascii="Lexend Deca" w:hAnsi="Lexend Deca"/>
                <w:bCs/>
                <w:color w:val="FFFFFF" w:themeColor="background1"/>
                <w:sz w:val="24"/>
                <w:lang w:val="en-US"/>
              </w:rPr>
              <w:t>Questions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42EDEE2" w14:textId="77777777" w:rsidR="00BE659A" w:rsidRDefault="00593C4B">
            <w:pPr>
              <w:pStyle w:val="Heading3"/>
              <w:spacing w:before="80" w:line="240" w:lineRule="auto"/>
              <w:rPr>
                <w:rFonts w:ascii="Lexend Deca" w:hAnsi="Lexend Deca"/>
                <w:bCs/>
                <w:color w:val="FFFFFF" w:themeColor="background1"/>
                <w:sz w:val="24"/>
                <w:lang w:val="en-US"/>
              </w:rPr>
            </w:pPr>
            <w:r>
              <w:rPr>
                <w:rFonts w:ascii="Lexend Deca" w:hAnsi="Lexend Deca"/>
                <w:bCs/>
                <w:color w:val="FFFFFF" w:themeColor="background1"/>
                <w:sz w:val="24"/>
                <w:lang w:val="en-US"/>
              </w:rPr>
              <w:t>Your considerations</w:t>
            </w:r>
          </w:p>
        </w:tc>
      </w:tr>
      <w:tr w:rsidR="00BE659A" w14:paraId="742EDEE7" w14:textId="77777777" w:rsidTr="002973EA">
        <w:trPr>
          <w:trHeight w:val="1806"/>
        </w:trPr>
        <w:tc>
          <w:tcPr>
            <w:tcW w:w="764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tcPr>
          <w:p w14:paraId="742EDEE4" w14:textId="77777777" w:rsidR="00BE659A" w:rsidRDefault="00593C4B">
            <w:pPr>
              <w:pStyle w:val="Bodytext1"/>
            </w:pPr>
            <w:r>
              <w:t>What is the salary and pay range for the role?</w:t>
            </w:r>
          </w:p>
          <w:p w14:paraId="742EDEE5" w14:textId="77777777" w:rsidR="00BE659A" w:rsidRDefault="00593C4B">
            <w:pPr>
              <w:pStyle w:val="Bodytext1"/>
            </w:pPr>
            <w:r>
              <w:t>The School Teacher’s Pay and Conditions Document (STPCD) sets out available pay ranges depending on the size and phase of the school – this may be a good time to redetermine the pay range.</w:t>
            </w:r>
          </w:p>
        </w:tc>
        <w:tc>
          <w:tcPr>
            <w:tcW w:w="721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tcPr>
          <w:p w14:paraId="742EDEE6" w14:textId="77777777" w:rsidR="00BE659A" w:rsidRDefault="00BE659A">
            <w:pPr>
              <w:pStyle w:val="Bodytext1"/>
            </w:pPr>
          </w:p>
        </w:tc>
      </w:tr>
      <w:tr w:rsidR="00BE659A" w14:paraId="742EDEEC" w14:textId="77777777">
        <w:trPr>
          <w:trHeight w:val="770"/>
        </w:trPr>
        <w:tc>
          <w:tcPr>
            <w:tcW w:w="7641" w:type="dxa"/>
            <w:tcBorders>
              <w:top w:val="single" w:sz="4" w:space="0" w:color="A6A6A6"/>
              <w:left w:val="single" w:sz="4" w:space="0" w:color="A6A6A6"/>
              <w:bottom w:val="single" w:sz="4" w:space="0" w:color="A6A6A6"/>
              <w:right w:val="single" w:sz="4" w:space="0" w:color="A6A6A6"/>
            </w:tcBorders>
            <w:shd w:val="clear" w:color="auto" w:fill="auto"/>
          </w:tcPr>
          <w:p w14:paraId="742EDEE8" w14:textId="6D9E8CEB" w:rsidR="00BE659A" w:rsidRDefault="00593C4B">
            <w:pPr>
              <w:pStyle w:val="Bodytext1"/>
            </w:pPr>
            <w:r>
              <w:t xml:space="preserve">Are there opportunities for </w:t>
            </w:r>
            <w:hyperlink r:id="rId18" w:history="1">
              <w:r w:rsidRPr="004647E9">
                <w:rPr>
                  <w:rStyle w:val="Hyperlink"/>
                </w:rPr>
                <w:t>flexible working</w:t>
              </w:r>
            </w:hyperlink>
            <w:r>
              <w:t>?</w:t>
            </w:r>
          </w:p>
        </w:tc>
        <w:tc>
          <w:tcPr>
            <w:tcW w:w="7216" w:type="dxa"/>
            <w:tcBorders>
              <w:top w:val="single" w:sz="4" w:space="0" w:color="A6A6A6"/>
              <w:left w:val="single" w:sz="4" w:space="0" w:color="A6A6A6"/>
              <w:bottom w:val="single" w:sz="4" w:space="0" w:color="A6A6A6"/>
              <w:right w:val="single" w:sz="4" w:space="0" w:color="A6A6A6"/>
            </w:tcBorders>
            <w:shd w:val="clear" w:color="auto" w:fill="auto"/>
          </w:tcPr>
          <w:p w14:paraId="742EDEE9" w14:textId="77777777" w:rsidR="00BE659A" w:rsidRDefault="00BE659A">
            <w:pPr>
              <w:pStyle w:val="Bodytext1"/>
            </w:pPr>
          </w:p>
          <w:p w14:paraId="742EDEEA" w14:textId="77777777" w:rsidR="00BE659A" w:rsidRDefault="00BE659A">
            <w:pPr>
              <w:pStyle w:val="Bodytext1"/>
            </w:pPr>
          </w:p>
          <w:p w14:paraId="742EDEEB" w14:textId="77777777" w:rsidR="00BE659A" w:rsidRDefault="00BE659A">
            <w:pPr>
              <w:pStyle w:val="Bodytext1"/>
            </w:pPr>
          </w:p>
        </w:tc>
      </w:tr>
      <w:tr w:rsidR="00BE659A" w14:paraId="742EDEF1" w14:textId="77777777">
        <w:trPr>
          <w:trHeight w:val="1470"/>
        </w:trPr>
        <w:tc>
          <w:tcPr>
            <w:tcW w:w="7641" w:type="dxa"/>
            <w:tcBorders>
              <w:top w:val="single" w:sz="4" w:space="0" w:color="A6A6A6"/>
              <w:left w:val="single" w:sz="4" w:space="0" w:color="A6A6A6"/>
              <w:bottom w:val="single" w:sz="4" w:space="0" w:color="A6A6A6"/>
              <w:right w:val="single" w:sz="4" w:space="0" w:color="A6A6A6"/>
            </w:tcBorders>
            <w:shd w:val="clear" w:color="auto" w:fill="auto"/>
          </w:tcPr>
          <w:p w14:paraId="742EDEED" w14:textId="77777777" w:rsidR="00BE659A" w:rsidRDefault="00593C4B">
            <w:pPr>
              <w:pStyle w:val="Bodytext1"/>
            </w:pPr>
            <w:r>
              <w:t>Have you considered alternative models of leadership? For example, co-headship, or creating/joining a federation and having an executive headteacher.</w:t>
            </w:r>
          </w:p>
        </w:tc>
        <w:tc>
          <w:tcPr>
            <w:tcW w:w="7216" w:type="dxa"/>
            <w:tcBorders>
              <w:top w:val="single" w:sz="4" w:space="0" w:color="A6A6A6"/>
              <w:left w:val="single" w:sz="4" w:space="0" w:color="A6A6A6"/>
              <w:bottom w:val="single" w:sz="4" w:space="0" w:color="A6A6A6"/>
              <w:right w:val="single" w:sz="4" w:space="0" w:color="A6A6A6"/>
            </w:tcBorders>
            <w:shd w:val="clear" w:color="auto" w:fill="auto"/>
          </w:tcPr>
          <w:p w14:paraId="742EDEEE" w14:textId="77777777" w:rsidR="00BE659A" w:rsidRDefault="00BE659A">
            <w:pPr>
              <w:pStyle w:val="Bodytext1"/>
            </w:pPr>
          </w:p>
          <w:p w14:paraId="742EDEEF" w14:textId="77777777" w:rsidR="00BE659A" w:rsidRDefault="00BE659A">
            <w:pPr>
              <w:pStyle w:val="Bodytext1"/>
            </w:pPr>
          </w:p>
          <w:p w14:paraId="742EDEF0" w14:textId="77777777" w:rsidR="00BE659A" w:rsidRDefault="00BE659A">
            <w:pPr>
              <w:pStyle w:val="Bodytext1"/>
            </w:pPr>
          </w:p>
        </w:tc>
      </w:tr>
      <w:tr w:rsidR="00BE659A" w14:paraId="742EDEF6" w14:textId="77777777">
        <w:trPr>
          <w:trHeight w:val="1456"/>
        </w:trPr>
        <w:tc>
          <w:tcPr>
            <w:tcW w:w="7641" w:type="dxa"/>
            <w:tcBorders>
              <w:top w:val="single" w:sz="4" w:space="0" w:color="A6A6A6"/>
              <w:left w:val="single" w:sz="4" w:space="0" w:color="A6A6A6"/>
              <w:bottom w:val="single" w:sz="4" w:space="0" w:color="A6A6A6"/>
              <w:right w:val="single" w:sz="4" w:space="0" w:color="A6A6A6"/>
            </w:tcBorders>
            <w:shd w:val="clear" w:color="auto" w:fill="auto"/>
          </w:tcPr>
          <w:p w14:paraId="742EDEF2" w14:textId="77777777" w:rsidR="00BE659A" w:rsidRDefault="00593C4B">
            <w:pPr>
              <w:pStyle w:val="Bodytext1"/>
            </w:pPr>
            <w:r>
              <w:rPr>
                <w:rFonts w:ascii="Lexend Deca SemiBold" w:hAnsi="Lexend Deca SemiBold"/>
              </w:rPr>
              <w:t>For federations</w:t>
            </w:r>
            <w:r>
              <w:t>, who will be the accountable leader and the key ‘head’ contact for the DfE? What does the organisational structure surrounding the role look like?</w:t>
            </w:r>
          </w:p>
        </w:tc>
        <w:tc>
          <w:tcPr>
            <w:tcW w:w="7216" w:type="dxa"/>
            <w:tcBorders>
              <w:top w:val="single" w:sz="4" w:space="0" w:color="A6A6A6"/>
              <w:left w:val="single" w:sz="4" w:space="0" w:color="A6A6A6"/>
              <w:bottom w:val="single" w:sz="4" w:space="0" w:color="A6A6A6"/>
              <w:right w:val="single" w:sz="4" w:space="0" w:color="A6A6A6"/>
            </w:tcBorders>
            <w:shd w:val="clear" w:color="auto" w:fill="auto"/>
          </w:tcPr>
          <w:p w14:paraId="742EDEF3" w14:textId="77777777" w:rsidR="00BE659A" w:rsidRDefault="00BE659A">
            <w:pPr>
              <w:pStyle w:val="Bodytext1"/>
            </w:pPr>
          </w:p>
          <w:p w14:paraId="742EDEF4" w14:textId="77777777" w:rsidR="00BE659A" w:rsidRDefault="00BE659A">
            <w:pPr>
              <w:pStyle w:val="Bodytext1"/>
            </w:pPr>
          </w:p>
          <w:p w14:paraId="742EDEF5" w14:textId="77777777" w:rsidR="00BE659A" w:rsidRDefault="00BE659A">
            <w:pPr>
              <w:pStyle w:val="Bodytext1"/>
            </w:pPr>
          </w:p>
        </w:tc>
      </w:tr>
    </w:tbl>
    <w:p w14:paraId="742EDEF7" w14:textId="77777777" w:rsidR="00BE659A" w:rsidRDefault="00BE659A">
      <w:pPr>
        <w:spacing w:after="0" w:line="240" w:lineRule="auto"/>
      </w:pPr>
      <w:bookmarkStart w:id="4" w:name="_Engagement_with_pupils"/>
      <w:bookmarkEnd w:id="4"/>
    </w:p>
    <w:p w14:paraId="742EDEF8" w14:textId="77777777" w:rsidR="00BE659A" w:rsidRDefault="00593C4B">
      <w:pPr>
        <w:pStyle w:val="Heading3"/>
        <w:rPr>
          <w:lang w:val="en-US"/>
        </w:rPr>
      </w:pPr>
      <w:bookmarkStart w:id="5" w:name="_Improving_outcomes"/>
      <w:bookmarkEnd w:id="5"/>
      <w:r>
        <w:rPr>
          <w:noProof/>
        </w:rPr>
        <w:lastRenderedPageBreak/>
        <mc:AlternateContent>
          <mc:Choice Requires="wps">
            <w:drawing>
              <wp:anchor distT="635" distB="0" distL="114300" distR="114300" simplePos="0" relativeHeight="102" behindDoc="0" locked="0" layoutInCell="0" allowOverlap="1" wp14:anchorId="742EE01B" wp14:editId="6AA240CB">
                <wp:simplePos x="0" y="0"/>
                <wp:positionH relativeFrom="column">
                  <wp:posOffset>5509260</wp:posOffset>
                </wp:positionH>
                <wp:positionV relativeFrom="paragraph">
                  <wp:posOffset>36830</wp:posOffset>
                </wp:positionV>
                <wp:extent cx="3710305" cy="3514725"/>
                <wp:effectExtent l="0" t="0" r="23495" b="28575"/>
                <wp:wrapThrough wrapText="bothSides">
                  <wp:wrapPolygon edited="0">
                    <wp:start x="555" y="0"/>
                    <wp:lineTo x="0" y="585"/>
                    <wp:lineTo x="0" y="21073"/>
                    <wp:lineTo x="555" y="21659"/>
                    <wp:lineTo x="21071" y="21659"/>
                    <wp:lineTo x="21626" y="21073"/>
                    <wp:lineTo x="21626" y="585"/>
                    <wp:lineTo x="21071" y="0"/>
                    <wp:lineTo x="555" y="0"/>
                  </wp:wrapPolygon>
                </wp:wrapThrough>
                <wp:docPr id="1470709535" name="Rectangle: Rounded Corners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0305" cy="3514725"/>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66" w14:textId="77777777" w:rsidR="00BE659A" w:rsidRDefault="00593C4B">
                            <w:pPr>
                              <w:pStyle w:val="Heading3"/>
                              <w:rPr>
                                <w:lang w:val="en-US"/>
                              </w:rPr>
                            </w:pPr>
                            <w:r>
                              <w:rPr>
                                <w:lang w:val="en-US"/>
                              </w:rPr>
                              <w:t>Safer recruitment</w:t>
                            </w:r>
                          </w:p>
                          <w:p w14:paraId="742EE067" w14:textId="77777777" w:rsidR="00BE659A" w:rsidRDefault="00593C4B">
                            <w:pPr>
                              <w:pStyle w:val="Bodytext1"/>
                              <w:spacing w:after="200"/>
                            </w:pPr>
                            <w:r>
                              <w:t>Safer recruitment procedures deter and prevent unsuitable people from applying for, or securing, employment in your school.</w:t>
                            </w:r>
                          </w:p>
                          <w:p w14:paraId="742EE068" w14:textId="77777777" w:rsidR="00BE659A" w:rsidRDefault="00593C4B">
                            <w:pPr>
                              <w:pStyle w:val="Bodytext1"/>
                              <w:spacing w:after="200"/>
                            </w:pPr>
                            <w:r>
                              <w:t xml:space="preserve">NGA provides </w:t>
                            </w:r>
                            <w:hyperlink r:id="rId19">
                              <w:r>
                                <w:rPr>
                                  <w:rStyle w:val="Hyperlink"/>
                                </w:rPr>
                                <w:t>safer recruitment e-learning</w:t>
                              </w:r>
                            </w:hyperlink>
                            <w:r>
                              <w:t xml:space="preserve"> that is designed to fulfill the compliance obligations of governors who have been asked to sit on a recruitment panel.</w:t>
                            </w:r>
                          </w:p>
                          <w:p w14:paraId="742EE069" w14:textId="77777777" w:rsidR="00BE659A" w:rsidRDefault="00593C4B">
                            <w:pPr>
                              <w:pStyle w:val="Heading3"/>
                              <w:rPr>
                                <w:rFonts w:ascii="Lexend Deca Light" w:eastAsiaTheme="minorHAnsi" w:hAnsi="Lexend Deca Light" w:cstheme="minorBidi"/>
                                <w:color w:val="000000" w:themeColor="text1"/>
                                <w:sz w:val="22"/>
                                <w:szCs w:val="22"/>
                                <w:lang w:val="en-US"/>
                              </w:rPr>
                            </w:pPr>
                            <w:r>
                              <w:rPr>
                                <w:rFonts w:ascii="Lexend Deca Light" w:eastAsiaTheme="minorHAnsi" w:hAnsi="Lexend Deca Light" w:cstheme="minorBidi"/>
                                <w:color w:val="000000" w:themeColor="text1"/>
                                <w:sz w:val="22"/>
                                <w:szCs w:val="22"/>
                                <w:lang w:val="en-US"/>
                              </w:rPr>
                              <w:t>The module covers:</w:t>
                            </w:r>
                          </w:p>
                          <w:p w14:paraId="742EE06A" w14:textId="77777777" w:rsidR="00BE659A" w:rsidRDefault="00593C4B">
                            <w:pPr>
                              <w:pStyle w:val="Bodytextbullets"/>
                              <w:rPr>
                                <w:color w:val="000000" w:themeColor="text1"/>
                              </w:rPr>
                            </w:pPr>
                            <w:r>
                              <w:rPr>
                                <w:color w:val="000000" w:themeColor="text1"/>
                              </w:rPr>
                              <w:t>preparing to recruit</w:t>
                            </w:r>
                          </w:p>
                          <w:p w14:paraId="742EE06B" w14:textId="77777777" w:rsidR="00BE659A" w:rsidRDefault="00593C4B">
                            <w:pPr>
                              <w:pStyle w:val="Bodytextbullets"/>
                              <w:rPr>
                                <w:color w:val="000000" w:themeColor="text1"/>
                              </w:rPr>
                            </w:pPr>
                            <w:r>
                              <w:rPr>
                                <w:color w:val="000000" w:themeColor="text1"/>
                              </w:rPr>
                              <w:t>selecting the right people</w:t>
                            </w:r>
                          </w:p>
                          <w:p w14:paraId="742EE06C" w14:textId="77777777" w:rsidR="00BE659A" w:rsidRDefault="00593C4B">
                            <w:pPr>
                              <w:pStyle w:val="Bodytextbullets"/>
                              <w:rPr>
                                <w:color w:val="000000" w:themeColor="text1"/>
                              </w:rPr>
                            </w:pPr>
                            <w:r>
                              <w:rPr>
                                <w:color w:val="000000" w:themeColor="text1"/>
                              </w:rPr>
                              <w:t>choosing wisely</w:t>
                            </w:r>
                          </w:p>
                          <w:p w14:paraId="742EE06D" w14:textId="77777777" w:rsidR="00BE659A" w:rsidRDefault="00593C4B">
                            <w:pPr>
                              <w:pStyle w:val="Bodytextbullets"/>
                              <w:rPr>
                                <w:color w:val="000000" w:themeColor="text1"/>
                              </w:rPr>
                            </w:pPr>
                            <w:r>
                              <w:rPr>
                                <w:color w:val="000000" w:themeColor="text1"/>
                              </w:rPr>
                              <w:t>checking thoroughly</w:t>
                            </w:r>
                          </w:p>
                          <w:p w14:paraId="742EE06E" w14:textId="77777777" w:rsidR="00BE659A" w:rsidRDefault="00593C4B">
                            <w:pPr>
                              <w:pStyle w:val="Bodytextbullets"/>
                              <w:rPr>
                                <w:color w:val="000000" w:themeColor="text1"/>
                              </w:rPr>
                            </w:pPr>
                            <w:r>
                              <w:rPr>
                                <w:color w:val="000000" w:themeColor="text1"/>
                              </w:rPr>
                              <w:t>remaining vigilant</w:t>
                            </w:r>
                          </w:p>
                          <w:p w14:paraId="742EE06F" w14:textId="77777777" w:rsidR="00BE659A" w:rsidRDefault="00BE659A">
                            <w:pPr>
                              <w:pStyle w:val="Bodytext1"/>
                              <w:spacing w:before="200"/>
                              <w:rPr>
                                <w:color w:val="FFFFFF"/>
                              </w:rPr>
                            </w:pPr>
                          </w:p>
                        </w:txbxContent>
                      </wps:txbx>
                      <wps:bodyPr wrap="square"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1B" id="Rectangle: Rounded Corners 9" o:spid="_x0000_s1028" alt="&quot;&quot;" style="position:absolute;margin-left:433.8pt;margin-top:2.9pt;width:292.15pt;height:276.75pt;z-index:102;visibility:visible;mso-wrap-style:square;mso-width-percent:0;mso-height-percent:0;mso-wrap-distance-left:9pt;mso-wrap-distance-top:.05pt;mso-wrap-distance-right:9pt;mso-wrap-distance-bottom:0;mso-position-horizontal:absolute;mso-position-horizontal-relative:text;mso-position-vertical:absolute;mso-position-vertical-relative:text;mso-width-percent:0;mso-height-percent:0;mso-width-relative:page;mso-height-relative:page;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" o:allowincell="f" fillcolor="#fbfbfb" strokecolor="#7030a0" strokeweight=".5pt">
                <v:stroke joinstyle="miter"/>
                <v:path arrowok="t"/>
                <v:textbox>
                  <w:txbxContent>
                    <w:p w14:paraId="742EE066" w14:textId="77777777" w:rsidR="00BE659A" w:rsidRDefault="00593C4B">
                      <w:pPr>
                        <w:pStyle w:val="Heading3"/>
                        <w:rPr>
                          <w:lang w:val="en-US"/>
                        </w:rPr>
                      </w:pPr>
                      <w:r>
                        <w:rPr>
                          <w:lang w:val="en-US"/>
                        </w:rPr>
                        <w:t>Safer recruitment</w:t>
                      </w:r>
                    </w:p>
                    <w:p w14:paraId="742EE067" w14:textId="77777777" w:rsidR="00BE659A" w:rsidRDefault="00593C4B">
                      <w:pPr>
                        <w:pStyle w:val="Bodytext1"/>
                        <w:spacing w:after="200"/>
                      </w:pPr>
                      <w:r>
                        <w:t>Safer recruitment procedures deter and prevent unsuitable people from applying for, or securing, employment in your school.</w:t>
                      </w:r>
                    </w:p>
                    <w:p w14:paraId="742EE068" w14:textId="77777777" w:rsidR="00BE659A" w:rsidRDefault="00593C4B">
                      <w:pPr>
                        <w:pStyle w:val="Bodytext1"/>
                        <w:spacing w:after="200"/>
                      </w:pPr>
                      <w:r>
                        <w:t xml:space="preserve">NGA provides </w:t>
                      </w:r>
                      <w:hyperlink r:id="rId20">
                        <w:r>
                          <w:rPr>
                            <w:rStyle w:val="Hyperlink"/>
                          </w:rPr>
                          <w:t>safer recruitment e-learning</w:t>
                        </w:r>
                      </w:hyperlink>
                      <w:r>
                        <w:t xml:space="preserve"> that is designed to fulfill the compliance obligations of governors who have been asked to sit on a recruitment panel.</w:t>
                      </w:r>
                    </w:p>
                    <w:p w14:paraId="742EE069" w14:textId="77777777" w:rsidR="00BE659A" w:rsidRDefault="00593C4B">
                      <w:pPr>
                        <w:pStyle w:val="Heading3"/>
                        <w:rPr>
                          <w:rFonts w:ascii="Lexend Deca Light" w:eastAsiaTheme="minorHAnsi" w:hAnsi="Lexend Deca Light" w:cstheme="minorBidi"/>
                          <w:color w:val="000000" w:themeColor="text1"/>
                          <w:sz w:val="22"/>
                          <w:szCs w:val="22"/>
                          <w:lang w:val="en-US"/>
                        </w:rPr>
                      </w:pPr>
                      <w:r>
                        <w:rPr>
                          <w:rFonts w:ascii="Lexend Deca Light" w:eastAsiaTheme="minorHAnsi" w:hAnsi="Lexend Deca Light" w:cstheme="minorBidi"/>
                          <w:color w:val="000000" w:themeColor="text1"/>
                          <w:sz w:val="22"/>
                          <w:szCs w:val="22"/>
                          <w:lang w:val="en-US"/>
                        </w:rPr>
                        <w:t>The module covers:</w:t>
                      </w:r>
                    </w:p>
                    <w:p w14:paraId="742EE06A" w14:textId="77777777" w:rsidR="00BE659A" w:rsidRDefault="00593C4B">
                      <w:pPr>
                        <w:pStyle w:val="Bodytextbullets"/>
                        <w:rPr>
                          <w:color w:val="000000" w:themeColor="text1"/>
                        </w:rPr>
                      </w:pPr>
                      <w:r>
                        <w:rPr>
                          <w:color w:val="000000" w:themeColor="text1"/>
                        </w:rPr>
                        <w:t>preparing to recruit</w:t>
                      </w:r>
                    </w:p>
                    <w:p w14:paraId="742EE06B" w14:textId="77777777" w:rsidR="00BE659A" w:rsidRDefault="00593C4B">
                      <w:pPr>
                        <w:pStyle w:val="Bodytextbullets"/>
                        <w:rPr>
                          <w:color w:val="000000" w:themeColor="text1"/>
                        </w:rPr>
                      </w:pPr>
                      <w:r>
                        <w:rPr>
                          <w:color w:val="000000" w:themeColor="text1"/>
                        </w:rPr>
                        <w:t>selecting the right people</w:t>
                      </w:r>
                    </w:p>
                    <w:p w14:paraId="742EE06C" w14:textId="77777777" w:rsidR="00BE659A" w:rsidRDefault="00593C4B">
                      <w:pPr>
                        <w:pStyle w:val="Bodytextbullets"/>
                        <w:rPr>
                          <w:color w:val="000000" w:themeColor="text1"/>
                        </w:rPr>
                      </w:pPr>
                      <w:r>
                        <w:rPr>
                          <w:color w:val="000000" w:themeColor="text1"/>
                        </w:rPr>
                        <w:t>choosing wisely</w:t>
                      </w:r>
                    </w:p>
                    <w:p w14:paraId="742EE06D" w14:textId="77777777" w:rsidR="00BE659A" w:rsidRDefault="00593C4B">
                      <w:pPr>
                        <w:pStyle w:val="Bodytextbullets"/>
                        <w:rPr>
                          <w:color w:val="000000" w:themeColor="text1"/>
                        </w:rPr>
                      </w:pPr>
                      <w:r>
                        <w:rPr>
                          <w:color w:val="000000" w:themeColor="text1"/>
                        </w:rPr>
                        <w:t>checking thoroughly</w:t>
                      </w:r>
                    </w:p>
                    <w:p w14:paraId="742EE06E" w14:textId="77777777" w:rsidR="00BE659A" w:rsidRDefault="00593C4B">
                      <w:pPr>
                        <w:pStyle w:val="Bodytextbullets"/>
                        <w:rPr>
                          <w:color w:val="000000" w:themeColor="text1"/>
                        </w:rPr>
                      </w:pPr>
                      <w:r>
                        <w:rPr>
                          <w:color w:val="000000" w:themeColor="text1"/>
                        </w:rPr>
                        <w:t>remaining vigilant</w:t>
                      </w:r>
                    </w:p>
                    <w:p w14:paraId="742EE06F" w14:textId="77777777" w:rsidR="00BE659A" w:rsidRDefault="00BE659A">
                      <w:pPr>
                        <w:pStyle w:val="Bodytext1"/>
                        <w:spacing w:before="200"/>
                        <w:rPr>
                          <w:color w:val="FFFFFF"/>
                        </w:rPr>
                      </w:pPr>
                    </w:p>
                  </w:txbxContent>
                </v:textbox>
                <w10:wrap type="through"/>
              </v:roundrect>
            </w:pict>
          </mc:Fallback>
        </mc:AlternateContent>
      </w:r>
      <w:r w:rsidR="00454F33">
        <w:rPr>
          <w:lang w:val="en-US"/>
        </w:rPr>
        <w:t>Appoint a selection panel</w:t>
      </w:r>
    </w:p>
    <w:p w14:paraId="742EDEF9" w14:textId="77777777" w:rsidR="00BE659A" w:rsidRDefault="00593C4B">
      <w:pPr>
        <w:pStyle w:val="Bodytext1"/>
        <w:spacing w:line="264" w:lineRule="auto"/>
      </w:pPr>
      <w:r>
        <w:t>The board must appoint a selection panel consisting of at least three governors (excluding the headteacher) to undertake the shortlisting and selection stages.</w:t>
      </w:r>
    </w:p>
    <w:p w14:paraId="742EDEFA" w14:textId="77777777" w:rsidR="00BE659A" w:rsidRDefault="00593C4B">
      <w:pPr>
        <w:pStyle w:val="Bodytext1"/>
        <w:spacing w:line="264" w:lineRule="auto"/>
      </w:pPr>
      <w:r>
        <w:t>The board will need to take the following into account:</w:t>
      </w:r>
    </w:p>
    <w:p w14:paraId="742EDEFB" w14:textId="77777777" w:rsidR="00BE659A" w:rsidRDefault="00593C4B">
      <w:pPr>
        <w:pStyle w:val="Bodytext1"/>
        <w:numPr>
          <w:ilvl w:val="0"/>
          <w:numId w:val="9"/>
        </w:numPr>
        <w:spacing w:after="160"/>
        <w:ind w:left="714" w:hanging="357"/>
      </w:pPr>
      <w:r>
        <w:t xml:space="preserve">At least one panel member must have received safer recruitment training. </w:t>
      </w:r>
    </w:p>
    <w:p w14:paraId="742EDEFC" w14:textId="77777777" w:rsidR="00BE659A" w:rsidRDefault="00593C4B">
      <w:pPr>
        <w:pStyle w:val="Bodytext1"/>
        <w:numPr>
          <w:ilvl w:val="0"/>
          <w:numId w:val="9"/>
        </w:numPr>
        <w:spacing w:after="160"/>
        <w:ind w:left="714" w:hanging="357"/>
      </w:pPr>
      <w:r>
        <w:t>All members should have relevant skills and experience or the opportunity to receive training.</w:t>
      </w:r>
    </w:p>
    <w:p w14:paraId="742EDEFD" w14:textId="57DBDADC" w:rsidR="00BE659A" w:rsidRDefault="00593C4B">
      <w:pPr>
        <w:pStyle w:val="Bodytext1"/>
        <w:numPr>
          <w:ilvl w:val="0"/>
          <w:numId w:val="9"/>
        </w:numPr>
        <w:spacing w:after="160"/>
        <w:ind w:left="714" w:hanging="357"/>
      </w:pPr>
      <w:r>
        <w:t xml:space="preserve">Panel members should not be </w:t>
      </w:r>
      <w:r w:rsidR="007F1907">
        <w:t>employed by</w:t>
      </w:r>
      <w:r>
        <w:t xml:space="preserve"> the school or have any other conflicts of interest.</w:t>
      </w:r>
    </w:p>
    <w:p w14:paraId="742EDEFE" w14:textId="77777777" w:rsidR="00BE659A" w:rsidRDefault="00593C4B">
      <w:pPr>
        <w:pStyle w:val="Bodytext1"/>
        <w:numPr>
          <w:ilvl w:val="0"/>
          <w:numId w:val="9"/>
        </w:numPr>
        <w:spacing w:after="160"/>
        <w:ind w:left="714" w:hanging="357"/>
      </w:pPr>
      <w:r>
        <w:t>Consider the diversity of thought and experiences of those on the panel.</w:t>
      </w:r>
    </w:p>
    <w:p w14:paraId="742EDEFF" w14:textId="77777777" w:rsidR="00BE659A" w:rsidRDefault="00593C4B">
      <w:pPr>
        <w:pStyle w:val="Bodytext1"/>
        <w:spacing w:line="264" w:lineRule="auto"/>
      </w:pPr>
      <w:r>
        <w:t>Schools with a religious character may also have agreements in place with their diocese regarding their involvement in the panel.</w:t>
      </w:r>
    </w:p>
    <w:p w14:paraId="742EDF00" w14:textId="77777777" w:rsidR="00BE659A" w:rsidRDefault="00593C4B">
      <w:pPr>
        <w:pStyle w:val="Bodytext1"/>
        <w:spacing w:line="264" w:lineRule="auto"/>
      </w:pPr>
      <w:r>
        <w:t>While the outgoing headteacher can provide helpful information in the planning stages, they should have a very limited role in subsequent stages of the process; they should not be involved in the panel’s work or decision-making.</w:t>
      </w:r>
    </w:p>
    <w:p w14:paraId="742EDF01" w14:textId="77777777" w:rsidR="00BE659A" w:rsidRDefault="00593C4B">
      <w:pPr>
        <w:spacing w:after="0" w:line="240" w:lineRule="auto"/>
        <w:rPr>
          <w:rFonts w:ascii="Lexend Deca Light" w:hAnsi="Lexend Deca Light"/>
          <w:color w:val="000000" w:themeColor="text1"/>
          <w:lang w:val="en-US"/>
        </w:rPr>
      </w:pPr>
      <w:r>
        <w:br w:type="page"/>
      </w:r>
    </w:p>
    <w:p w14:paraId="742EDF02" w14:textId="77777777" w:rsidR="00BE659A" w:rsidRDefault="00593C4B">
      <w:pPr>
        <w:pStyle w:val="Heading2"/>
        <w:numPr>
          <w:ilvl w:val="0"/>
          <w:numId w:val="4"/>
        </w:numPr>
        <w:spacing w:before="0" w:after="120"/>
        <w:ind w:left="567" w:hanging="567"/>
        <w:rPr>
          <w:lang w:val="en-US"/>
        </w:rPr>
      </w:pPr>
      <w:bookmarkStart w:id="6" w:name="_Advertisement"/>
      <w:bookmarkEnd w:id="6"/>
      <w:r>
        <w:rPr>
          <w:lang w:val="en-US"/>
        </w:rPr>
        <w:lastRenderedPageBreak/>
        <w:t>Advertisement</w:t>
      </w:r>
    </w:p>
    <w:p w14:paraId="742EDF03" w14:textId="77777777" w:rsidR="00BE659A" w:rsidRDefault="00593C4B">
      <w:pPr>
        <w:pStyle w:val="Bodytext1"/>
      </w:pPr>
      <w:r>
        <w:t>The following stages can be led by the selection panel, drawing upon the expertise of additional governors where appropriate. Specialist support will also be essential for the panel to gain independent, expert advice.</w:t>
      </w:r>
    </w:p>
    <w:p w14:paraId="742EDF04" w14:textId="77777777" w:rsidR="00BE659A" w:rsidRDefault="00593C4B">
      <w:pPr>
        <w:pStyle w:val="Heading3"/>
        <w:spacing w:before="240"/>
        <w:rPr>
          <w:lang w:val="en-US"/>
        </w:rPr>
      </w:pPr>
      <w:r>
        <w:rPr>
          <w:lang w:val="en-US"/>
        </w:rPr>
        <w:t>Produce a job description</w:t>
      </w:r>
    </w:p>
    <w:p w14:paraId="742EDF05" w14:textId="77777777" w:rsidR="00BE659A" w:rsidRDefault="00593C4B">
      <w:pPr>
        <w:pStyle w:val="Bodytext1"/>
        <w:spacing w:after="160"/>
      </w:pPr>
      <w:r>
        <w:t>A good job description identifies the purpose, main tasks, responsibilities, and duties of the role. Given that headteacher responsibilities are generally consistent across schools, the panel should highlight any unique duties or expectations, both here and in the person specification.</w:t>
      </w:r>
    </w:p>
    <w:p w14:paraId="742EDF06" w14:textId="77777777" w:rsidR="00BE659A" w:rsidRDefault="00593C4B">
      <w:pPr>
        <w:pStyle w:val="Bodytext1"/>
        <w:spacing w:after="160"/>
      </w:pPr>
      <w:r>
        <w:t>There is no set format for a job description, but the following template offers a guide:</w:t>
      </w:r>
    </w:p>
    <w:tbl>
      <w:tblPr>
        <w:tblStyle w:val="TableGrid"/>
        <w:tblW w:w="14875" w:type="dxa"/>
        <w:tblLayout w:type="fixed"/>
        <w:tblLook w:val="04A0" w:firstRow="1" w:lastRow="0" w:firstColumn="1" w:lastColumn="0" w:noHBand="0" w:noVBand="1"/>
      </w:tblPr>
      <w:tblGrid>
        <w:gridCol w:w="6658"/>
        <w:gridCol w:w="8217"/>
      </w:tblGrid>
      <w:tr w:rsidR="00BE659A" w14:paraId="742EDF0B" w14:textId="77777777">
        <w:tc>
          <w:tcPr>
            <w:tcW w:w="6658" w:type="dxa"/>
            <w:tcBorders>
              <w:top w:val="single" w:sz="4" w:space="0" w:color="A6A6A6"/>
              <w:left w:val="single" w:sz="4" w:space="0" w:color="A6A6A6"/>
              <w:bottom w:val="single" w:sz="4" w:space="0" w:color="A6A6A6"/>
              <w:right w:val="single" w:sz="4" w:space="0" w:color="A6A6A6"/>
            </w:tcBorders>
          </w:tcPr>
          <w:p w14:paraId="742EDF07" w14:textId="77777777" w:rsidR="00BE659A" w:rsidRDefault="00593C4B">
            <w:pPr>
              <w:pStyle w:val="Heading4"/>
              <w:rPr>
                <w:b/>
                <w:bCs/>
                <w:lang w:val="en-US"/>
              </w:rPr>
            </w:pPr>
            <w:r>
              <w:rPr>
                <w:bCs/>
                <w:lang w:val="en-US"/>
              </w:rPr>
              <w:t>Job title and purpose</w:t>
            </w:r>
          </w:p>
          <w:p w14:paraId="742EDF09" w14:textId="3B2C8C66" w:rsidR="00BE659A" w:rsidRDefault="00593C4B" w:rsidP="00782264">
            <w:pPr>
              <w:pStyle w:val="Bodytextbullets"/>
              <w:spacing w:before="40" w:after="40"/>
              <w:ind w:left="357" w:hanging="357"/>
            </w:pPr>
            <w:r>
              <w:t>one or two sentences to summarise the role</w:t>
            </w:r>
          </w:p>
        </w:tc>
        <w:tc>
          <w:tcPr>
            <w:tcW w:w="8216" w:type="dxa"/>
            <w:tcBorders>
              <w:top w:val="single" w:sz="4" w:space="0" w:color="A6A6A6"/>
              <w:left w:val="single" w:sz="4" w:space="0" w:color="A6A6A6"/>
              <w:bottom w:val="single" w:sz="4" w:space="0" w:color="A6A6A6"/>
              <w:right w:val="single" w:sz="4" w:space="0" w:color="A6A6A6"/>
            </w:tcBorders>
          </w:tcPr>
          <w:p w14:paraId="742EDF0A" w14:textId="77777777" w:rsidR="00BE659A" w:rsidRDefault="00BE659A">
            <w:pPr>
              <w:pStyle w:val="Heading4"/>
              <w:rPr>
                <w:bCs/>
                <w:lang w:val="en-US"/>
              </w:rPr>
            </w:pPr>
          </w:p>
        </w:tc>
      </w:tr>
      <w:tr w:rsidR="00BE659A" w14:paraId="742EDF10" w14:textId="77777777">
        <w:tc>
          <w:tcPr>
            <w:tcW w:w="6658" w:type="dxa"/>
            <w:tcBorders>
              <w:top w:val="single" w:sz="4" w:space="0" w:color="A6A6A6"/>
              <w:left w:val="single" w:sz="4" w:space="0" w:color="A6A6A6"/>
              <w:bottom w:val="single" w:sz="4" w:space="0" w:color="A6A6A6"/>
              <w:right w:val="single" w:sz="4" w:space="0" w:color="A6A6A6"/>
            </w:tcBorders>
          </w:tcPr>
          <w:p w14:paraId="742EDF0C" w14:textId="77777777" w:rsidR="00BE659A" w:rsidRDefault="00593C4B">
            <w:pPr>
              <w:pStyle w:val="Heading4"/>
              <w:rPr>
                <w:b/>
                <w:bCs/>
                <w:lang w:val="en-US"/>
              </w:rPr>
            </w:pPr>
            <w:r>
              <w:rPr>
                <w:bCs/>
                <w:lang w:val="en-US"/>
              </w:rPr>
              <w:t>Principal accountabilities</w:t>
            </w:r>
          </w:p>
          <w:p w14:paraId="742EDF0D" w14:textId="77777777" w:rsidR="00BE659A" w:rsidRDefault="00593C4B">
            <w:pPr>
              <w:pStyle w:val="Bodytextbullets"/>
              <w:spacing w:before="40"/>
              <w:ind w:left="357" w:hanging="357"/>
            </w:pPr>
            <w:r>
              <w:t>key tasks for which the headteacher is personally responsible (use active verbs such as manage, create, deliver, drive, establish)</w:t>
            </w:r>
          </w:p>
          <w:p w14:paraId="742EDF0E" w14:textId="77777777" w:rsidR="00BE659A" w:rsidRDefault="00593C4B">
            <w:pPr>
              <w:pStyle w:val="Bodytextbullets"/>
              <w:spacing w:before="40" w:after="120"/>
              <w:ind w:left="357" w:hanging="357"/>
            </w:pPr>
            <w:r>
              <w:t>who will manage the post holder (in some federations, a headteacher might not be the senior executive leader)</w:t>
            </w:r>
          </w:p>
        </w:tc>
        <w:tc>
          <w:tcPr>
            <w:tcW w:w="8216" w:type="dxa"/>
            <w:tcBorders>
              <w:top w:val="single" w:sz="4" w:space="0" w:color="A6A6A6"/>
              <w:left w:val="single" w:sz="4" w:space="0" w:color="A6A6A6"/>
              <w:bottom w:val="single" w:sz="4" w:space="0" w:color="A6A6A6"/>
              <w:right w:val="single" w:sz="4" w:space="0" w:color="A6A6A6"/>
            </w:tcBorders>
          </w:tcPr>
          <w:p w14:paraId="742EDF0F" w14:textId="77777777" w:rsidR="00BE659A" w:rsidRDefault="00BE659A">
            <w:pPr>
              <w:pStyle w:val="Heading4"/>
              <w:rPr>
                <w:bCs/>
                <w:lang w:val="en-US"/>
              </w:rPr>
            </w:pPr>
          </w:p>
        </w:tc>
      </w:tr>
      <w:tr w:rsidR="00BE659A" w14:paraId="742EDF16" w14:textId="77777777">
        <w:tc>
          <w:tcPr>
            <w:tcW w:w="6658" w:type="dxa"/>
            <w:tcBorders>
              <w:top w:val="single" w:sz="4" w:space="0" w:color="A6A6A6"/>
              <w:left w:val="single" w:sz="4" w:space="0" w:color="A6A6A6"/>
              <w:bottom w:val="single" w:sz="4" w:space="0" w:color="A6A6A6"/>
              <w:right w:val="single" w:sz="4" w:space="0" w:color="A6A6A6"/>
            </w:tcBorders>
          </w:tcPr>
          <w:p w14:paraId="742EDF11" w14:textId="77777777" w:rsidR="00BE659A" w:rsidRDefault="00593C4B">
            <w:pPr>
              <w:pStyle w:val="Heading4"/>
              <w:rPr>
                <w:b/>
                <w:bCs/>
                <w:lang w:val="en-US"/>
              </w:rPr>
            </w:pPr>
            <w:r>
              <w:rPr>
                <w:bCs/>
                <w:lang w:val="en-US"/>
              </w:rPr>
              <w:t>Dimensions and context</w:t>
            </w:r>
          </w:p>
          <w:p w14:paraId="742EDF12" w14:textId="77777777" w:rsidR="00BE659A" w:rsidRDefault="00593C4B">
            <w:pPr>
              <w:pStyle w:val="Bodytextbullets"/>
              <w:spacing w:before="40"/>
              <w:ind w:left="357" w:hanging="357"/>
            </w:pPr>
            <w:r>
              <w:t>size and breadth of the role, including organisational structure</w:t>
            </w:r>
          </w:p>
          <w:p w14:paraId="742EDF13" w14:textId="77777777" w:rsidR="00BE659A" w:rsidRDefault="00593C4B">
            <w:pPr>
              <w:pStyle w:val="Bodytextbullets"/>
              <w:spacing w:before="40"/>
              <w:ind w:left="357" w:hanging="357"/>
            </w:pPr>
            <w:r>
              <w:t>relationships within and outside the school</w:t>
            </w:r>
          </w:p>
          <w:p w14:paraId="742EDF14" w14:textId="77777777" w:rsidR="00BE659A" w:rsidRDefault="00593C4B">
            <w:pPr>
              <w:pStyle w:val="Bodytextbullets"/>
              <w:spacing w:before="40"/>
              <w:ind w:left="357" w:hanging="357"/>
            </w:pPr>
            <w:r>
              <w:t>school performance</w:t>
            </w:r>
          </w:p>
        </w:tc>
        <w:tc>
          <w:tcPr>
            <w:tcW w:w="8216" w:type="dxa"/>
            <w:tcBorders>
              <w:top w:val="single" w:sz="4" w:space="0" w:color="A6A6A6"/>
              <w:left w:val="single" w:sz="4" w:space="0" w:color="A6A6A6"/>
              <w:bottom w:val="single" w:sz="4" w:space="0" w:color="A6A6A6"/>
              <w:right w:val="single" w:sz="4" w:space="0" w:color="A6A6A6"/>
            </w:tcBorders>
          </w:tcPr>
          <w:p w14:paraId="742EDF15" w14:textId="77777777" w:rsidR="00BE659A" w:rsidRDefault="00BE659A">
            <w:pPr>
              <w:pStyle w:val="Heading4"/>
              <w:rPr>
                <w:bCs/>
                <w:lang w:val="en-US"/>
              </w:rPr>
            </w:pPr>
          </w:p>
        </w:tc>
      </w:tr>
    </w:tbl>
    <w:p w14:paraId="742EDF17" w14:textId="77777777" w:rsidR="00BE659A" w:rsidRDefault="00BE659A">
      <w:pPr>
        <w:pStyle w:val="Bodytext1"/>
      </w:pPr>
    </w:p>
    <w:p w14:paraId="742EDF18" w14:textId="77777777" w:rsidR="00BE659A" w:rsidRDefault="00593C4B">
      <w:pPr>
        <w:pStyle w:val="Heading3"/>
        <w:spacing w:before="120" w:after="80"/>
        <w:rPr>
          <w:lang w:val="en-US"/>
        </w:rPr>
      </w:pPr>
      <w:r>
        <w:rPr>
          <w:lang w:val="en-US"/>
        </w:rPr>
        <w:lastRenderedPageBreak/>
        <w:t>Produce a person specification</w:t>
      </w:r>
    </w:p>
    <w:tbl>
      <w:tblPr>
        <w:tblStyle w:val="TableGrid"/>
        <w:tblpPr w:leftFromText="180" w:rightFromText="180" w:vertAnchor="text" w:horzAnchor="page" w:tblpX="12387" w:tblpY="245"/>
        <w:tblOverlap w:val="never"/>
        <w:tblW w:w="3262" w:type="dxa"/>
        <w:tblLayout w:type="fixed"/>
        <w:tblLook w:val="04A0" w:firstRow="1" w:lastRow="0" w:firstColumn="1" w:lastColumn="0" w:noHBand="0" w:noVBand="1"/>
      </w:tblPr>
      <w:tblGrid>
        <w:gridCol w:w="657"/>
        <w:gridCol w:w="2605"/>
      </w:tblGrid>
      <w:tr w:rsidR="00BE659A" w14:paraId="742EDF1B" w14:textId="77777777">
        <w:trPr>
          <w:trHeight w:val="153"/>
        </w:trPr>
        <w:tc>
          <w:tcPr>
            <w:tcW w:w="657" w:type="dxa"/>
            <w:tcBorders>
              <w:top w:val="single" w:sz="4" w:space="0" w:color="A6A6A6"/>
              <w:left w:val="single" w:sz="4" w:space="0" w:color="A6A6A6"/>
              <w:bottom w:val="single" w:sz="4" w:space="0" w:color="A6A6A6"/>
              <w:right w:val="single" w:sz="4" w:space="0" w:color="A6A6A6"/>
            </w:tcBorders>
            <w:shd w:val="clear" w:color="auto" w:fill="00407B"/>
          </w:tcPr>
          <w:p w14:paraId="742EDF19" w14:textId="77777777" w:rsidR="00BE659A" w:rsidRDefault="00BE659A">
            <w:pPr>
              <w:pStyle w:val="Heading3"/>
              <w:spacing w:before="80" w:line="240" w:lineRule="auto"/>
              <w:rPr>
                <w:rFonts w:ascii="Lexend Deca" w:hAnsi="Lexend Deca"/>
                <w:bCs/>
                <w:color w:val="FFFFFF" w:themeColor="background1"/>
                <w:sz w:val="24"/>
                <w:szCs w:val="18"/>
                <w:lang w:val="en-US"/>
              </w:rPr>
            </w:pPr>
          </w:p>
        </w:tc>
        <w:tc>
          <w:tcPr>
            <w:tcW w:w="2604" w:type="dxa"/>
            <w:tcBorders>
              <w:top w:val="single" w:sz="4" w:space="0" w:color="A6A6A6"/>
              <w:left w:val="single" w:sz="4" w:space="0" w:color="A6A6A6"/>
              <w:bottom w:val="single" w:sz="4" w:space="0" w:color="A6A6A6"/>
              <w:right w:val="single" w:sz="4" w:space="0" w:color="A6A6A6"/>
            </w:tcBorders>
            <w:shd w:val="clear" w:color="auto" w:fill="00407B"/>
          </w:tcPr>
          <w:p w14:paraId="742EDF1A"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Assessment methods</w:t>
            </w:r>
          </w:p>
        </w:tc>
      </w:tr>
      <w:tr w:rsidR="00BE659A" w14:paraId="742EDF1E" w14:textId="77777777">
        <w:trPr>
          <w:trHeight w:val="153"/>
        </w:trPr>
        <w:tc>
          <w:tcPr>
            <w:tcW w:w="657" w:type="dxa"/>
            <w:tcBorders>
              <w:top w:val="single" w:sz="4" w:space="0" w:color="A6A6A6"/>
              <w:left w:val="single" w:sz="4" w:space="0" w:color="A6A6A6"/>
              <w:bottom w:val="single" w:sz="4" w:space="0" w:color="A6A6A6"/>
              <w:right w:val="single" w:sz="4" w:space="0" w:color="A6A6A6"/>
            </w:tcBorders>
            <w:shd w:val="clear" w:color="auto" w:fill="auto"/>
          </w:tcPr>
          <w:p w14:paraId="742EDF1C" w14:textId="77777777" w:rsidR="00BE659A" w:rsidRDefault="00593C4B">
            <w:pPr>
              <w:pStyle w:val="Bodytext1"/>
              <w:rPr>
                <w:sz w:val="20"/>
                <w:szCs w:val="20"/>
              </w:rPr>
            </w:pPr>
            <w:r>
              <w:rPr>
                <w:sz w:val="20"/>
                <w:szCs w:val="20"/>
              </w:rPr>
              <w:t>A</w:t>
            </w:r>
          </w:p>
        </w:tc>
        <w:tc>
          <w:tcPr>
            <w:tcW w:w="2604" w:type="dxa"/>
            <w:tcBorders>
              <w:top w:val="single" w:sz="4" w:space="0" w:color="A6A6A6"/>
              <w:left w:val="single" w:sz="4" w:space="0" w:color="A6A6A6"/>
              <w:bottom w:val="single" w:sz="4" w:space="0" w:color="A6A6A6"/>
              <w:right w:val="single" w:sz="4" w:space="0" w:color="A6A6A6"/>
            </w:tcBorders>
            <w:shd w:val="clear" w:color="auto" w:fill="auto"/>
          </w:tcPr>
          <w:p w14:paraId="742EDF1D" w14:textId="77777777" w:rsidR="00BE659A" w:rsidRDefault="00593C4B">
            <w:pPr>
              <w:pStyle w:val="Bodytext1"/>
              <w:rPr>
                <w:sz w:val="20"/>
                <w:szCs w:val="20"/>
              </w:rPr>
            </w:pPr>
            <w:r>
              <w:rPr>
                <w:sz w:val="20"/>
                <w:szCs w:val="20"/>
              </w:rPr>
              <w:t>Application form</w:t>
            </w:r>
          </w:p>
        </w:tc>
      </w:tr>
      <w:tr w:rsidR="00BE659A" w14:paraId="742EDF21" w14:textId="77777777">
        <w:trPr>
          <w:trHeight w:val="148"/>
        </w:trPr>
        <w:tc>
          <w:tcPr>
            <w:tcW w:w="657" w:type="dxa"/>
            <w:tcBorders>
              <w:top w:val="single" w:sz="4" w:space="0" w:color="A6A6A6"/>
              <w:left w:val="single" w:sz="4" w:space="0" w:color="A6A6A6"/>
              <w:bottom w:val="single" w:sz="4" w:space="0" w:color="A6A6A6"/>
              <w:right w:val="single" w:sz="4" w:space="0" w:color="A6A6A6"/>
            </w:tcBorders>
            <w:shd w:val="clear" w:color="auto" w:fill="auto"/>
          </w:tcPr>
          <w:p w14:paraId="742EDF1F" w14:textId="77777777" w:rsidR="00BE659A" w:rsidRDefault="00593C4B">
            <w:pPr>
              <w:pStyle w:val="Bodytext1"/>
              <w:rPr>
                <w:sz w:val="20"/>
                <w:szCs w:val="20"/>
              </w:rPr>
            </w:pPr>
            <w:r>
              <w:rPr>
                <w:sz w:val="20"/>
                <w:szCs w:val="20"/>
              </w:rPr>
              <w:t>I</w:t>
            </w:r>
          </w:p>
        </w:tc>
        <w:tc>
          <w:tcPr>
            <w:tcW w:w="2604" w:type="dxa"/>
            <w:tcBorders>
              <w:top w:val="single" w:sz="4" w:space="0" w:color="A6A6A6"/>
              <w:left w:val="single" w:sz="4" w:space="0" w:color="A6A6A6"/>
              <w:bottom w:val="single" w:sz="4" w:space="0" w:color="A6A6A6"/>
              <w:right w:val="single" w:sz="4" w:space="0" w:color="A6A6A6"/>
            </w:tcBorders>
            <w:shd w:val="clear" w:color="auto" w:fill="auto"/>
          </w:tcPr>
          <w:p w14:paraId="742EDF20" w14:textId="77777777" w:rsidR="00BE659A" w:rsidRDefault="00593C4B">
            <w:pPr>
              <w:pStyle w:val="Bodytext1"/>
              <w:rPr>
                <w:sz w:val="20"/>
                <w:szCs w:val="20"/>
              </w:rPr>
            </w:pPr>
            <w:r>
              <w:rPr>
                <w:sz w:val="20"/>
                <w:szCs w:val="20"/>
              </w:rPr>
              <w:t>Interview</w:t>
            </w:r>
          </w:p>
        </w:tc>
      </w:tr>
      <w:tr w:rsidR="00BE659A" w14:paraId="742EDF24" w14:textId="77777777">
        <w:trPr>
          <w:trHeight w:val="158"/>
        </w:trPr>
        <w:tc>
          <w:tcPr>
            <w:tcW w:w="657" w:type="dxa"/>
            <w:tcBorders>
              <w:top w:val="single" w:sz="4" w:space="0" w:color="A6A6A6"/>
              <w:left w:val="single" w:sz="4" w:space="0" w:color="A6A6A6"/>
              <w:bottom w:val="single" w:sz="4" w:space="0" w:color="A6A6A6"/>
              <w:right w:val="single" w:sz="4" w:space="0" w:color="A6A6A6"/>
            </w:tcBorders>
            <w:shd w:val="clear" w:color="auto" w:fill="auto"/>
          </w:tcPr>
          <w:p w14:paraId="742EDF22" w14:textId="77777777" w:rsidR="00BE659A" w:rsidRDefault="00593C4B">
            <w:pPr>
              <w:pStyle w:val="Bodytext1"/>
              <w:rPr>
                <w:sz w:val="20"/>
                <w:szCs w:val="20"/>
              </w:rPr>
            </w:pPr>
            <w:r>
              <w:rPr>
                <w:sz w:val="20"/>
                <w:szCs w:val="20"/>
              </w:rPr>
              <w:t>T</w:t>
            </w:r>
          </w:p>
        </w:tc>
        <w:tc>
          <w:tcPr>
            <w:tcW w:w="2604" w:type="dxa"/>
            <w:tcBorders>
              <w:top w:val="single" w:sz="4" w:space="0" w:color="A6A6A6"/>
              <w:left w:val="single" w:sz="4" w:space="0" w:color="A6A6A6"/>
              <w:bottom w:val="single" w:sz="4" w:space="0" w:color="A6A6A6"/>
              <w:right w:val="single" w:sz="4" w:space="0" w:color="A6A6A6"/>
            </w:tcBorders>
            <w:shd w:val="clear" w:color="auto" w:fill="auto"/>
          </w:tcPr>
          <w:p w14:paraId="742EDF23" w14:textId="77777777" w:rsidR="00BE659A" w:rsidRDefault="00593C4B">
            <w:pPr>
              <w:pStyle w:val="Bodytext1"/>
              <w:rPr>
                <w:sz w:val="20"/>
                <w:szCs w:val="20"/>
              </w:rPr>
            </w:pPr>
            <w:r>
              <w:rPr>
                <w:sz w:val="20"/>
                <w:szCs w:val="20"/>
              </w:rPr>
              <w:t>Test</w:t>
            </w:r>
          </w:p>
        </w:tc>
      </w:tr>
      <w:tr w:rsidR="00BE659A" w14:paraId="742EDF27" w14:textId="77777777">
        <w:trPr>
          <w:trHeight w:val="158"/>
        </w:trPr>
        <w:tc>
          <w:tcPr>
            <w:tcW w:w="657" w:type="dxa"/>
            <w:tcBorders>
              <w:top w:val="single" w:sz="4" w:space="0" w:color="A6A6A6"/>
              <w:left w:val="single" w:sz="4" w:space="0" w:color="A6A6A6"/>
              <w:bottom w:val="single" w:sz="4" w:space="0" w:color="A6A6A6"/>
              <w:right w:val="single" w:sz="4" w:space="0" w:color="A6A6A6"/>
            </w:tcBorders>
            <w:shd w:val="clear" w:color="auto" w:fill="auto"/>
          </w:tcPr>
          <w:p w14:paraId="742EDF25" w14:textId="77777777" w:rsidR="00BE659A" w:rsidRDefault="00593C4B">
            <w:pPr>
              <w:pStyle w:val="Bodytext1"/>
              <w:rPr>
                <w:sz w:val="20"/>
                <w:szCs w:val="20"/>
              </w:rPr>
            </w:pPr>
            <w:r>
              <w:rPr>
                <w:sz w:val="20"/>
                <w:szCs w:val="20"/>
              </w:rPr>
              <w:t>P</w:t>
            </w:r>
          </w:p>
        </w:tc>
        <w:tc>
          <w:tcPr>
            <w:tcW w:w="2604" w:type="dxa"/>
            <w:tcBorders>
              <w:top w:val="single" w:sz="4" w:space="0" w:color="A6A6A6"/>
              <w:left w:val="single" w:sz="4" w:space="0" w:color="A6A6A6"/>
              <w:bottom w:val="single" w:sz="4" w:space="0" w:color="A6A6A6"/>
              <w:right w:val="single" w:sz="4" w:space="0" w:color="A6A6A6"/>
            </w:tcBorders>
            <w:shd w:val="clear" w:color="auto" w:fill="auto"/>
          </w:tcPr>
          <w:p w14:paraId="742EDF26" w14:textId="77777777" w:rsidR="00BE659A" w:rsidRDefault="00593C4B">
            <w:pPr>
              <w:pStyle w:val="Bodytext1"/>
              <w:rPr>
                <w:sz w:val="20"/>
                <w:szCs w:val="20"/>
              </w:rPr>
            </w:pPr>
            <w:r>
              <w:rPr>
                <w:sz w:val="20"/>
                <w:szCs w:val="20"/>
              </w:rPr>
              <w:t>Presentation (or other selection activities)</w:t>
            </w:r>
          </w:p>
        </w:tc>
      </w:tr>
    </w:tbl>
    <w:p w14:paraId="742EDF28" w14:textId="77777777" w:rsidR="00BE659A" w:rsidRDefault="00593C4B">
      <w:pPr>
        <w:pStyle w:val="Bodytext1"/>
        <w:spacing w:after="160"/>
      </w:pPr>
      <w:r>
        <w:t>Think carefully about the specific knowledge, skills, attributes, and qualities required for the role in the context of the school. There is no set format for a person specification, but the following template and key provides a starting point.</w:t>
      </w:r>
    </w:p>
    <w:p w14:paraId="742EDF29" w14:textId="77777777" w:rsidR="00BE659A" w:rsidRDefault="00593C4B">
      <w:pPr>
        <w:pStyle w:val="Bodytext1"/>
      </w:pPr>
      <w:r>
        <w:t>When creating the person specification, boards may also want to refer to:</w:t>
      </w:r>
    </w:p>
    <w:p w14:paraId="742EDF2A" w14:textId="77777777" w:rsidR="00BE659A" w:rsidRDefault="003E7CFB">
      <w:pPr>
        <w:pStyle w:val="Bodytextbullets"/>
      </w:pPr>
      <w:hyperlink r:id="rId21">
        <w:r w:rsidR="00593C4B">
          <w:rPr>
            <w:rStyle w:val="Hyperlink"/>
          </w:rPr>
          <w:t>The Seven Principles of Public Life</w:t>
        </w:r>
      </w:hyperlink>
      <w:r w:rsidR="00593C4B">
        <w:t xml:space="preserve"> (the Nolan principles)</w:t>
      </w:r>
    </w:p>
    <w:p w14:paraId="742EDF2B" w14:textId="77777777" w:rsidR="00BE659A" w:rsidRDefault="00593C4B">
      <w:pPr>
        <w:pStyle w:val="Bodytextbullets"/>
      </w:pPr>
      <w:r>
        <w:t xml:space="preserve">The DfE </w:t>
      </w:r>
      <w:hyperlink r:id="rId22">
        <w:r>
          <w:rPr>
            <w:rStyle w:val="Hyperlink"/>
          </w:rPr>
          <w:t>Headteachers’ standards</w:t>
        </w:r>
      </w:hyperlink>
    </w:p>
    <w:p w14:paraId="742EDF2C" w14:textId="77777777" w:rsidR="00BE659A" w:rsidRDefault="00593C4B">
      <w:pPr>
        <w:pStyle w:val="Bodytextbullets"/>
        <w:spacing w:after="0"/>
        <w:ind w:left="357" w:hanging="357"/>
      </w:pPr>
      <w:r>
        <w:t xml:space="preserve">The </w:t>
      </w:r>
      <w:hyperlink r:id="rId23">
        <w:r>
          <w:rPr>
            <w:rStyle w:val="Hyperlink"/>
          </w:rPr>
          <w:t>Framework for Ethical Leadership in Education</w:t>
        </w:r>
        <w:r>
          <w:br w:type="textWrapping" w:clear="all"/>
        </w:r>
      </w:hyperlink>
    </w:p>
    <w:tbl>
      <w:tblPr>
        <w:tblStyle w:val="TableGrid"/>
        <w:tblW w:w="14875" w:type="dxa"/>
        <w:tblLayout w:type="fixed"/>
        <w:tblLook w:val="04A0" w:firstRow="1" w:lastRow="0" w:firstColumn="1" w:lastColumn="0" w:noHBand="0" w:noVBand="1"/>
      </w:tblPr>
      <w:tblGrid>
        <w:gridCol w:w="9918"/>
        <w:gridCol w:w="1843"/>
        <w:gridCol w:w="3114"/>
      </w:tblGrid>
      <w:tr w:rsidR="00BE659A" w14:paraId="742EDF31" w14:textId="77777777">
        <w:trPr>
          <w:trHeight w:val="741"/>
        </w:trPr>
        <w:tc>
          <w:tcPr>
            <w:tcW w:w="9918" w:type="dxa"/>
            <w:tcBorders>
              <w:top w:val="single" w:sz="4" w:space="0" w:color="A6A6A6"/>
              <w:left w:val="single" w:sz="4" w:space="0" w:color="A6A6A6"/>
              <w:bottom w:val="single" w:sz="4" w:space="0" w:color="A6A6A6"/>
              <w:right w:val="single" w:sz="4" w:space="0" w:color="A6A6A6"/>
            </w:tcBorders>
            <w:shd w:val="clear" w:color="auto" w:fill="00407B"/>
          </w:tcPr>
          <w:p w14:paraId="742EDF2D"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Person specification</w:t>
            </w:r>
          </w:p>
        </w:tc>
        <w:tc>
          <w:tcPr>
            <w:tcW w:w="1843" w:type="dxa"/>
            <w:tcBorders>
              <w:top w:val="single" w:sz="4" w:space="0" w:color="A6A6A6"/>
              <w:left w:val="single" w:sz="4" w:space="0" w:color="A6A6A6"/>
              <w:bottom w:val="single" w:sz="4" w:space="0" w:color="A6A6A6"/>
              <w:right w:val="single" w:sz="4" w:space="0" w:color="A6A6A6"/>
            </w:tcBorders>
            <w:shd w:val="clear" w:color="auto" w:fill="00407B"/>
          </w:tcPr>
          <w:p w14:paraId="742EDF2E"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Essential or desirable</w:t>
            </w:r>
          </w:p>
        </w:tc>
        <w:tc>
          <w:tcPr>
            <w:tcW w:w="3114" w:type="dxa"/>
            <w:tcBorders>
              <w:top w:val="single" w:sz="4" w:space="0" w:color="A6A6A6"/>
              <w:left w:val="single" w:sz="4" w:space="0" w:color="A6A6A6"/>
              <w:bottom w:val="single" w:sz="4" w:space="0" w:color="A6A6A6"/>
              <w:right w:val="single" w:sz="4" w:space="0" w:color="A6A6A6"/>
            </w:tcBorders>
            <w:shd w:val="clear" w:color="auto" w:fill="00407B"/>
          </w:tcPr>
          <w:p w14:paraId="742EDF2F"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Assessment method</w:t>
            </w:r>
          </w:p>
          <w:p w14:paraId="742EDF30"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(delete as appropriate)</w:t>
            </w:r>
          </w:p>
        </w:tc>
      </w:tr>
      <w:tr w:rsidR="00BE659A" w14:paraId="742EDF37" w14:textId="77777777">
        <w:trPr>
          <w:trHeight w:val="694"/>
        </w:trPr>
        <w:tc>
          <w:tcPr>
            <w:tcW w:w="9918" w:type="dxa"/>
            <w:tcBorders>
              <w:top w:val="single" w:sz="4" w:space="0" w:color="A6A6A6"/>
              <w:left w:val="single" w:sz="4" w:space="0" w:color="A6A6A6"/>
              <w:bottom w:val="single" w:sz="4" w:space="0" w:color="A6A6A6"/>
              <w:right w:val="single" w:sz="4" w:space="0" w:color="A6A6A6"/>
            </w:tcBorders>
            <w:shd w:val="clear" w:color="auto" w:fill="auto"/>
          </w:tcPr>
          <w:p w14:paraId="742EDF32" w14:textId="77777777" w:rsidR="00BE659A" w:rsidRDefault="00593C4B">
            <w:pPr>
              <w:pStyle w:val="Bodytext1"/>
              <w:spacing w:after="80"/>
              <w:rPr>
                <w:rFonts w:ascii="Lexend Deca SemiBold" w:hAnsi="Lexend Deca SemiBold"/>
              </w:rPr>
            </w:pPr>
            <w:r>
              <w:rPr>
                <w:rFonts w:ascii="Lexend Deca SemiBold" w:hAnsi="Lexend Deca SemiBold"/>
              </w:rPr>
              <w:t>Qualifications</w:t>
            </w:r>
          </w:p>
          <w:p w14:paraId="742EDF33" w14:textId="77777777" w:rsidR="00BE659A" w:rsidRDefault="00593C4B">
            <w:pPr>
              <w:pStyle w:val="Bodytext1"/>
            </w:pPr>
            <w:r>
              <w:t>Consider why certain qualifications are necessary or if equivalent knowledge and skills can be obtained through experience.</w:t>
            </w:r>
          </w:p>
          <w:p w14:paraId="742EDF34"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742EDF35"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shd w:val="clear" w:color="auto" w:fill="auto"/>
          </w:tcPr>
          <w:p w14:paraId="742EDF36" w14:textId="77777777" w:rsidR="00BE659A" w:rsidRDefault="00593C4B">
            <w:pPr>
              <w:pStyle w:val="Bodytext1"/>
            </w:pPr>
            <w:r>
              <w:t xml:space="preserve">A/I/T/P </w:t>
            </w:r>
          </w:p>
        </w:tc>
      </w:tr>
      <w:tr w:rsidR="00BE659A" w14:paraId="742EDF3D" w14:textId="77777777">
        <w:trPr>
          <w:trHeight w:val="265"/>
        </w:trPr>
        <w:tc>
          <w:tcPr>
            <w:tcW w:w="9918" w:type="dxa"/>
            <w:tcBorders>
              <w:top w:val="single" w:sz="4" w:space="0" w:color="A6A6A6"/>
              <w:left w:val="single" w:sz="4" w:space="0" w:color="A6A6A6"/>
              <w:bottom w:val="single" w:sz="4" w:space="0" w:color="A6A6A6"/>
              <w:right w:val="single" w:sz="4" w:space="0" w:color="A6A6A6"/>
            </w:tcBorders>
            <w:shd w:val="clear" w:color="auto" w:fill="auto"/>
          </w:tcPr>
          <w:p w14:paraId="742EDF38" w14:textId="77777777" w:rsidR="00BE659A" w:rsidRDefault="00593C4B">
            <w:pPr>
              <w:pStyle w:val="Bodytext1"/>
              <w:spacing w:after="80"/>
              <w:rPr>
                <w:rFonts w:ascii="Lexend Deca SemiBold" w:hAnsi="Lexend Deca SemiBold"/>
              </w:rPr>
            </w:pPr>
            <w:r>
              <w:rPr>
                <w:rFonts w:ascii="Lexend Deca SemiBold" w:hAnsi="Lexend Deca SemiBold"/>
              </w:rPr>
              <w:t>Experience</w:t>
            </w:r>
          </w:p>
          <w:p w14:paraId="742EDF39" w14:textId="77777777" w:rsidR="00BE659A" w:rsidRDefault="00593C4B">
            <w:pPr>
              <w:pStyle w:val="Bodytext1"/>
            </w:pPr>
            <w:r>
              <w:t>Length of experience is not a measure of competence – it is the nature and quality of the experience that is important, and what skills and knowledge it has given the candidate.</w:t>
            </w:r>
          </w:p>
          <w:p w14:paraId="742EDF3A"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742EDF3B"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shd w:val="clear" w:color="auto" w:fill="auto"/>
          </w:tcPr>
          <w:p w14:paraId="742EDF3C" w14:textId="77777777" w:rsidR="00BE659A" w:rsidRDefault="00593C4B">
            <w:pPr>
              <w:pStyle w:val="Bodytext1"/>
            </w:pPr>
            <w:r>
              <w:t xml:space="preserve">A/I/T/P </w:t>
            </w:r>
          </w:p>
        </w:tc>
      </w:tr>
      <w:tr w:rsidR="00BE659A" w14:paraId="742EDF43" w14:textId="77777777">
        <w:trPr>
          <w:trHeight w:val="410"/>
        </w:trPr>
        <w:tc>
          <w:tcPr>
            <w:tcW w:w="9918" w:type="dxa"/>
            <w:tcBorders>
              <w:top w:val="single" w:sz="4" w:space="0" w:color="A6A6A6"/>
              <w:left w:val="single" w:sz="4" w:space="0" w:color="A6A6A6"/>
              <w:bottom w:val="single" w:sz="4" w:space="0" w:color="A6A6A6"/>
              <w:right w:val="single" w:sz="4" w:space="0" w:color="A6A6A6"/>
            </w:tcBorders>
          </w:tcPr>
          <w:p w14:paraId="742EDF3E" w14:textId="77777777" w:rsidR="00BE659A" w:rsidRDefault="00593C4B">
            <w:pPr>
              <w:pStyle w:val="Bodytext1"/>
              <w:spacing w:after="80"/>
              <w:rPr>
                <w:rFonts w:ascii="Lexend Deca SemiBold" w:hAnsi="Lexend Deca SemiBold"/>
              </w:rPr>
            </w:pPr>
            <w:r>
              <w:rPr>
                <w:rFonts w:ascii="Lexend Deca SemiBold" w:hAnsi="Lexend Deca SemiBold"/>
              </w:rPr>
              <w:lastRenderedPageBreak/>
              <w:t>Professional knowledge</w:t>
            </w:r>
          </w:p>
          <w:p w14:paraId="742EDF3F" w14:textId="77777777" w:rsidR="00BE659A" w:rsidRDefault="00593C4B">
            <w:pPr>
              <w:pStyle w:val="Bodytext1"/>
            </w:pPr>
            <w:r>
              <w:t>For example: curriculum, school systems, government policy/political environment, context (religious/social dimensions), safeguarding, special educational needs.</w:t>
            </w:r>
          </w:p>
          <w:p w14:paraId="742EDF40"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tcPr>
          <w:p w14:paraId="742EDF41"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tcPr>
          <w:p w14:paraId="742EDF42" w14:textId="77777777" w:rsidR="00BE659A" w:rsidRDefault="00593C4B">
            <w:pPr>
              <w:pStyle w:val="Bodytext1"/>
            </w:pPr>
            <w:r>
              <w:t xml:space="preserve">A/I/T/P </w:t>
            </w:r>
          </w:p>
        </w:tc>
      </w:tr>
      <w:tr w:rsidR="00BE659A" w14:paraId="742EDF49" w14:textId="77777777">
        <w:trPr>
          <w:trHeight w:val="128"/>
        </w:trPr>
        <w:tc>
          <w:tcPr>
            <w:tcW w:w="9918" w:type="dxa"/>
            <w:tcBorders>
              <w:top w:val="single" w:sz="4" w:space="0" w:color="A6A6A6"/>
              <w:left w:val="single" w:sz="4" w:space="0" w:color="A6A6A6"/>
              <w:bottom w:val="single" w:sz="4" w:space="0" w:color="A6A6A6"/>
              <w:right w:val="single" w:sz="4" w:space="0" w:color="A6A6A6"/>
            </w:tcBorders>
          </w:tcPr>
          <w:p w14:paraId="742EDF44" w14:textId="77777777" w:rsidR="00BE659A" w:rsidRDefault="00593C4B">
            <w:pPr>
              <w:pStyle w:val="Bodytext1"/>
              <w:spacing w:after="80"/>
              <w:rPr>
                <w:rFonts w:ascii="Lexend Deca SemiBold" w:hAnsi="Lexend Deca SemiBold"/>
              </w:rPr>
            </w:pPr>
            <w:r>
              <w:rPr>
                <w:rFonts w:ascii="Lexend Deca SemiBold" w:hAnsi="Lexend Deca SemiBold"/>
              </w:rPr>
              <w:t>Professional skills</w:t>
            </w:r>
          </w:p>
          <w:p w14:paraId="742EDF45" w14:textId="31CA88DF" w:rsidR="00BE659A" w:rsidRDefault="00593C4B">
            <w:pPr>
              <w:pStyle w:val="Bodytext1"/>
            </w:pPr>
            <w:r>
              <w:t>For example: teaching, people management, resource management, strategic planning, and effective communication.</w:t>
            </w:r>
          </w:p>
          <w:p w14:paraId="742EDF46"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tcPr>
          <w:p w14:paraId="742EDF47"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tcPr>
          <w:p w14:paraId="742EDF48" w14:textId="77777777" w:rsidR="00BE659A" w:rsidRDefault="00593C4B">
            <w:pPr>
              <w:pStyle w:val="Bodytext1"/>
            </w:pPr>
            <w:r>
              <w:t>A/I/T/P</w:t>
            </w:r>
          </w:p>
        </w:tc>
      </w:tr>
      <w:tr w:rsidR="00BE659A" w14:paraId="742EDF4F" w14:textId="77777777">
        <w:trPr>
          <w:trHeight w:val="128"/>
        </w:trPr>
        <w:tc>
          <w:tcPr>
            <w:tcW w:w="9918" w:type="dxa"/>
            <w:tcBorders>
              <w:top w:val="single" w:sz="4" w:space="0" w:color="A6A6A6"/>
              <w:left w:val="single" w:sz="4" w:space="0" w:color="A6A6A6"/>
              <w:bottom w:val="single" w:sz="4" w:space="0" w:color="A6A6A6"/>
              <w:right w:val="single" w:sz="4" w:space="0" w:color="A6A6A6"/>
            </w:tcBorders>
          </w:tcPr>
          <w:p w14:paraId="742EDF4A" w14:textId="77777777" w:rsidR="00BE659A" w:rsidRDefault="00593C4B">
            <w:pPr>
              <w:pStyle w:val="Bodytext1"/>
              <w:spacing w:after="80"/>
              <w:rPr>
                <w:rFonts w:ascii="Lexend Deca SemiBold" w:hAnsi="Lexend Deca SemiBold"/>
              </w:rPr>
            </w:pPr>
            <w:r>
              <w:rPr>
                <w:rFonts w:ascii="Lexend Deca SemiBold" w:hAnsi="Lexend Deca SemiBold"/>
              </w:rPr>
              <w:t>Philosophy and commitment</w:t>
            </w:r>
          </w:p>
          <w:p w14:paraId="742EDF4B" w14:textId="77777777" w:rsidR="00BE659A" w:rsidRDefault="00593C4B">
            <w:pPr>
              <w:pStyle w:val="Bodytext1"/>
            </w:pPr>
            <w:r>
              <w:t>This is about the vision, ethos, and culture of your school.</w:t>
            </w:r>
          </w:p>
          <w:p w14:paraId="742EDF4C"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tcPr>
          <w:p w14:paraId="742EDF4D"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tcPr>
          <w:p w14:paraId="742EDF4E" w14:textId="77777777" w:rsidR="00BE659A" w:rsidRDefault="00593C4B">
            <w:pPr>
              <w:pStyle w:val="Bodytext1"/>
            </w:pPr>
            <w:r>
              <w:t>A/I/T/P</w:t>
            </w:r>
          </w:p>
        </w:tc>
      </w:tr>
      <w:tr w:rsidR="00BE659A" w14:paraId="742EDF55" w14:textId="77777777">
        <w:trPr>
          <w:trHeight w:val="983"/>
        </w:trPr>
        <w:tc>
          <w:tcPr>
            <w:tcW w:w="9918" w:type="dxa"/>
            <w:tcBorders>
              <w:top w:val="single" w:sz="4" w:space="0" w:color="A6A6A6"/>
              <w:left w:val="single" w:sz="4" w:space="0" w:color="A6A6A6"/>
              <w:bottom w:val="single" w:sz="4" w:space="0" w:color="A6A6A6"/>
              <w:right w:val="single" w:sz="4" w:space="0" w:color="A6A6A6"/>
            </w:tcBorders>
          </w:tcPr>
          <w:p w14:paraId="742EDF50" w14:textId="77777777" w:rsidR="00BE659A" w:rsidRDefault="00593C4B">
            <w:pPr>
              <w:pStyle w:val="Bodytext1"/>
              <w:spacing w:after="80"/>
              <w:rPr>
                <w:rFonts w:ascii="Lexend Deca SemiBold" w:hAnsi="Lexend Deca SemiBold"/>
              </w:rPr>
            </w:pPr>
            <w:r>
              <w:rPr>
                <w:rFonts w:ascii="Lexend Deca SemiBold" w:hAnsi="Lexend Deca SemiBold"/>
              </w:rPr>
              <w:t>Personal qualities</w:t>
            </w:r>
          </w:p>
          <w:p w14:paraId="742EDF51" w14:textId="77777777" w:rsidR="00BE659A" w:rsidRDefault="00593C4B">
            <w:pPr>
              <w:pStyle w:val="Bodytext1"/>
            </w:pPr>
            <w:r>
              <w:t>This is about how people work – their behaviours, style, and approach. Think carefully and objectively about what’s important.</w:t>
            </w:r>
          </w:p>
          <w:p w14:paraId="742EDF52"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tcPr>
          <w:p w14:paraId="742EDF53"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tcPr>
          <w:p w14:paraId="742EDF54" w14:textId="77777777" w:rsidR="00BE659A" w:rsidRDefault="00593C4B">
            <w:pPr>
              <w:pStyle w:val="Bodytext1"/>
            </w:pPr>
            <w:r>
              <w:t xml:space="preserve">A/I/T/P </w:t>
            </w:r>
          </w:p>
        </w:tc>
      </w:tr>
      <w:tr w:rsidR="00BE659A" w14:paraId="742EDF5B" w14:textId="77777777">
        <w:trPr>
          <w:trHeight w:val="412"/>
        </w:trPr>
        <w:tc>
          <w:tcPr>
            <w:tcW w:w="9918" w:type="dxa"/>
            <w:tcBorders>
              <w:top w:val="single" w:sz="4" w:space="0" w:color="A6A6A6"/>
              <w:left w:val="single" w:sz="4" w:space="0" w:color="A6A6A6"/>
              <w:bottom w:val="single" w:sz="4" w:space="0" w:color="A6A6A6"/>
              <w:right w:val="single" w:sz="4" w:space="0" w:color="A6A6A6"/>
            </w:tcBorders>
          </w:tcPr>
          <w:p w14:paraId="742EDF56" w14:textId="77777777" w:rsidR="00BE659A" w:rsidRDefault="00593C4B">
            <w:pPr>
              <w:pStyle w:val="Bodytext1"/>
              <w:spacing w:after="80"/>
              <w:rPr>
                <w:rFonts w:ascii="Lexend Deca SemiBold" w:hAnsi="Lexend Deca SemiBold"/>
              </w:rPr>
            </w:pPr>
            <w:r>
              <w:rPr>
                <w:rFonts w:ascii="Lexend Deca SemiBold" w:hAnsi="Lexend Deca SemiBold"/>
              </w:rPr>
              <w:t>Schools with a religious character</w:t>
            </w:r>
          </w:p>
          <w:p w14:paraId="742EDF57" w14:textId="3712F5FA" w:rsidR="00BE659A" w:rsidRDefault="00593C4B">
            <w:pPr>
              <w:pStyle w:val="Bodytext1"/>
            </w:pPr>
            <w:r>
              <w:t>Be explicit if the post is to be filled by an individual practising a specific faith or if preference will be given to candidates of a specific faith.</w:t>
            </w:r>
          </w:p>
          <w:p w14:paraId="742EDF58" w14:textId="77777777" w:rsidR="00BE659A" w:rsidRDefault="00BE659A">
            <w:pPr>
              <w:pStyle w:val="Bodytext1"/>
            </w:pPr>
          </w:p>
        </w:tc>
        <w:tc>
          <w:tcPr>
            <w:tcW w:w="1843" w:type="dxa"/>
            <w:tcBorders>
              <w:top w:val="single" w:sz="4" w:space="0" w:color="A6A6A6"/>
              <w:left w:val="single" w:sz="4" w:space="0" w:color="A6A6A6"/>
              <w:bottom w:val="single" w:sz="4" w:space="0" w:color="A6A6A6"/>
              <w:right w:val="single" w:sz="4" w:space="0" w:color="A6A6A6"/>
            </w:tcBorders>
          </w:tcPr>
          <w:p w14:paraId="742EDF59" w14:textId="77777777" w:rsidR="00BE659A" w:rsidRDefault="00BE659A">
            <w:pPr>
              <w:pStyle w:val="Bodytext1"/>
            </w:pPr>
          </w:p>
        </w:tc>
        <w:tc>
          <w:tcPr>
            <w:tcW w:w="3114" w:type="dxa"/>
            <w:tcBorders>
              <w:top w:val="single" w:sz="4" w:space="0" w:color="A6A6A6"/>
              <w:left w:val="single" w:sz="4" w:space="0" w:color="A6A6A6"/>
              <w:bottom w:val="single" w:sz="4" w:space="0" w:color="A6A6A6"/>
              <w:right w:val="single" w:sz="4" w:space="0" w:color="A6A6A6"/>
            </w:tcBorders>
          </w:tcPr>
          <w:p w14:paraId="742EDF5A" w14:textId="77777777" w:rsidR="00BE659A" w:rsidRDefault="00593C4B">
            <w:pPr>
              <w:pStyle w:val="Bodytext1"/>
            </w:pPr>
            <w:r>
              <w:t xml:space="preserve">A/I/T/P </w:t>
            </w:r>
          </w:p>
        </w:tc>
      </w:tr>
    </w:tbl>
    <w:p w14:paraId="742EDF5C" w14:textId="77777777" w:rsidR="00BE659A" w:rsidRDefault="00BE659A"/>
    <w:p w14:paraId="742EDF5D" w14:textId="77777777" w:rsidR="00BE659A" w:rsidRDefault="00593C4B">
      <w:pPr>
        <w:pStyle w:val="Heading3"/>
        <w:spacing w:before="240"/>
        <w:rPr>
          <w:lang w:val="en-US"/>
        </w:rPr>
      </w:pPr>
      <w:r>
        <w:rPr>
          <w:noProof/>
        </w:rPr>
        <w:lastRenderedPageBreak/>
        <mc:AlternateContent>
          <mc:Choice Requires="wps">
            <w:drawing>
              <wp:anchor distT="0" distB="12065" distL="106045" distR="130175" simplePos="0" relativeHeight="88" behindDoc="0" locked="0" layoutInCell="0" allowOverlap="1" wp14:anchorId="742EE01D" wp14:editId="4E131DD9">
                <wp:simplePos x="0" y="0"/>
                <wp:positionH relativeFrom="column">
                  <wp:posOffset>5372735</wp:posOffset>
                </wp:positionH>
                <wp:positionV relativeFrom="paragraph">
                  <wp:posOffset>239395</wp:posOffset>
                </wp:positionV>
                <wp:extent cx="3959225" cy="4953000"/>
                <wp:effectExtent l="0" t="0" r="22225" b="19050"/>
                <wp:wrapSquare wrapText="bothSides"/>
                <wp:docPr id="153964458" name="Rectangle: Rounded Corners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9225" cy="4953000"/>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70" w14:textId="77777777" w:rsidR="00BE659A" w:rsidRDefault="00593C4B" w:rsidP="00D937C6">
                            <w:pPr>
                              <w:pStyle w:val="Heading3"/>
                              <w:spacing w:before="120"/>
                            </w:pPr>
                            <w:r>
                              <w:t>Inclusive recruitment practices</w:t>
                            </w:r>
                          </w:p>
                          <w:p w14:paraId="742EE071" w14:textId="77777777" w:rsidR="00BE659A" w:rsidRDefault="00593C4B" w:rsidP="00315DC8">
                            <w:pPr>
                              <w:pStyle w:val="Bodytext1"/>
                              <w:spacing w:after="160"/>
                            </w:pPr>
                            <w:r>
                              <w:t xml:space="preserve">Under the Equality Act 2010, schools must not discriminate against any prospective employee based on a protected characteristic. </w:t>
                            </w:r>
                          </w:p>
                          <w:p w14:paraId="742EE072" w14:textId="199E5CB3" w:rsidR="00BE659A" w:rsidRDefault="00593C4B" w:rsidP="00315DC8">
                            <w:pPr>
                              <w:pStyle w:val="Bodytext1"/>
                              <w:spacing w:after="160"/>
                            </w:pPr>
                            <w:r>
                              <w:t xml:space="preserve">The board should consider what it can do to make the recruitment process as inclusive as possible and maximise opportunities for prospective candidates, regardless of their background. This includes making reasonable adjustments and </w:t>
                            </w:r>
                            <w:r w:rsidR="0028301E">
                              <w:t>reducing</w:t>
                            </w:r>
                            <w:r>
                              <w:t xml:space="preserve"> bias </w:t>
                            </w:r>
                            <w:r w:rsidR="0028301E">
                              <w:t xml:space="preserve">within </w:t>
                            </w:r>
                            <w:r>
                              <w:t>recruitment processes, such as</w:t>
                            </w:r>
                            <w:r w:rsidR="00DB3871">
                              <w:t xml:space="preserve"> by</w:t>
                            </w:r>
                            <w:r>
                              <w:t>:</w:t>
                            </w:r>
                          </w:p>
                          <w:p w14:paraId="742EE073" w14:textId="77777777" w:rsidR="00BE659A" w:rsidRDefault="00593C4B">
                            <w:pPr>
                              <w:pStyle w:val="Bodytext1"/>
                              <w:numPr>
                                <w:ilvl w:val="0"/>
                                <w:numId w:val="10"/>
                              </w:numPr>
                              <w:ind w:left="567" w:hanging="283"/>
                            </w:pPr>
                            <w:r>
                              <w:t>not setting criteria that would exclude certain groups from applying*</w:t>
                            </w:r>
                          </w:p>
                          <w:p w14:paraId="742EE074" w14:textId="77777777" w:rsidR="00BE659A" w:rsidRDefault="00593C4B">
                            <w:pPr>
                              <w:pStyle w:val="Bodytext1"/>
                              <w:numPr>
                                <w:ilvl w:val="0"/>
                                <w:numId w:val="10"/>
                              </w:numPr>
                              <w:ind w:left="567" w:hanging="283"/>
                            </w:pPr>
                            <w:r>
                              <w:t>ensuring all language used is inclusive</w:t>
                            </w:r>
                          </w:p>
                          <w:p w14:paraId="742EE075" w14:textId="77777777" w:rsidR="00BE659A" w:rsidRDefault="00593C4B">
                            <w:pPr>
                              <w:pStyle w:val="Bodytext1"/>
                              <w:numPr>
                                <w:ilvl w:val="0"/>
                                <w:numId w:val="10"/>
                              </w:numPr>
                              <w:ind w:left="567" w:hanging="283"/>
                            </w:pPr>
                            <w:r>
                              <w:t>using objective and justifiable scoring systems</w:t>
                            </w:r>
                          </w:p>
                          <w:p w14:paraId="742EE076" w14:textId="77777777" w:rsidR="00BE659A" w:rsidRDefault="00593C4B">
                            <w:pPr>
                              <w:pStyle w:val="Bodytext1"/>
                              <w:numPr>
                                <w:ilvl w:val="0"/>
                                <w:numId w:val="10"/>
                              </w:numPr>
                              <w:ind w:left="567" w:hanging="283"/>
                            </w:pPr>
                            <w:r>
                              <w:t>selection panel members receiving unconscious bias training</w:t>
                            </w:r>
                          </w:p>
                          <w:p w14:paraId="41271461" w14:textId="7F9B5D2A" w:rsidR="00D90718" w:rsidRDefault="00D90718" w:rsidP="00315DC8">
                            <w:pPr>
                              <w:pStyle w:val="Bodytext1"/>
                              <w:spacing w:after="160"/>
                            </w:pPr>
                            <w:r>
                              <w:t xml:space="preserve">NGA offers </w:t>
                            </w:r>
                            <w:hyperlink r:id="rId24">
                              <w:r>
                                <w:rPr>
                                  <w:rStyle w:val="Hyperlink"/>
                                </w:rPr>
                                <w:t>equality and diversity e-learning</w:t>
                              </w:r>
                            </w:hyperlink>
                            <w:r>
                              <w:t xml:space="preserve"> that covers the Equality Act and its impact on recruitment.</w:t>
                            </w:r>
                          </w:p>
                          <w:p w14:paraId="742EE077" w14:textId="09208F53" w:rsidR="00BE659A" w:rsidRDefault="00593C4B">
                            <w:pPr>
                              <w:pStyle w:val="Bodytext1"/>
                            </w:pPr>
                            <w:r>
                              <w:t>*There are specific exceptions for certain schools designated as having a religious character.</w:t>
                            </w:r>
                          </w:p>
                          <w:p w14:paraId="742EE07A" w14:textId="77777777" w:rsidR="00BE659A" w:rsidRDefault="00BE659A">
                            <w:pPr>
                              <w:pStyle w:val="Bodytext1"/>
                              <w:rPr>
                                <w:color w:val="FFFFFF"/>
                              </w:rPr>
                            </w:pPr>
                          </w:p>
                        </w:txbxContent>
                      </wps:txbx>
                      <wps:bodyPr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1D" id="Rectangle: Rounded Corners 8" o:spid="_x0000_s1029" alt="&quot;&quot;" style="position:absolute;margin-left:423.05pt;margin-top:18.85pt;width:311.75pt;height:390pt;z-index:88;visibility:visible;mso-wrap-style:square;mso-width-percent:0;mso-height-percent:0;mso-wrap-distance-left:8.35pt;mso-wrap-distance-top:0;mso-wrap-distance-right:10.25pt;mso-wrap-distance-bottom:.95pt;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" o:allowincell="f" fillcolor="#fbfbfb" strokecolor="#7030a0" strokeweight=".5pt">
                <v:stroke joinstyle="miter"/>
                <v:path arrowok="t"/>
                <v:textbox>
                  <w:txbxContent>
                    <w:p w14:paraId="742EE070" w14:textId="77777777" w:rsidR="00BE659A" w:rsidRDefault="00593C4B" w:rsidP="00D937C6">
                      <w:pPr>
                        <w:pStyle w:val="Heading3"/>
                        <w:spacing w:before="120"/>
                      </w:pPr>
                      <w:r>
                        <w:t>Inclusive recruitment practices</w:t>
                      </w:r>
                    </w:p>
                    <w:p w14:paraId="742EE071" w14:textId="77777777" w:rsidR="00BE659A" w:rsidRDefault="00593C4B" w:rsidP="00315DC8">
                      <w:pPr>
                        <w:pStyle w:val="Bodytext1"/>
                        <w:spacing w:after="160"/>
                      </w:pPr>
                      <w:r>
                        <w:t xml:space="preserve">Under the Equality Act 2010, schools must not discriminate against any prospective employee based on a protected characteristic. </w:t>
                      </w:r>
                    </w:p>
                    <w:p w14:paraId="742EE072" w14:textId="199E5CB3" w:rsidR="00BE659A" w:rsidRDefault="00593C4B" w:rsidP="00315DC8">
                      <w:pPr>
                        <w:pStyle w:val="Bodytext1"/>
                        <w:spacing w:after="160"/>
                      </w:pPr>
                      <w:r>
                        <w:t xml:space="preserve">The board should consider what it can do to make the recruitment process as inclusive as possible and maximise opportunities for prospective candidates, regardless of their background. This includes making reasonable adjustments and </w:t>
                      </w:r>
                      <w:r w:rsidR="0028301E">
                        <w:t>reducing</w:t>
                      </w:r>
                      <w:r>
                        <w:t xml:space="preserve"> bias </w:t>
                      </w:r>
                      <w:r w:rsidR="0028301E">
                        <w:t xml:space="preserve">within </w:t>
                      </w:r>
                      <w:r>
                        <w:t>recruitment processes, such as</w:t>
                      </w:r>
                      <w:r w:rsidR="00DB3871">
                        <w:t xml:space="preserve"> by</w:t>
                      </w:r>
                      <w:r>
                        <w:t>:</w:t>
                      </w:r>
                    </w:p>
                    <w:p w14:paraId="742EE073" w14:textId="77777777" w:rsidR="00BE659A" w:rsidRDefault="00593C4B">
                      <w:pPr>
                        <w:pStyle w:val="Bodytext1"/>
                        <w:numPr>
                          <w:ilvl w:val="0"/>
                          <w:numId w:val="10"/>
                        </w:numPr>
                        <w:ind w:left="567" w:hanging="283"/>
                      </w:pPr>
                      <w:r>
                        <w:t>not setting criteria that would exclude certain groups from applying*</w:t>
                      </w:r>
                    </w:p>
                    <w:p w14:paraId="742EE074" w14:textId="77777777" w:rsidR="00BE659A" w:rsidRDefault="00593C4B">
                      <w:pPr>
                        <w:pStyle w:val="Bodytext1"/>
                        <w:numPr>
                          <w:ilvl w:val="0"/>
                          <w:numId w:val="10"/>
                        </w:numPr>
                        <w:ind w:left="567" w:hanging="283"/>
                      </w:pPr>
                      <w:r>
                        <w:t>ensuring all language used is inclusive</w:t>
                      </w:r>
                    </w:p>
                    <w:p w14:paraId="742EE075" w14:textId="77777777" w:rsidR="00BE659A" w:rsidRDefault="00593C4B">
                      <w:pPr>
                        <w:pStyle w:val="Bodytext1"/>
                        <w:numPr>
                          <w:ilvl w:val="0"/>
                          <w:numId w:val="10"/>
                        </w:numPr>
                        <w:ind w:left="567" w:hanging="283"/>
                      </w:pPr>
                      <w:r>
                        <w:t>using objective and justifiable scoring systems</w:t>
                      </w:r>
                    </w:p>
                    <w:p w14:paraId="742EE076" w14:textId="77777777" w:rsidR="00BE659A" w:rsidRDefault="00593C4B">
                      <w:pPr>
                        <w:pStyle w:val="Bodytext1"/>
                        <w:numPr>
                          <w:ilvl w:val="0"/>
                          <w:numId w:val="10"/>
                        </w:numPr>
                        <w:ind w:left="567" w:hanging="283"/>
                      </w:pPr>
                      <w:r>
                        <w:t>selection panel members receiving unconscious bias training</w:t>
                      </w:r>
                    </w:p>
                    <w:p w14:paraId="41271461" w14:textId="7F9B5D2A" w:rsidR="00D90718" w:rsidRDefault="00D90718" w:rsidP="00315DC8">
                      <w:pPr>
                        <w:pStyle w:val="Bodytext1"/>
                        <w:spacing w:after="160"/>
                      </w:pPr>
                      <w:r>
                        <w:t xml:space="preserve">NGA offers </w:t>
                      </w:r>
                      <w:hyperlink r:id="rId25">
                        <w:r>
                          <w:rPr>
                            <w:rStyle w:val="Hyperlink"/>
                          </w:rPr>
                          <w:t>equality and diversity e-learning</w:t>
                        </w:r>
                      </w:hyperlink>
                      <w:r>
                        <w:t xml:space="preserve"> that covers the Equality Act and its impact on recruitment.</w:t>
                      </w:r>
                    </w:p>
                    <w:p w14:paraId="742EE077" w14:textId="09208F53" w:rsidR="00BE659A" w:rsidRDefault="00593C4B">
                      <w:pPr>
                        <w:pStyle w:val="Bodytext1"/>
                      </w:pPr>
                      <w:r>
                        <w:t>*There are specific exceptions for certain schools designated as having a religious character.</w:t>
                      </w:r>
                    </w:p>
                    <w:p w14:paraId="742EE07A" w14:textId="77777777" w:rsidR="00BE659A" w:rsidRDefault="00BE659A">
                      <w:pPr>
                        <w:pStyle w:val="Bodytext1"/>
                        <w:rPr>
                          <w:color w:val="FFFFFF"/>
                        </w:rPr>
                      </w:pPr>
                    </w:p>
                  </w:txbxContent>
                </v:textbox>
                <w10:wrap type="square"/>
              </v:roundrect>
            </w:pict>
          </mc:Fallback>
        </mc:AlternateContent>
      </w:r>
      <w:r w:rsidR="00454F33">
        <w:rPr>
          <w:lang w:val="en-US"/>
        </w:rPr>
        <w:t>Produce an application pack</w:t>
      </w:r>
    </w:p>
    <w:p w14:paraId="742EDF5E" w14:textId="77777777" w:rsidR="00BE659A" w:rsidRDefault="00593C4B">
      <w:pPr>
        <w:pStyle w:val="Bodytext1"/>
      </w:pPr>
      <w:r>
        <w:t>The application pack ensures that all potential applicants have access to consistent information and provides an opportunity to demonstrate the vision, ethos, and culture of the school. The pack should include:</w:t>
      </w:r>
    </w:p>
    <w:tbl>
      <w:tblPr>
        <w:tblStyle w:val="TableGrid"/>
        <w:tblpPr w:leftFromText="180" w:rightFromText="180" w:vertAnchor="text" w:horzAnchor="margin" w:tblpY="67"/>
        <w:tblW w:w="7933" w:type="dxa"/>
        <w:tblLayout w:type="fixed"/>
        <w:tblLook w:val="04A0" w:firstRow="1" w:lastRow="0" w:firstColumn="1" w:lastColumn="0" w:noHBand="0" w:noVBand="1"/>
      </w:tblPr>
      <w:tblGrid>
        <w:gridCol w:w="5665"/>
        <w:gridCol w:w="2268"/>
      </w:tblGrid>
      <w:tr w:rsidR="00BE659A" w14:paraId="742EDF61" w14:textId="77777777" w:rsidTr="002973EA">
        <w:trPr>
          <w:trHeight w:val="303"/>
        </w:trPr>
        <w:tc>
          <w:tcPr>
            <w:tcW w:w="5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42EDF5F" w14:textId="77777777" w:rsidR="00BE659A" w:rsidRDefault="00593C4B" w:rsidP="001711F9">
            <w:pPr>
              <w:pStyle w:val="Heading3"/>
              <w:spacing w:after="4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Content</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42EDF60" w14:textId="77777777" w:rsidR="00BE659A" w:rsidRDefault="00593C4B" w:rsidP="001711F9">
            <w:pPr>
              <w:pStyle w:val="Heading3"/>
              <w:spacing w:after="4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Complete?</w:t>
            </w:r>
          </w:p>
        </w:tc>
      </w:tr>
      <w:tr w:rsidR="00BE659A" w14:paraId="742EDF64" w14:textId="77777777" w:rsidTr="002973EA">
        <w:trPr>
          <w:trHeight w:val="522"/>
        </w:trPr>
        <w:tc>
          <w:tcPr>
            <w:tcW w:w="5664"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tcPr>
          <w:p w14:paraId="742EDF62" w14:textId="77777777" w:rsidR="00BE659A" w:rsidRDefault="00593C4B">
            <w:pPr>
              <w:pStyle w:val="Bodytext1"/>
              <w:spacing w:after="40"/>
            </w:pPr>
            <w:r>
              <w:t>Cover letter from the chair of the board</w:t>
            </w:r>
          </w:p>
        </w:tc>
        <w:tc>
          <w:tcPr>
            <w:tcW w:w="2268"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tcPr>
          <w:p w14:paraId="742EDF63" w14:textId="77777777" w:rsidR="00BE659A" w:rsidRDefault="00BE659A">
            <w:pPr>
              <w:spacing w:after="40"/>
            </w:pPr>
          </w:p>
        </w:tc>
      </w:tr>
      <w:tr w:rsidR="00BE659A" w14:paraId="742EDF67" w14:textId="77777777">
        <w:trPr>
          <w:trHeight w:val="534"/>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65" w14:textId="77777777" w:rsidR="00BE659A" w:rsidRDefault="00593C4B">
            <w:pPr>
              <w:pStyle w:val="Bodytext1"/>
              <w:spacing w:after="40"/>
            </w:pPr>
            <w:r>
              <w:t>Contextual information about the school</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66" w14:textId="77777777" w:rsidR="00BE659A" w:rsidRDefault="00BE659A">
            <w:pPr>
              <w:spacing w:after="40"/>
            </w:pPr>
          </w:p>
        </w:tc>
      </w:tr>
      <w:tr w:rsidR="00BE659A" w14:paraId="742EDF6A" w14:textId="77777777">
        <w:trPr>
          <w:trHeight w:val="522"/>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68" w14:textId="77777777" w:rsidR="00BE659A" w:rsidRDefault="00593C4B">
            <w:pPr>
              <w:pStyle w:val="Bodytext1"/>
              <w:spacing w:after="40"/>
            </w:pPr>
            <w:r>
              <w:t>Salary range and benefits</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69" w14:textId="77777777" w:rsidR="00BE659A" w:rsidRDefault="00BE659A">
            <w:pPr>
              <w:spacing w:after="40"/>
            </w:pPr>
          </w:p>
        </w:tc>
      </w:tr>
      <w:tr w:rsidR="00BE659A" w14:paraId="742EDF6D" w14:textId="77777777">
        <w:trPr>
          <w:trHeight w:val="534"/>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6B" w14:textId="77777777" w:rsidR="00BE659A" w:rsidRDefault="00593C4B">
            <w:pPr>
              <w:pStyle w:val="Bodytext1"/>
              <w:spacing w:after="40"/>
            </w:pPr>
            <w:r>
              <w:t>Job description</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6C" w14:textId="77777777" w:rsidR="00BE659A" w:rsidRDefault="00BE659A">
            <w:pPr>
              <w:spacing w:after="40"/>
            </w:pPr>
          </w:p>
        </w:tc>
      </w:tr>
      <w:tr w:rsidR="00BE659A" w14:paraId="742EDF70" w14:textId="77777777">
        <w:trPr>
          <w:trHeight w:val="522"/>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6E" w14:textId="77777777" w:rsidR="00BE659A" w:rsidRDefault="00593C4B">
            <w:pPr>
              <w:pStyle w:val="Bodytext1"/>
              <w:spacing w:after="40"/>
            </w:pPr>
            <w:r>
              <w:t>Person specification</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6F" w14:textId="77777777" w:rsidR="00BE659A" w:rsidRDefault="00BE659A">
            <w:pPr>
              <w:spacing w:after="40"/>
            </w:pPr>
          </w:p>
        </w:tc>
      </w:tr>
      <w:tr w:rsidR="00BE659A" w14:paraId="742EDF73" w14:textId="77777777">
        <w:trPr>
          <w:trHeight w:val="475"/>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71" w14:textId="77777777" w:rsidR="00BE659A" w:rsidRDefault="00593C4B">
            <w:pPr>
              <w:pStyle w:val="Bodytext1"/>
              <w:spacing w:after="40"/>
            </w:pPr>
            <w:r>
              <w:t>Key dates in the recruitment process, including opportunities to visit the school</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72" w14:textId="77777777" w:rsidR="00BE659A" w:rsidRDefault="00BE659A">
            <w:pPr>
              <w:spacing w:after="40"/>
            </w:pPr>
          </w:p>
        </w:tc>
      </w:tr>
      <w:tr w:rsidR="00BE659A" w14:paraId="742EDF76" w14:textId="77777777">
        <w:trPr>
          <w:trHeight w:val="475"/>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74" w14:textId="77777777" w:rsidR="00BE659A" w:rsidRDefault="00593C4B">
            <w:pPr>
              <w:pStyle w:val="Bodytext1"/>
              <w:spacing w:after="40"/>
            </w:pPr>
            <w:r>
              <w:t xml:space="preserve">Equality monitoring form </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75" w14:textId="77777777" w:rsidR="00BE659A" w:rsidRDefault="00BE659A">
            <w:pPr>
              <w:spacing w:after="40"/>
            </w:pPr>
          </w:p>
        </w:tc>
      </w:tr>
      <w:tr w:rsidR="00BE659A" w14:paraId="742EDF79" w14:textId="77777777">
        <w:trPr>
          <w:trHeight w:val="475"/>
        </w:trPr>
        <w:tc>
          <w:tcPr>
            <w:tcW w:w="5664" w:type="dxa"/>
            <w:tcBorders>
              <w:top w:val="single" w:sz="4" w:space="0" w:color="A6A6A6"/>
              <w:left w:val="single" w:sz="4" w:space="0" w:color="A6A6A6"/>
              <w:bottom w:val="single" w:sz="4" w:space="0" w:color="A6A6A6"/>
              <w:right w:val="single" w:sz="4" w:space="0" w:color="A6A6A6"/>
            </w:tcBorders>
            <w:shd w:val="clear" w:color="auto" w:fill="auto"/>
          </w:tcPr>
          <w:p w14:paraId="742EDF77" w14:textId="77777777" w:rsidR="00BE659A" w:rsidRDefault="00593C4B">
            <w:pPr>
              <w:pStyle w:val="Bodytext1"/>
              <w:spacing w:after="40"/>
            </w:pPr>
            <w:r>
              <w:t>How to apply (application form)</w:t>
            </w:r>
          </w:p>
        </w:tc>
        <w:tc>
          <w:tcPr>
            <w:tcW w:w="2268" w:type="dxa"/>
            <w:tcBorders>
              <w:top w:val="single" w:sz="4" w:space="0" w:color="A6A6A6"/>
              <w:left w:val="single" w:sz="4" w:space="0" w:color="A6A6A6"/>
              <w:bottom w:val="single" w:sz="4" w:space="0" w:color="A6A6A6"/>
              <w:right w:val="single" w:sz="4" w:space="0" w:color="A6A6A6"/>
            </w:tcBorders>
            <w:shd w:val="clear" w:color="auto" w:fill="auto"/>
          </w:tcPr>
          <w:p w14:paraId="742EDF78" w14:textId="77777777" w:rsidR="00BE659A" w:rsidRDefault="00BE659A">
            <w:pPr>
              <w:spacing w:after="40"/>
            </w:pPr>
          </w:p>
        </w:tc>
      </w:tr>
    </w:tbl>
    <w:p w14:paraId="742EDF7A" w14:textId="77777777" w:rsidR="00BE659A" w:rsidRDefault="00593C4B">
      <w:pPr>
        <w:pStyle w:val="Bodytext1"/>
        <w:spacing w:after="80"/>
      </w:pPr>
      <w:r>
        <w:t>The application may require candidates to submit a covering letter and/or written answers to set questions.</w:t>
      </w:r>
    </w:p>
    <w:p w14:paraId="742EDF7B" w14:textId="77777777" w:rsidR="00BE659A" w:rsidRDefault="00593C4B">
      <w:pPr>
        <w:pStyle w:val="Bodytext1"/>
      </w:pPr>
      <w:r>
        <w:t xml:space="preserve">Boards can also consider </w:t>
      </w:r>
      <w:r>
        <w:rPr>
          <w:rFonts w:ascii="Lexend Deca SemiBold" w:hAnsi="Lexend Deca SemiBold"/>
        </w:rPr>
        <w:t>psychometric testing</w:t>
      </w:r>
      <w:r>
        <w:t xml:space="preserve"> (generally used to assess a candidate’s ability and/or personality) – this should not be overly relied upon but can be helpful in ruling out unsuitable candidates at an early stage and revealing questions to ask in the final stages.</w:t>
      </w:r>
    </w:p>
    <w:p w14:paraId="742EDF7C" w14:textId="77777777" w:rsidR="00BE659A" w:rsidRDefault="00593C4B">
      <w:pPr>
        <w:pStyle w:val="Heading3"/>
        <w:rPr>
          <w:lang w:val="en-US"/>
        </w:rPr>
      </w:pPr>
      <w:r>
        <w:rPr>
          <w:noProof/>
        </w:rPr>
        <w:lastRenderedPageBreak/>
        <mc:AlternateContent>
          <mc:Choice Requires="wps">
            <w:drawing>
              <wp:anchor distT="635" distB="0" distL="114300" distR="114300" simplePos="0" relativeHeight="100" behindDoc="0" locked="0" layoutInCell="0" allowOverlap="1" wp14:anchorId="742EE01F" wp14:editId="2A728982">
                <wp:simplePos x="0" y="0"/>
                <wp:positionH relativeFrom="column">
                  <wp:posOffset>5210337</wp:posOffset>
                </wp:positionH>
                <wp:positionV relativeFrom="paragraph">
                  <wp:posOffset>224155</wp:posOffset>
                </wp:positionV>
                <wp:extent cx="4086225" cy="4657725"/>
                <wp:effectExtent l="0" t="0" r="28575" b="28575"/>
                <wp:wrapTight wrapText="bothSides">
                  <wp:wrapPolygon edited="0">
                    <wp:start x="1108" y="0"/>
                    <wp:lineTo x="0" y="442"/>
                    <wp:lineTo x="0" y="20672"/>
                    <wp:lineTo x="201" y="21202"/>
                    <wp:lineTo x="906" y="21644"/>
                    <wp:lineTo x="1007" y="21644"/>
                    <wp:lineTo x="20643" y="21644"/>
                    <wp:lineTo x="20744" y="21644"/>
                    <wp:lineTo x="21449" y="21202"/>
                    <wp:lineTo x="21650" y="20761"/>
                    <wp:lineTo x="21650" y="442"/>
                    <wp:lineTo x="20543" y="0"/>
                    <wp:lineTo x="1108" y="0"/>
                  </wp:wrapPolygon>
                </wp:wrapTight>
                <wp:docPr id="1246067746" name="Rectangle: Rounded Corners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4657725"/>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7B" w14:textId="77777777" w:rsidR="00BE659A" w:rsidRDefault="00593C4B">
                            <w:pPr>
                              <w:pStyle w:val="Heading3"/>
                              <w:spacing w:before="0" w:after="240" w:line="240" w:lineRule="auto"/>
                              <w:rPr>
                                <w:lang w:val="en-US"/>
                              </w:rPr>
                            </w:pPr>
                            <w:r>
                              <w:rPr>
                                <w:lang w:val="en-US"/>
                              </w:rPr>
                              <w:t>Using a recruitment agency: questions to ask</w:t>
                            </w:r>
                          </w:p>
                          <w:p w14:paraId="742EE07C" w14:textId="77777777" w:rsidR="00BE659A" w:rsidRDefault="00593C4B">
                            <w:pPr>
                              <w:pStyle w:val="Bodytext1"/>
                              <w:numPr>
                                <w:ilvl w:val="0"/>
                                <w:numId w:val="5"/>
                              </w:numPr>
                              <w:ind w:left="425" w:hanging="425"/>
                            </w:pPr>
                            <w:r>
                              <w:t xml:space="preserve">What will the cost be? When is the fee chargeable? </w:t>
                            </w:r>
                          </w:p>
                          <w:p w14:paraId="742EE07D" w14:textId="77777777" w:rsidR="00BE659A" w:rsidRDefault="00593C4B">
                            <w:pPr>
                              <w:pStyle w:val="Bodytext1"/>
                              <w:numPr>
                                <w:ilvl w:val="0"/>
                                <w:numId w:val="5"/>
                              </w:numPr>
                              <w:ind w:left="425" w:hanging="425"/>
                            </w:pPr>
                            <w:r>
                              <w:t xml:space="preserve">Where will they advertise the post? </w:t>
                            </w:r>
                          </w:p>
                          <w:p w14:paraId="742EE07E" w14:textId="77777777" w:rsidR="00BE659A" w:rsidRDefault="00593C4B">
                            <w:pPr>
                              <w:pStyle w:val="Bodytext1"/>
                              <w:numPr>
                                <w:ilvl w:val="0"/>
                                <w:numId w:val="5"/>
                              </w:numPr>
                              <w:ind w:left="425" w:hanging="425"/>
                            </w:pPr>
                            <w:r>
                              <w:t>Does the agency have recent evidence of providing successful candidates for similar roles?</w:t>
                            </w:r>
                          </w:p>
                          <w:p w14:paraId="742EE07F" w14:textId="77777777" w:rsidR="00BE659A" w:rsidRDefault="00593C4B">
                            <w:pPr>
                              <w:pStyle w:val="Bodytext1"/>
                              <w:numPr>
                                <w:ilvl w:val="0"/>
                                <w:numId w:val="5"/>
                              </w:numPr>
                              <w:ind w:left="425" w:hanging="425"/>
                            </w:pPr>
                            <w:r>
                              <w:t>For schools of religious character, what experience do they have with this?</w:t>
                            </w:r>
                          </w:p>
                          <w:p w14:paraId="742EE080" w14:textId="77777777" w:rsidR="00BE659A" w:rsidRDefault="00593C4B">
                            <w:pPr>
                              <w:pStyle w:val="Bodytext1"/>
                              <w:numPr>
                                <w:ilvl w:val="0"/>
                                <w:numId w:val="5"/>
                              </w:numPr>
                              <w:ind w:left="425" w:hanging="425"/>
                            </w:pPr>
                            <w:r>
                              <w:t>Are they able to provide references from previously satisfied customers?</w:t>
                            </w:r>
                          </w:p>
                          <w:p w14:paraId="742EE081" w14:textId="77777777" w:rsidR="00BE659A" w:rsidRDefault="00593C4B">
                            <w:pPr>
                              <w:pStyle w:val="Bodytext1"/>
                              <w:numPr>
                                <w:ilvl w:val="0"/>
                                <w:numId w:val="5"/>
                              </w:numPr>
                              <w:ind w:left="425" w:hanging="425"/>
                            </w:pPr>
                            <w:r>
                              <w:t>Who within the agency will be handling the vacancy and what is their level of expertise?</w:t>
                            </w:r>
                          </w:p>
                          <w:p w14:paraId="742EE082" w14:textId="77777777" w:rsidR="00BE659A" w:rsidRDefault="00593C4B">
                            <w:pPr>
                              <w:pStyle w:val="Bodytext1"/>
                              <w:numPr>
                                <w:ilvl w:val="0"/>
                                <w:numId w:val="5"/>
                              </w:numPr>
                              <w:ind w:left="425" w:hanging="425"/>
                            </w:pPr>
                            <w:r>
                              <w:rPr>
                                <w:rFonts w:eastAsia="Times New Roman"/>
                              </w:rPr>
                              <w:t>How will they assess skills and experiences when shortlisting?</w:t>
                            </w:r>
                          </w:p>
                          <w:p w14:paraId="742EE083" w14:textId="77777777" w:rsidR="00BE659A" w:rsidRDefault="00593C4B">
                            <w:pPr>
                              <w:pStyle w:val="Bodytext1"/>
                              <w:numPr>
                                <w:ilvl w:val="0"/>
                                <w:numId w:val="5"/>
                              </w:numPr>
                              <w:ind w:left="425" w:hanging="425"/>
                            </w:pPr>
                            <w:r>
                              <w:t>When and how will they communicate progress?</w:t>
                            </w:r>
                          </w:p>
                          <w:p w14:paraId="742EE084" w14:textId="77777777" w:rsidR="00BE659A" w:rsidRDefault="00593C4B">
                            <w:pPr>
                              <w:pStyle w:val="Bodytext1"/>
                              <w:numPr>
                                <w:ilvl w:val="0"/>
                                <w:numId w:val="5"/>
                              </w:numPr>
                              <w:ind w:left="425" w:hanging="425"/>
                            </w:pPr>
                            <w:r>
                              <w:t>What do they expect from the panel?</w:t>
                            </w:r>
                          </w:p>
                          <w:p w14:paraId="742EE085" w14:textId="77777777" w:rsidR="00BE659A" w:rsidRDefault="00593C4B">
                            <w:pPr>
                              <w:pStyle w:val="Bodytext1"/>
                              <w:numPr>
                                <w:ilvl w:val="0"/>
                                <w:numId w:val="5"/>
                              </w:numPr>
                              <w:ind w:left="425" w:hanging="425"/>
                            </w:pPr>
                            <w:r>
                              <w:t>What happens if there is a failure to appoint?</w:t>
                            </w:r>
                          </w:p>
                        </w:txbxContent>
                      </wps:txbx>
                      <wps:bodyPr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1F" id="Rectangle: Rounded Corners 7" o:spid="_x0000_s1030" alt="&quot;&quot;" style="position:absolute;margin-left:410.25pt;margin-top:17.65pt;width:321.75pt;height:366.75pt;z-index:100;visibility:visible;mso-wrap-style:square;mso-width-percent:0;mso-height-percent:0;mso-wrap-distance-left:9pt;mso-wrap-distance-top:.05pt;mso-wrap-distance-right:9pt;mso-wrap-distance-bottom:0;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" o:allowincell="f" fillcolor="#fbfbfb" strokecolor="#7030a0" strokeweight=".5pt">
                <v:stroke joinstyle="miter"/>
                <v:path arrowok="t"/>
                <v:textbox>
                  <w:txbxContent>
                    <w:p w14:paraId="742EE07B" w14:textId="77777777" w:rsidR="00BE659A" w:rsidRDefault="00593C4B">
                      <w:pPr>
                        <w:pStyle w:val="Heading3"/>
                        <w:spacing w:before="0" w:after="240" w:line="240" w:lineRule="auto"/>
                        <w:rPr>
                          <w:lang w:val="en-US"/>
                        </w:rPr>
                      </w:pPr>
                      <w:r>
                        <w:rPr>
                          <w:lang w:val="en-US"/>
                        </w:rPr>
                        <w:t>Using a recruitment agency: questions to ask</w:t>
                      </w:r>
                    </w:p>
                    <w:p w14:paraId="742EE07C" w14:textId="77777777" w:rsidR="00BE659A" w:rsidRDefault="00593C4B">
                      <w:pPr>
                        <w:pStyle w:val="Bodytext1"/>
                        <w:numPr>
                          <w:ilvl w:val="0"/>
                          <w:numId w:val="5"/>
                        </w:numPr>
                        <w:ind w:left="425" w:hanging="425"/>
                      </w:pPr>
                      <w:r>
                        <w:t xml:space="preserve">What will the cost be? When is the fee chargeable? </w:t>
                      </w:r>
                    </w:p>
                    <w:p w14:paraId="742EE07D" w14:textId="77777777" w:rsidR="00BE659A" w:rsidRDefault="00593C4B">
                      <w:pPr>
                        <w:pStyle w:val="Bodytext1"/>
                        <w:numPr>
                          <w:ilvl w:val="0"/>
                          <w:numId w:val="5"/>
                        </w:numPr>
                        <w:ind w:left="425" w:hanging="425"/>
                      </w:pPr>
                      <w:r>
                        <w:t xml:space="preserve">Where will they advertise the post? </w:t>
                      </w:r>
                    </w:p>
                    <w:p w14:paraId="742EE07E" w14:textId="77777777" w:rsidR="00BE659A" w:rsidRDefault="00593C4B">
                      <w:pPr>
                        <w:pStyle w:val="Bodytext1"/>
                        <w:numPr>
                          <w:ilvl w:val="0"/>
                          <w:numId w:val="5"/>
                        </w:numPr>
                        <w:ind w:left="425" w:hanging="425"/>
                      </w:pPr>
                      <w:r>
                        <w:t>Does the agency have recent evidence of providing successful candidates for similar roles?</w:t>
                      </w:r>
                    </w:p>
                    <w:p w14:paraId="742EE07F" w14:textId="77777777" w:rsidR="00BE659A" w:rsidRDefault="00593C4B">
                      <w:pPr>
                        <w:pStyle w:val="Bodytext1"/>
                        <w:numPr>
                          <w:ilvl w:val="0"/>
                          <w:numId w:val="5"/>
                        </w:numPr>
                        <w:ind w:left="425" w:hanging="425"/>
                      </w:pPr>
                      <w:r>
                        <w:t>For schools of religious character, what experience do they have with this?</w:t>
                      </w:r>
                    </w:p>
                    <w:p w14:paraId="742EE080" w14:textId="77777777" w:rsidR="00BE659A" w:rsidRDefault="00593C4B">
                      <w:pPr>
                        <w:pStyle w:val="Bodytext1"/>
                        <w:numPr>
                          <w:ilvl w:val="0"/>
                          <w:numId w:val="5"/>
                        </w:numPr>
                        <w:ind w:left="425" w:hanging="425"/>
                      </w:pPr>
                      <w:r>
                        <w:t>Are they able to provide references from previously satisfied customers?</w:t>
                      </w:r>
                    </w:p>
                    <w:p w14:paraId="742EE081" w14:textId="77777777" w:rsidR="00BE659A" w:rsidRDefault="00593C4B">
                      <w:pPr>
                        <w:pStyle w:val="Bodytext1"/>
                        <w:numPr>
                          <w:ilvl w:val="0"/>
                          <w:numId w:val="5"/>
                        </w:numPr>
                        <w:ind w:left="425" w:hanging="425"/>
                      </w:pPr>
                      <w:r>
                        <w:t>Who within the agency will be handling the vacancy and what is their level of expertise?</w:t>
                      </w:r>
                    </w:p>
                    <w:p w14:paraId="742EE082" w14:textId="77777777" w:rsidR="00BE659A" w:rsidRDefault="00593C4B">
                      <w:pPr>
                        <w:pStyle w:val="Bodytext1"/>
                        <w:numPr>
                          <w:ilvl w:val="0"/>
                          <w:numId w:val="5"/>
                        </w:numPr>
                        <w:ind w:left="425" w:hanging="425"/>
                      </w:pPr>
                      <w:r>
                        <w:rPr>
                          <w:rFonts w:eastAsia="Times New Roman"/>
                        </w:rPr>
                        <w:t>How will they assess skills and experiences when shortlisting?</w:t>
                      </w:r>
                    </w:p>
                    <w:p w14:paraId="742EE083" w14:textId="77777777" w:rsidR="00BE659A" w:rsidRDefault="00593C4B">
                      <w:pPr>
                        <w:pStyle w:val="Bodytext1"/>
                        <w:numPr>
                          <w:ilvl w:val="0"/>
                          <w:numId w:val="5"/>
                        </w:numPr>
                        <w:ind w:left="425" w:hanging="425"/>
                      </w:pPr>
                      <w:r>
                        <w:t>When and how will they communicate progress?</w:t>
                      </w:r>
                    </w:p>
                    <w:p w14:paraId="742EE084" w14:textId="77777777" w:rsidR="00BE659A" w:rsidRDefault="00593C4B">
                      <w:pPr>
                        <w:pStyle w:val="Bodytext1"/>
                        <w:numPr>
                          <w:ilvl w:val="0"/>
                          <w:numId w:val="5"/>
                        </w:numPr>
                        <w:ind w:left="425" w:hanging="425"/>
                      </w:pPr>
                      <w:r>
                        <w:t>What do they expect from the panel?</w:t>
                      </w:r>
                    </w:p>
                    <w:p w14:paraId="742EE085" w14:textId="77777777" w:rsidR="00BE659A" w:rsidRDefault="00593C4B">
                      <w:pPr>
                        <w:pStyle w:val="Bodytext1"/>
                        <w:numPr>
                          <w:ilvl w:val="0"/>
                          <w:numId w:val="5"/>
                        </w:numPr>
                        <w:ind w:left="425" w:hanging="425"/>
                      </w:pPr>
                      <w:r>
                        <w:t>What happens if there is a failure to appoint?</w:t>
                      </w:r>
                    </w:p>
                  </w:txbxContent>
                </v:textbox>
                <w10:wrap type="tight"/>
              </v:roundrect>
            </w:pict>
          </mc:Fallback>
        </mc:AlternateContent>
      </w:r>
      <w:r w:rsidR="00454F33">
        <w:t>Produce</w:t>
      </w:r>
      <w:r w:rsidR="00454F33">
        <w:rPr>
          <w:lang w:val="en-US"/>
        </w:rPr>
        <w:t xml:space="preserve"> an advertisement</w:t>
      </w:r>
    </w:p>
    <w:p w14:paraId="742EDF7D" w14:textId="77777777" w:rsidR="00BE659A" w:rsidRDefault="00593C4B">
      <w:pPr>
        <w:pStyle w:val="Bodytext1"/>
        <w:spacing w:after="240"/>
      </w:pPr>
      <w:r>
        <w:t>The governing body must advertise headteacher vacancies unless it has good reason not to, for example, where there is a pressing need to appoint a headteacher quickly and the appropriate notice period cannot be observed.</w:t>
      </w:r>
    </w:p>
    <w:p w14:paraId="742EDF7E" w14:textId="0927F929" w:rsidR="00BE659A" w:rsidRDefault="00593C4B">
      <w:pPr>
        <w:pStyle w:val="Bodytext1"/>
        <w:spacing w:after="240"/>
      </w:pPr>
      <w:r>
        <w:t>An effective advertisement will reach a wide range of potential applicants and increase the chances that the right person for the job will apply. You should advertise as widely as necessary</w:t>
      </w:r>
      <w:r w:rsidR="002054A5">
        <w:t>, using different media</w:t>
      </w:r>
      <w:r>
        <w:t xml:space="preserve"> to attract a diverse range of candidates. This could be through:</w:t>
      </w:r>
    </w:p>
    <w:p w14:paraId="742EDF7F" w14:textId="77777777" w:rsidR="00BE659A" w:rsidRDefault="003E7CFB">
      <w:pPr>
        <w:pStyle w:val="Bodytext1"/>
        <w:numPr>
          <w:ilvl w:val="0"/>
          <w:numId w:val="5"/>
        </w:numPr>
      </w:pPr>
      <w:hyperlink r:id="rId26">
        <w:r w:rsidR="00593C4B">
          <w:rPr>
            <w:rStyle w:val="Hyperlink"/>
          </w:rPr>
          <w:t>The DfE teacher vacancy service</w:t>
        </w:r>
      </w:hyperlink>
    </w:p>
    <w:p w14:paraId="742EDF80" w14:textId="77777777" w:rsidR="00BE659A" w:rsidRDefault="00593C4B">
      <w:pPr>
        <w:pStyle w:val="Bodytext1"/>
        <w:numPr>
          <w:ilvl w:val="0"/>
          <w:numId w:val="5"/>
        </w:numPr>
      </w:pPr>
      <w:r>
        <w:t>Local authority websites</w:t>
      </w:r>
    </w:p>
    <w:p w14:paraId="742EDF81" w14:textId="77777777" w:rsidR="00BE659A" w:rsidRDefault="003E7CFB">
      <w:pPr>
        <w:pStyle w:val="Bodytext1"/>
        <w:numPr>
          <w:ilvl w:val="0"/>
          <w:numId w:val="5"/>
        </w:numPr>
      </w:pPr>
      <w:hyperlink r:id="rId27">
        <w:r w:rsidR="00593C4B">
          <w:rPr>
            <w:rStyle w:val="Hyperlink"/>
          </w:rPr>
          <w:t>The Times Educational Supplement (Tes)</w:t>
        </w:r>
      </w:hyperlink>
    </w:p>
    <w:p w14:paraId="742EDF82" w14:textId="77777777" w:rsidR="00BE659A" w:rsidRDefault="003E7CFB">
      <w:pPr>
        <w:pStyle w:val="Bodytext1"/>
        <w:numPr>
          <w:ilvl w:val="0"/>
          <w:numId w:val="5"/>
        </w:numPr>
      </w:pPr>
      <w:hyperlink r:id="rId28">
        <w:r w:rsidR="00593C4B">
          <w:rPr>
            <w:rStyle w:val="Hyperlink"/>
          </w:rPr>
          <w:t>Schools Week</w:t>
        </w:r>
      </w:hyperlink>
    </w:p>
    <w:p w14:paraId="742EDF83" w14:textId="77777777" w:rsidR="00BE659A" w:rsidRDefault="00593C4B">
      <w:pPr>
        <w:pStyle w:val="Bodytext1"/>
        <w:numPr>
          <w:ilvl w:val="0"/>
          <w:numId w:val="5"/>
        </w:numPr>
      </w:pPr>
      <w:r>
        <w:t>Professional associations (such as ASCL and NAHT)</w:t>
      </w:r>
    </w:p>
    <w:p w14:paraId="742EDF84" w14:textId="77777777" w:rsidR="00BE659A" w:rsidRDefault="00593C4B">
      <w:pPr>
        <w:pStyle w:val="Bodytext1"/>
        <w:numPr>
          <w:ilvl w:val="0"/>
          <w:numId w:val="5"/>
        </w:numPr>
      </w:pPr>
      <w:r>
        <w:t>Other online jobs sites</w:t>
      </w:r>
    </w:p>
    <w:p w14:paraId="742EDF85" w14:textId="77777777" w:rsidR="00BE659A" w:rsidRDefault="00593C4B">
      <w:pPr>
        <w:pStyle w:val="Bodytext1"/>
        <w:spacing w:before="240"/>
      </w:pPr>
      <w:r>
        <w:t>The advert should include a safeguarding statement outlining the school’s commitment to safeguarding and the checks that will be carried out, as well as a privacy notice to inform applicants on how their data will be processed.</w:t>
      </w:r>
    </w:p>
    <w:p w14:paraId="742EDF86" w14:textId="77777777" w:rsidR="00BE659A" w:rsidRDefault="00593C4B">
      <w:pPr>
        <w:pStyle w:val="Bodytext1"/>
        <w:spacing w:before="240"/>
      </w:pPr>
      <w:r>
        <w:t>Alternatively, governing boards may consider using a recruitment agency to save the panel time and make the shortlisting process more effective. The benefits of using an agency should be assessed against the full costs of contracting with one.</w:t>
      </w:r>
    </w:p>
    <w:p w14:paraId="742EDF87" w14:textId="77777777" w:rsidR="00BE659A" w:rsidRDefault="00593C4B">
      <w:pPr>
        <w:pStyle w:val="Heading2"/>
        <w:rPr>
          <w:lang w:val="en-US"/>
        </w:rPr>
      </w:pPr>
      <w:bookmarkStart w:id="7" w:name="_3._Shortlisting"/>
      <w:bookmarkEnd w:id="7"/>
      <w:r>
        <w:rPr>
          <w:lang w:val="en-US"/>
        </w:rPr>
        <w:lastRenderedPageBreak/>
        <w:t xml:space="preserve">3. Shortlisting </w:t>
      </w:r>
    </w:p>
    <w:p w14:paraId="742EDF88" w14:textId="77777777" w:rsidR="00BE659A" w:rsidRDefault="00593C4B">
      <w:pPr>
        <w:pStyle w:val="Bodytext1"/>
      </w:pPr>
      <w:r>
        <w:t>The selection panel will need to review all applications and identify those who meet the person specification and so will progress to interview. The process followed will depend on the number of applications received – if the school receives a large number of applications, consider incorporating a longlisting process before the shortlisting stage.</w:t>
      </w:r>
    </w:p>
    <w:p w14:paraId="742EDF89" w14:textId="77777777" w:rsidR="00BE659A" w:rsidRDefault="00593C4B">
      <w:pPr>
        <w:pStyle w:val="Heading3"/>
        <w:spacing w:before="240"/>
      </w:pPr>
      <w:r>
        <w:rPr>
          <w:rStyle w:val="Heading3Char"/>
        </w:rPr>
        <w:t xml:space="preserve">Suggested </w:t>
      </w:r>
      <w:r>
        <w:t>shortlisting</w:t>
      </w:r>
      <w:r>
        <w:rPr>
          <w:rStyle w:val="Heading3Char"/>
        </w:rPr>
        <w:t xml:space="preserve"> process</w:t>
      </w:r>
      <w:r>
        <w:t>:</w:t>
      </w:r>
    </w:p>
    <w:p w14:paraId="742EDF8A" w14:textId="1659CD6C" w:rsidR="00BE659A" w:rsidRDefault="00252028">
      <w:pPr>
        <w:pStyle w:val="Bodytext1"/>
        <w:numPr>
          <w:ilvl w:val="0"/>
          <w:numId w:val="6"/>
        </w:numPr>
        <w:spacing w:after="40"/>
        <w:ind w:left="567" w:hanging="567"/>
      </w:pPr>
      <w:r w:rsidRPr="00337747">
        <w:rPr>
          <w:rStyle w:val="PageNumber"/>
          <w:noProof/>
        </w:rPr>
        <mc:AlternateContent>
          <mc:Choice Requires="wps">
            <w:drawing>
              <wp:anchor distT="45720" distB="45720" distL="114300" distR="114300" simplePos="0" relativeHeight="251659264" behindDoc="1" locked="0" layoutInCell="1" allowOverlap="1" wp14:anchorId="0E2A556B" wp14:editId="07120D2F">
                <wp:simplePos x="0" y="0"/>
                <wp:positionH relativeFrom="column">
                  <wp:posOffset>6265545</wp:posOffset>
                </wp:positionH>
                <wp:positionV relativeFrom="paragraph">
                  <wp:posOffset>71755</wp:posOffset>
                </wp:positionV>
                <wp:extent cx="3161030" cy="1616710"/>
                <wp:effectExtent l="0" t="0" r="20320" b="21590"/>
                <wp:wrapTight wrapText="bothSides">
                  <wp:wrapPolygon edited="0">
                    <wp:start x="0" y="0"/>
                    <wp:lineTo x="0" y="21634"/>
                    <wp:lineTo x="21609" y="21634"/>
                    <wp:lineTo x="21609"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616710"/>
                        </a:xfrm>
                        <a:prstGeom prst="rect">
                          <a:avLst/>
                        </a:prstGeom>
                        <a:solidFill>
                          <a:srgbClr val="FFFFFF"/>
                        </a:solidFill>
                        <a:ln w="9525">
                          <a:solidFill>
                            <a:schemeClr val="bg1">
                              <a:lumMod val="65000"/>
                            </a:schemeClr>
                          </a:solidFill>
                          <a:miter lim="800000"/>
                          <a:headEnd/>
                          <a:tailEnd/>
                        </a:ln>
                      </wps:spPr>
                      <wps:txbx>
                        <w:txbxContent>
                          <w:p w14:paraId="0E330983" w14:textId="77777777" w:rsidR="00252028" w:rsidRPr="00337747" w:rsidRDefault="00252028" w:rsidP="00252028">
                            <w:pPr>
                              <w:pStyle w:val="Bodytext1"/>
                              <w:rPr>
                                <w:rFonts w:ascii="Lexend Deca SemiBold" w:hAnsi="Lexend Deca SemiBold"/>
                              </w:rPr>
                            </w:pPr>
                            <w:r w:rsidRPr="00337747">
                              <w:rPr>
                                <w:rFonts w:ascii="Lexend Deca SemiBold" w:hAnsi="Lexend Deca SemiBold"/>
                              </w:rPr>
                              <w:t>Example scoring system</w:t>
                            </w:r>
                          </w:p>
                          <w:p w14:paraId="5700A0BC" w14:textId="77777777" w:rsidR="00252028" w:rsidRDefault="00252028" w:rsidP="00252028">
                            <w:pPr>
                              <w:pStyle w:val="Bodytext1"/>
                              <w:spacing w:after="160"/>
                            </w:pPr>
                            <w:r>
                              <w:t>3: strong evidence that criteria has been met</w:t>
                            </w:r>
                          </w:p>
                          <w:p w14:paraId="4E232456" w14:textId="77777777" w:rsidR="00252028" w:rsidRDefault="00252028" w:rsidP="00252028">
                            <w:pPr>
                              <w:pStyle w:val="Bodytext1"/>
                              <w:spacing w:after="160"/>
                            </w:pPr>
                            <w:r>
                              <w:t>2: reasonable evidence criteria has been met</w:t>
                            </w:r>
                          </w:p>
                          <w:p w14:paraId="3535E17E" w14:textId="77777777" w:rsidR="00252028" w:rsidRDefault="00252028" w:rsidP="00252028">
                            <w:pPr>
                              <w:pStyle w:val="Bodytext1"/>
                              <w:spacing w:after="160"/>
                            </w:pPr>
                            <w:r>
                              <w:t>1: little evidence that criteria has been met</w:t>
                            </w:r>
                          </w:p>
                          <w:p w14:paraId="6F1867FA" w14:textId="77777777" w:rsidR="00252028" w:rsidRDefault="00252028" w:rsidP="00252028">
                            <w:pPr>
                              <w:pStyle w:val="Bodytext1"/>
                              <w:spacing w:after="160"/>
                            </w:pPr>
                            <w:r>
                              <w:t>0: fails to meet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556B" id="_x0000_t202" coordsize="21600,21600" o:spt="202" path="m,l,21600r21600,l21600,xe">
                <v:stroke joinstyle="miter"/>
                <v:path gradientshapeok="t" o:connecttype="rect"/>
              </v:shapetype>
              <v:shape id="Text Box 2" o:spid="_x0000_s1031" type="#_x0000_t202" alt="&quot;&quot;" style="position:absolute;left:0;text-align:left;margin-left:493.35pt;margin-top:5.65pt;width:248.9pt;height:12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" strokecolor="#a5a5a5 [2092]">
                <v:textbox>
                  <w:txbxContent>
                    <w:p w14:paraId="0E330983" w14:textId="77777777" w:rsidR="00252028" w:rsidRPr="00337747" w:rsidRDefault="00252028" w:rsidP="00252028">
                      <w:pPr>
                        <w:pStyle w:val="Bodytext1"/>
                        <w:rPr>
                          <w:rFonts w:ascii="Lexend Deca SemiBold" w:hAnsi="Lexend Deca SemiBold"/>
                        </w:rPr>
                      </w:pPr>
                      <w:r w:rsidRPr="00337747">
                        <w:rPr>
                          <w:rFonts w:ascii="Lexend Deca SemiBold" w:hAnsi="Lexend Deca SemiBold"/>
                        </w:rPr>
                        <w:t>Example scoring system</w:t>
                      </w:r>
                    </w:p>
                    <w:p w14:paraId="5700A0BC" w14:textId="77777777" w:rsidR="00252028" w:rsidRDefault="00252028" w:rsidP="00252028">
                      <w:pPr>
                        <w:pStyle w:val="Bodytext1"/>
                        <w:spacing w:after="160"/>
                      </w:pPr>
                      <w:r>
                        <w:t>3: strong evidence that criteria has been met</w:t>
                      </w:r>
                    </w:p>
                    <w:p w14:paraId="4E232456" w14:textId="77777777" w:rsidR="00252028" w:rsidRDefault="00252028" w:rsidP="00252028">
                      <w:pPr>
                        <w:pStyle w:val="Bodytext1"/>
                        <w:spacing w:after="160"/>
                      </w:pPr>
                      <w:r>
                        <w:t>2: reasonable evidence criteria has been met</w:t>
                      </w:r>
                    </w:p>
                    <w:p w14:paraId="3535E17E" w14:textId="77777777" w:rsidR="00252028" w:rsidRDefault="00252028" w:rsidP="00252028">
                      <w:pPr>
                        <w:pStyle w:val="Bodytext1"/>
                        <w:spacing w:after="160"/>
                      </w:pPr>
                      <w:r>
                        <w:t>1: little evidence that criteria has been met</w:t>
                      </w:r>
                    </w:p>
                    <w:p w14:paraId="6F1867FA" w14:textId="77777777" w:rsidR="00252028" w:rsidRDefault="00252028" w:rsidP="00252028">
                      <w:pPr>
                        <w:pStyle w:val="Bodytext1"/>
                        <w:spacing w:after="160"/>
                      </w:pPr>
                      <w:r>
                        <w:t>0: fails to meet criteria</w:t>
                      </w:r>
                    </w:p>
                  </w:txbxContent>
                </v:textbox>
                <w10:wrap type="tight"/>
              </v:shape>
            </w:pict>
          </mc:Fallback>
        </mc:AlternateContent>
      </w:r>
      <w:r w:rsidR="00454F33">
        <w:t>Use the person specification to list the essential and desirable criteria on a grid.</w:t>
      </w:r>
    </w:p>
    <w:p w14:paraId="742EDF8B" w14:textId="77777777" w:rsidR="00BE659A" w:rsidRDefault="00593C4B">
      <w:pPr>
        <w:pStyle w:val="Bodytext1"/>
        <w:numPr>
          <w:ilvl w:val="0"/>
          <w:numId w:val="6"/>
        </w:numPr>
        <w:spacing w:after="40"/>
        <w:ind w:left="567" w:hanging="567"/>
      </w:pPr>
      <w:r>
        <w:t>Design a scoring system (such as the example below) and decide minimum thresholds for candidates to meet.</w:t>
      </w:r>
    </w:p>
    <w:p w14:paraId="742EDF8C" w14:textId="77777777" w:rsidR="00BE659A" w:rsidRDefault="00593C4B">
      <w:pPr>
        <w:pStyle w:val="Bodytext1"/>
        <w:numPr>
          <w:ilvl w:val="0"/>
          <w:numId w:val="6"/>
        </w:numPr>
        <w:spacing w:after="40"/>
        <w:ind w:left="567" w:hanging="567"/>
      </w:pPr>
      <w:r>
        <w:t>Each panel member scores each candidate against the criteria.</w:t>
      </w:r>
    </w:p>
    <w:p w14:paraId="742EDF8D" w14:textId="77777777" w:rsidR="00BE659A" w:rsidRDefault="00593C4B">
      <w:pPr>
        <w:pStyle w:val="Bodytext1"/>
        <w:numPr>
          <w:ilvl w:val="0"/>
          <w:numId w:val="6"/>
        </w:numPr>
        <w:spacing w:before="240" w:after="40"/>
        <w:ind w:left="567" w:hanging="567"/>
      </w:pPr>
      <w:r>
        <w:t>The panel then compares results and ranks candidates. Start by reviewing essential criteria, and if too many candidates remain, consider desirable criteria.</w:t>
      </w:r>
    </w:p>
    <w:p w14:paraId="742EDF8E" w14:textId="77777777" w:rsidR="00BE659A" w:rsidRDefault="00593C4B">
      <w:pPr>
        <w:pStyle w:val="Bodytext1"/>
        <w:spacing w:before="240" w:after="240"/>
      </w:pPr>
      <w:r>
        <w:t>You will now have your shortlist of candidates to interview.</w:t>
      </w:r>
    </w:p>
    <w:tbl>
      <w:tblPr>
        <w:tblStyle w:val="TableGrid"/>
        <w:tblW w:w="14879" w:type="dxa"/>
        <w:tblLayout w:type="fixed"/>
        <w:tblLook w:val="04A0" w:firstRow="1" w:lastRow="0" w:firstColumn="1" w:lastColumn="0" w:noHBand="0" w:noVBand="1"/>
      </w:tblPr>
      <w:tblGrid>
        <w:gridCol w:w="5402"/>
        <w:gridCol w:w="2247"/>
        <w:gridCol w:w="2251"/>
        <w:gridCol w:w="2251"/>
        <w:gridCol w:w="2728"/>
      </w:tblGrid>
      <w:tr w:rsidR="00BE659A" w14:paraId="742EDF94" w14:textId="77777777">
        <w:trPr>
          <w:cantSplit/>
          <w:trHeight w:val="161"/>
        </w:trPr>
        <w:tc>
          <w:tcPr>
            <w:tcW w:w="5402" w:type="dxa"/>
            <w:tcBorders>
              <w:top w:val="single" w:sz="4" w:space="0" w:color="A6A6A6"/>
              <w:left w:val="single" w:sz="4" w:space="0" w:color="A6A6A6"/>
              <w:bottom w:val="single" w:sz="4" w:space="0" w:color="A6A6A6"/>
              <w:right w:val="single" w:sz="4" w:space="0" w:color="A6A6A6"/>
            </w:tcBorders>
            <w:shd w:val="clear" w:color="auto" w:fill="00407B"/>
          </w:tcPr>
          <w:p w14:paraId="742EDF8F" w14:textId="77777777" w:rsidR="00BE659A" w:rsidRDefault="00BE659A">
            <w:pPr>
              <w:pStyle w:val="Bodytext1"/>
              <w:rPr>
                <w:rFonts w:ascii="Lexend Deca SemiBold" w:hAnsi="Lexend Deca SemiBold"/>
                <w:color w:val="FFFFFF" w:themeColor="background1"/>
                <w:lang w:val="en-GB"/>
              </w:rPr>
            </w:pPr>
          </w:p>
        </w:tc>
        <w:tc>
          <w:tcPr>
            <w:tcW w:w="2247" w:type="dxa"/>
            <w:tcBorders>
              <w:top w:val="single" w:sz="4" w:space="0" w:color="A6A6A6"/>
              <w:left w:val="single" w:sz="4" w:space="0" w:color="A6A6A6"/>
              <w:bottom w:val="single" w:sz="4" w:space="0" w:color="A6A6A6"/>
              <w:right w:val="single" w:sz="4" w:space="0" w:color="A6A6A6"/>
            </w:tcBorders>
            <w:shd w:val="clear" w:color="auto" w:fill="00407B"/>
          </w:tcPr>
          <w:p w14:paraId="742EDF90"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Candidate 1</w:t>
            </w:r>
          </w:p>
        </w:tc>
        <w:tc>
          <w:tcPr>
            <w:tcW w:w="2251" w:type="dxa"/>
            <w:tcBorders>
              <w:top w:val="single" w:sz="4" w:space="0" w:color="A6A6A6"/>
              <w:left w:val="single" w:sz="4" w:space="0" w:color="A6A6A6"/>
              <w:bottom w:val="single" w:sz="4" w:space="0" w:color="A6A6A6"/>
              <w:right w:val="single" w:sz="4" w:space="0" w:color="A6A6A6"/>
            </w:tcBorders>
            <w:shd w:val="clear" w:color="auto" w:fill="00407B"/>
          </w:tcPr>
          <w:p w14:paraId="742EDF91"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Candidate 2</w:t>
            </w:r>
          </w:p>
        </w:tc>
        <w:tc>
          <w:tcPr>
            <w:tcW w:w="2251" w:type="dxa"/>
            <w:tcBorders>
              <w:top w:val="single" w:sz="4" w:space="0" w:color="A6A6A6"/>
              <w:left w:val="single" w:sz="4" w:space="0" w:color="A6A6A6"/>
              <w:bottom w:val="single" w:sz="4" w:space="0" w:color="A6A6A6"/>
              <w:right w:val="single" w:sz="4" w:space="0" w:color="A6A6A6"/>
            </w:tcBorders>
            <w:shd w:val="clear" w:color="auto" w:fill="00407B"/>
          </w:tcPr>
          <w:p w14:paraId="742EDF92"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Candidate 3</w:t>
            </w:r>
          </w:p>
        </w:tc>
        <w:tc>
          <w:tcPr>
            <w:tcW w:w="2728" w:type="dxa"/>
            <w:tcBorders>
              <w:top w:val="single" w:sz="4" w:space="0" w:color="A6A6A6"/>
              <w:left w:val="single" w:sz="4" w:space="0" w:color="A6A6A6"/>
              <w:bottom w:val="single" w:sz="4" w:space="0" w:color="A6A6A6"/>
              <w:right w:val="single" w:sz="4" w:space="0" w:color="A6A6A6"/>
            </w:tcBorders>
            <w:shd w:val="clear" w:color="auto" w:fill="00407B"/>
          </w:tcPr>
          <w:p w14:paraId="742EDF93"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Candidate 4</w:t>
            </w:r>
          </w:p>
        </w:tc>
      </w:tr>
      <w:tr w:rsidR="00BE659A" w14:paraId="742EDF9A"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95" w14:textId="77777777" w:rsidR="00BE659A" w:rsidRDefault="00593C4B">
            <w:pPr>
              <w:pStyle w:val="Bodytext1"/>
              <w:spacing w:after="160"/>
              <w:rPr>
                <w:i/>
              </w:rPr>
            </w:pPr>
            <w:r>
              <w:rPr>
                <w:i/>
              </w:rPr>
              <w:t>Essential criteria A</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96" w14:textId="77777777" w:rsidR="00BE659A" w:rsidRDefault="00593C4B">
            <w:pPr>
              <w:pStyle w:val="Bodytext1"/>
              <w:spacing w:after="160"/>
            </w:pPr>
            <w:r>
              <w:t>3</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97" w14:textId="77777777" w:rsidR="00BE659A" w:rsidRDefault="00593C4B">
            <w:pPr>
              <w:pStyle w:val="Bodytext1"/>
              <w:spacing w:after="160"/>
            </w:pPr>
            <w:r>
              <w:t>3</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98" w14:textId="77777777" w:rsidR="00BE659A" w:rsidRDefault="00593C4B">
            <w:pPr>
              <w:pStyle w:val="Bodytext1"/>
              <w:spacing w:after="160"/>
            </w:pPr>
            <w:r>
              <w:t>2</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99" w14:textId="77777777" w:rsidR="00BE659A" w:rsidRDefault="00593C4B">
            <w:pPr>
              <w:pStyle w:val="Bodytext1"/>
              <w:spacing w:after="160"/>
            </w:pPr>
            <w:r>
              <w:t>2</w:t>
            </w:r>
          </w:p>
        </w:tc>
      </w:tr>
      <w:tr w:rsidR="00BE659A" w14:paraId="742EDFA0"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9B" w14:textId="77777777" w:rsidR="00BE659A" w:rsidRDefault="00593C4B">
            <w:pPr>
              <w:pStyle w:val="Bodytext1"/>
              <w:spacing w:after="160"/>
              <w:rPr>
                <w:i/>
              </w:rPr>
            </w:pPr>
            <w:r>
              <w:rPr>
                <w:i/>
              </w:rPr>
              <w:t>Essential criteria B</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9C" w14:textId="77777777" w:rsidR="00BE659A" w:rsidRDefault="00593C4B">
            <w:pPr>
              <w:pStyle w:val="Bodytext1"/>
              <w:spacing w:after="160"/>
            </w:pPr>
            <w:r>
              <w:t>3</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9D" w14:textId="77777777" w:rsidR="00BE659A" w:rsidRDefault="00593C4B">
            <w:pPr>
              <w:pStyle w:val="Bodytext1"/>
              <w:spacing w:after="160"/>
            </w:pPr>
            <w:r>
              <w:t>1</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9E" w14:textId="77777777" w:rsidR="00BE659A" w:rsidRDefault="00593C4B">
            <w:pPr>
              <w:pStyle w:val="Bodytext1"/>
              <w:spacing w:after="160"/>
            </w:pPr>
            <w:r>
              <w:t>1</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9F" w14:textId="77777777" w:rsidR="00BE659A" w:rsidRDefault="00593C4B">
            <w:pPr>
              <w:pStyle w:val="Bodytext1"/>
              <w:spacing w:after="160"/>
            </w:pPr>
            <w:r>
              <w:t>3</w:t>
            </w:r>
          </w:p>
        </w:tc>
      </w:tr>
      <w:tr w:rsidR="00BE659A" w14:paraId="742EDFA6"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A1" w14:textId="77777777" w:rsidR="00BE659A" w:rsidRDefault="00593C4B">
            <w:pPr>
              <w:pStyle w:val="Bodytext1"/>
              <w:spacing w:after="160"/>
              <w:rPr>
                <w:i/>
              </w:rPr>
            </w:pPr>
            <w:r>
              <w:rPr>
                <w:i/>
              </w:rPr>
              <w:t>Essential criteria C</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A2" w14:textId="77777777" w:rsidR="00BE659A" w:rsidRDefault="00593C4B">
            <w:pPr>
              <w:pStyle w:val="Bodytext1"/>
              <w:spacing w:after="160"/>
            </w:pPr>
            <w:r>
              <w:t>2</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A3" w14:textId="77777777" w:rsidR="00BE659A" w:rsidRDefault="00593C4B">
            <w:pPr>
              <w:pStyle w:val="Bodytext1"/>
              <w:spacing w:after="160"/>
            </w:pPr>
            <w:r>
              <w:t>2</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A4" w14:textId="77777777" w:rsidR="00BE659A" w:rsidRDefault="00593C4B">
            <w:pPr>
              <w:pStyle w:val="Bodytext1"/>
              <w:spacing w:after="160"/>
            </w:pPr>
            <w:r>
              <w:t>1</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A5" w14:textId="77777777" w:rsidR="00BE659A" w:rsidRDefault="00593C4B">
            <w:pPr>
              <w:pStyle w:val="Bodytext1"/>
              <w:spacing w:after="160"/>
            </w:pPr>
            <w:r>
              <w:t>2</w:t>
            </w:r>
          </w:p>
        </w:tc>
      </w:tr>
      <w:tr w:rsidR="00BE659A" w14:paraId="742EDFAC"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A7" w14:textId="77777777" w:rsidR="00BE659A" w:rsidRDefault="00593C4B">
            <w:pPr>
              <w:pStyle w:val="Bodytext1"/>
              <w:spacing w:after="160"/>
              <w:rPr>
                <w:rFonts w:ascii="Lexend Deca SemiBold" w:hAnsi="Lexend Deca SemiBold"/>
                <w:i/>
              </w:rPr>
            </w:pPr>
            <w:r>
              <w:rPr>
                <w:rFonts w:ascii="Lexend Deca SemiBold" w:hAnsi="Lexend Deca SemiBold"/>
              </w:rPr>
              <w:t>Total score</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A8" w14:textId="77777777" w:rsidR="00BE659A" w:rsidRDefault="00593C4B">
            <w:pPr>
              <w:pStyle w:val="Bodytext1"/>
              <w:spacing w:after="160"/>
              <w:rPr>
                <w:rFonts w:ascii="Lexend Deca SemiBold" w:hAnsi="Lexend Deca SemiBold"/>
              </w:rPr>
            </w:pPr>
            <w:r>
              <w:rPr>
                <w:rFonts w:ascii="Lexend Deca SemiBold" w:hAnsi="Lexend Deca SemiBold"/>
              </w:rPr>
              <w:t>8</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A9" w14:textId="77777777" w:rsidR="00BE659A" w:rsidRDefault="00593C4B">
            <w:pPr>
              <w:pStyle w:val="Bodytext1"/>
              <w:spacing w:after="160"/>
              <w:rPr>
                <w:rFonts w:ascii="Lexend Deca SemiBold" w:hAnsi="Lexend Deca SemiBold"/>
              </w:rPr>
            </w:pPr>
            <w:r>
              <w:rPr>
                <w:rFonts w:ascii="Lexend Deca SemiBold" w:hAnsi="Lexend Deca SemiBold"/>
              </w:rPr>
              <w:t>6</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AA" w14:textId="77777777" w:rsidR="00BE659A" w:rsidRDefault="00593C4B">
            <w:pPr>
              <w:pStyle w:val="Bodytext1"/>
              <w:spacing w:after="160"/>
              <w:rPr>
                <w:rFonts w:ascii="Lexend Deca SemiBold" w:hAnsi="Lexend Deca SemiBold"/>
              </w:rPr>
            </w:pPr>
            <w:r>
              <w:rPr>
                <w:rFonts w:ascii="Lexend Deca SemiBold" w:hAnsi="Lexend Deca SemiBold"/>
              </w:rPr>
              <w:t>4</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AB" w14:textId="77777777" w:rsidR="00BE659A" w:rsidRDefault="00593C4B">
            <w:pPr>
              <w:pStyle w:val="Bodytext1"/>
              <w:spacing w:after="160"/>
              <w:rPr>
                <w:rFonts w:ascii="Lexend Deca SemiBold" w:hAnsi="Lexend Deca SemiBold"/>
              </w:rPr>
            </w:pPr>
            <w:r>
              <w:rPr>
                <w:rFonts w:ascii="Lexend Deca SemiBold" w:hAnsi="Lexend Deca SemiBold"/>
              </w:rPr>
              <w:t>7</w:t>
            </w:r>
          </w:p>
        </w:tc>
      </w:tr>
      <w:tr w:rsidR="00BE659A" w14:paraId="742EDFB2"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AD" w14:textId="77777777" w:rsidR="00BE659A" w:rsidRDefault="00593C4B">
            <w:pPr>
              <w:pStyle w:val="Bodytext1"/>
              <w:rPr>
                <w:i/>
              </w:rPr>
            </w:pPr>
            <w:r>
              <w:rPr>
                <w:i/>
              </w:rPr>
              <w:t>Desirable criteria A</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AE" w14:textId="77777777" w:rsidR="00BE659A" w:rsidRDefault="00593C4B">
            <w:pPr>
              <w:pStyle w:val="Bodytext1"/>
            </w:pPr>
            <w:r>
              <w:t>3</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AF" w14:textId="77777777" w:rsidR="00BE659A" w:rsidRDefault="00593C4B">
            <w:pPr>
              <w:pStyle w:val="Bodytext1"/>
            </w:pPr>
            <w:r>
              <w:t>3</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B0" w14:textId="77777777" w:rsidR="00BE659A" w:rsidRDefault="00593C4B">
            <w:pPr>
              <w:pStyle w:val="Bodytext1"/>
            </w:pPr>
            <w:r>
              <w:t>1</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B1" w14:textId="77777777" w:rsidR="00BE659A" w:rsidRDefault="00593C4B">
            <w:pPr>
              <w:pStyle w:val="Bodytext1"/>
            </w:pPr>
            <w:r>
              <w:t>2</w:t>
            </w:r>
          </w:p>
        </w:tc>
      </w:tr>
      <w:tr w:rsidR="00BE659A" w14:paraId="742EDFB8"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B3" w14:textId="77777777" w:rsidR="00BE659A" w:rsidRDefault="00593C4B">
            <w:pPr>
              <w:pStyle w:val="Bodytext1"/>
              <w:rPr>
                <w:i/>
              </w:rPr>
            </w:pPr>
            <w:r>
              <w:rPr>
                <w:i/>
              </w:rPr>
              <w:lastRenderedPageBreak/>
              <w:t>Desirable criteria B</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B4" w14:textId="77777777" w:rsidR="00BE659A" w:rsidRDefault="00593C4B">
            <w:pPr>
              <w:pStyle w:val="Bodytext1"/>
            </w:pPr>
            <w:r>
              <w:t>2</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B5" w14:textId="77777777" w:rsidR="00BE659A" w:rsidRDefault="00593C4B">
            <w:pPr>
              <w:pStyle w:val="Bodytext1"/>
            </w:pPr>
            <w:r>
              <w:t>3</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B6" w14:textId="77777777" w:rsidR="00BE659A" w:rsidRDefault="00593C4B">
            <w:pPr>
              <w:pStyle w:val="Bodytext1"/>
            </w:pPr>
            <w:r>
              <w:t>2</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B7" w14:textId="77777777" w:rsidR="00BE659A" w:rsidRDefault="00593C4B">
            <w:pPr>
              <w:pStyle w:val="Bodytext1"/>
            </w:pPr>
            <w:r>
              <w:t>2</w:t>
            </w:r>
          </w:p>
        </w:tc>
      </w:tr>
      <w:tr w:rsidR="00BE659A" w14:paraId="742EDFBE"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B9" w14:textId="77777777" w:rsidR="00BE659A" w:rsidRDefault="00593C4B">
            <w:pPr>
              <w:pStyle w:val="Bodytext1"/>
              <w:rPr>
                <w:rFonts w:ascii="Lexend Deca SemiBold" w:hAnsi="Lexend Deca SemiBold"/>
              </w:rPr>
            </w:pPr>
            <w:r>
              <w:rPr>
                <w:rFonts w:ascii="Lexend Deca SemiBold" w:hAnsi="Lexend Deca SemiBold"/>
              </w:rPr>
              <w:t>Total score</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BA" w14:textId="77777777" w:rsidR="00BE659A" w:rsidRDefault="00593C4B">
            <w:pPr>
              <w:pStyle w:val="Bodytext1"/>
              <w:rPr>
                <w:rFonts w:ascii="Lexend Deca SemiBold" w:hAnsi="Lexend Deca SemiBold"/>
              </w:rPr>
            </w:pPr>
            <w:r>
              <w:rPr>
                <w:rFonts w:ascii="Lexend Deca SemiBold" w:hAnsi="Lexend Deca SemiBold"/>
              </w:rPr>
              <w:t>5</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BB" w14:textId="77777777" w:rsidR="00BE659A" w:rsidRDefault="00593C4B">
            <w:pPr>
              <w:pStyle w:val="Bodytext1"/>
              <w:rPr>
                <w:rFonts w:ascii="Lexend Deca SemiBold" w:hAnsi="Lexend Deca SemiBold"/>
              </w:rPr>
            </w:pPr>
            <w:r>
              <w:rPr>
                <w:rFonts w:ascii="Lexend Deca SemiBold" w:hAnsi="Lexend Deca SemiBold"/>
              </w:rPr>
              <w:t>6</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BC" w14:textId="77777777" w:rsidR="00BE659A" w:rsidRDefault="00593C4B">
            <w:pPr>
              <w:pStyle w:val="Bodytext1"/>
              <w:rPr>
                <w:rFonts w:ascii="Lexend Deca SemiBold" w:hAnsi="Lexend Deca SemiBold"/>
              </w:rPr>
            </w:pPr>
            <w:r>
              <w:rPr>
                <w:rFonts w:ascii="Lexend Deca SemiBold" w:hAnsi="Lexend Deca SemiBold"/>
              </w:rPr>
              <w:t>3</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BD" w14:textId="77777777" w:rsidR="00BE659A" w:rsidRDefault="00593C4B">
            <w:pPr>
              <w:pStyle w:val="Bodytext1"/>
              <w:rPr>
                <w:rFonts w:ascii="Lexend Deca SemiBold" w:hAnsi="Lexend Deca SemiBold"/>
              </w:rPr>
            </w:pPr>
            <w:r>
              <w:rPr>
                <w:rFonts w:ascii="Lexend Deca SemiBold" w:hAnsi="Lexend Deca SemiBold"/>
              </w:rPr>
              <w:t>4</w:t>
            </w:r>
          </w:p>
        </w:tc>
      </w:tr>
      <w:tr w:rsidR="00BE659A" w14:paraId="742EDFC4" w14:textId="77777777">
        <w:trPr>
          <w:trHeight w:val="467"/>
        </w:trPr>
        <w:tc>
          <w:tcPr>
            <w:tcW w:w="5402" w:type="dxa"/>
            <w:tcBorders>
              <w:top w:val="single" w:sz="4" w:space="0" w:color="A6A6A6"/>
              <w:left w:val="single" w:sz="4" w:space="0" w:color="A6A6A6"/>
              <w:bottom w:val="single" w:sz="4" w:space="0" w:color="A6A6A6"/>
              <w:right w:val="single" w:sz="4" w:space="0" w:color="A6A6A6"/>
            </w:tcBorders>
            <w:shd w:val="clear" w:color="auto" w:fill="auto"/>
          </w:tcPr>
          <w:p w14:paraId="742EDFBF" w14:textId="77777777" w:rsidR="00BE659A" w:rsidRDefault="00593C4B">
            <w:pPr>
              <w:pStyle w:val="Bodytext1"/>
              <w:rPr>
                <w:rFonts w:ascii="Lexend Deca SemiBold" w:hAnsi="Lexend Deca SemiBold"/>
              </w:rPr>
            </w:pPr>
            <w:r>
              <w:rPr>
                <w:rFonts w:ascii="Lexend Deca SemiBold" w:hAnsi="Lexend Deca SemiBold"/>
              </w:rPr>
              <w:t>Shortlist decision</w:t>
            </w:r>
          </w:p>
        </w:tc>
        <w:tc>
          <w:tcPr>
            <w:tcW w:w="2247" w:type="dxa"/>
            <w:tcBorders>
              <w:top w:val="single" w:sz="4" w:space="0" w:color="A6A6A6"/>
              <w:left w:val="single" w:sz="4" w:space="0" w:color="A6A6A6"/>
              <w:bottom w:val="single" w:sz="4" w:space="0" w:color="A6A6A6"/>
              <w:right w:val="single" w:sz="4" w:space="0" w:color="A6A6A6"/>
            </w:tcBorders>
            <w:shd w:val="clear" w:color="auto" w:fill="auto"/>
          </w:tcPr>
          <w:p w14:paraId="742EDFC0" w14:textId="77777777" w:rsidR="00BE659A" w:rsidRDefault="00593C4B">
            <w:pPr>
              <w:pStyle w:val="Bodytext1"/>
            </w:pPr>
            <w:r>
              <w:t>Yes</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C1" w14:textId="77777777" w:rsidR="00BE659A" w:rsidRDefault="00593C4B">
            <w:pPr>
              <w:pStyle w:val="Bodytext1"/>
            </w:pPr>
            <w:r>
              <w:t>Yes</w:t>
            </w:r>
          </w:p>
        </w:tc>
        <w:tc>
          <w:tcPr>
            <w:tcW w:w="2251" w:type="dxa"/>
            <w:tcBorders>
              <w:top w:val="single" w:sz="4" w:space="0" w:color="A6A6A6"/>
              <w:left w:val="single" w:sz="4" w:space="0" w:color="A6A6A6"/>
              <w:bottom w:val="single" w:sz="4" w:space="0" w:color="A6A6A6"/>
              <w:right w:val="single" w:sz="4" w:space="0" w:color="A6A6A6"/>
            </w:tcBorders>
            <w:shd w:val="clear" w:color="auto" w:fill="auto"/>
          </w:tcPr>
          <w:p w14:paraId="742EDFC2" w14:textId="77777777" w:rsidR="00BE659A" w:rsidRDefault="00593C4B">
            <w:pPr>
              <w:pStyle w:val="Bodytext1"/>
            </w:pPr>
            <w:r>
              <w:t>No</w:t>
            </w:r>
          </w:p>
        </w:tc>
        <w:tc>
          <w:tcPr>
            <w:tcW w:w="2728" w:type="dxa"/>
            <w:tcBorders>
              <w:top w:val="single" w:sz="4" w:space="0" w:color="A6A6A6"/>
              <w:left w:val="single" w:sz="4" w:space="0" w:color="A6A6A6"/>
              <w:bottom w:val="single" w:sz="4" w:space="0" w:color="A6A6A6"/>
              <w:right w:val="single" w:sz="4" w:space="0" w:color="A6A6A6"/>
            </w:tcBorders>
            <w:shd w:val="clear" w:color="auto" w:fill="auto"/>
          </w:tcPr>
          <w:p w14:paraId="742EDFC3" w14:textId="77777777" w:rsidR="00BE659A" w:rsidRDefault="00593C4B">
            <w:pPr>
              <w:pStyle w:val="Bodytext1"/>
            </w:pPr>
            <w:r>
              <w:t>Yes</w:t>
            </w:r>
          </w:p>
        </w:tc>
      </w:tr>
    </w:tbl>
    <w:p w14:paraId="742EDFC5" w14:textId="77777777" w:rsidR="00BE659A" w:rsidRDefault="00593C4B">
      <w:pPr>
        <w:pStyle w:val="Bodytext1"/>
        <w:spacing w:before="240"/>
      </w:pPr>
      <w:r>
        <w:t>The panel must notify the local authority in writing of the names of the applicants selected for interview.</w:t>
      </w:r>
    </w:p>
    <w:p w14:paraId="742EDFC6" w14:textId="77777777" w:rsidR="00BE659A" w:rsidRDefault="00593C4B">
      <w:pPr>
        <w:pStyle w:val="Bodytext1"/>
      </w:pPr>
      <w:r>
        <w:t>If, within a period of seven days (beginning with the date it receives notification), the local authority makes written representations that any applicant is not suitable for the post, the selection panel must consider those representations. Where the panel ultimately decides to recommend a person about whom representations were made for appointment, the selection panel must notify:</w:t>
      </w:r>
    </w:p>
    <w:p w14:paraId="742EDFC7" w14:textId="77777777" w:rsidR="00BE659A" w:rsidRDefault="00593C4B">
      <w:pPr>
        <w:pStyle w:val="Bodytextbullets"/>
      </w:pPr>
      <w:r>
        <w:t xml:space="preserve">in </w:t>
      </w:r>
      <w:r>
        <w:rPr>
          <w:rFonts w:ascii="Lexend Deca SemiBold" w:hAnsi="Lexend Deca SemiBold"/>
        </w:rPr>
        <w:t>community and voluntary-controlled schools</w:t>
      </w:r>
      <w:r>
        <w:t>, the board and local authority in writing of its reasons</w:t>
      </w:r>
    </w:p>
    <w:p w14:paraId="742EDFC8" w14:textId="77777777" w:rsidR="00BE659A" w:rsidRDefault="00593C4B">
      <w:pPr>
        <w:pStyle w:val="Bodytextbullets"/>
      </w:pPr>
      <w:r>
        <w:rPr>
          <w:noProof/>
        </w:rPr>
        <mc:AlternateContent>
          <mc:Choice Requires="wps">
            <w:drawing>
              <wp:anchor distT="0" distB="18415" distL="106045" distR="131445" simplePos="0" relativeHeight="104" behindDoc="0" locked="0" layoutInCell="0" allowOverlap="1" wp14:anchorId="742EE023" wp14:editId="5A906617">
                <wp:simplePos x="0" y="0"/>
                <wp:positionH relativeFrom="column">
                  <wp:posOffset>1270</wp:posOffset>
                </wp:positionH>
                <wp:positionV relativeFrom="paragraph">
                  <wp:posOffset>373380</wp:posOffset>
                </wp:positionV>
                <wp:extent cx="9398635" cy="2299335"/>
                <wp:effectExtent l="0" t="0" r="12065" b="24765"/>
                <wp:wrapTopAndBottom/>
                <wp:docPr id="1629691219" name="Rectangle: Rounded Corner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635" cy="2299335"/>
                        </a:xfrm>
                        <a:prstGeom prst="roundRect">
                          <a:avLst>
                            <a:gd name="adj" fmla="val 8025"/>
                          </a:avLst>
                        </a:prstGeom>
                        <a:solidFill>
                          <a:srgbClr val="FBFBFB"/>
                        </a:solidFill>
                        <a:ln>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8B" w14:textId="77777777" w:rsidR="00BE659A" w:rsidRDefault="00593C4B">
                            <w:pPr>
                              <w:pStyle w:val="Heading3"/>
                            </w:pPr>
                            <w:r>
                              <w:t>Safer recruitment: searches and references</w:t>
                            </w:r>
                          </w:p>
                          <w:p w14:paraId="742EE08C" w14:textId="00DA1D1E" w:rsidR="00BE659A" w:rsidRDefault="00593C4B">
                            <w:pPr>
                              <w:pStyle w:val="Bodytext1"/>
                            </w:pPr>
                            <w:r>
                              <w:t xml:space="preserve">As part of due diligence, </w:t>
                            </w:r>
                            <w:hyperlink r:id="rId29">
                              <w:r>
                                <w:rPr>
                                  <w:rStyle w:val="Hyperlink"/>
                                </w:rPr>
                                <w:t>Keeping Children Safe in Education</w:t>
                              </w:r>
                            </w:hyperlink>
                            <w:r>
                              <w:t xml:space="preserve"> (KCS</w:t>
                            </w:r>
                            <w:r w:rsidR="00FD0C96">
                              <w:t>i</w:t>
                            </w:r>
                            <w:r>
                              <w:t>E) states that schools should consider carrying out an online search on shortlisted candidates to identify any incidents or issues that have happened and are publicly available online which should be explored with the applicant at interview.</w:t>
                            </w:r>
                          </w:p>
                          <w:p w14:paraId="742EE08D" w14:textId="51033F7B" w:rsidR="00BE659A" w:rsidRDefault="00593C4B">
                            <w:pPr>
                              <w:pStyle w:val="Bodytext1"/>
                            </w:pPr>
                            <w:r>
                              <w:t>Shortlisted candidates should be informed where online searches are carried out. KCS</w:t>
                            </w:r>
                            <w:r w:rsidR="00FD0C96">
                              <w:t>i</w:t>
                            </w:r>
                            <w:r>
                              <w:t>E also states that shortlisted candidates should complete a self-declaration form to share relevant information that may need to be discussed and considered at interview.</w:t>
                            </w:r>
                          </w:p>
                          <w:p w14:paraId="742EE08E" w14:textId="77777777" w:rsidR="00BE659A" w:rsidRDefault="00593C4B">
                            <w:pPr>
                              <w:pStyle w:val="Bodytext1"/>
                            </w:pPr>
                            <w:r>
                              <w:t>It is advisable to source references for all (including internal) shortlisted candidates at this point as well. Any concerns can be explored further with the referee and taken up with the candidate at interview.</w:t>
                            </w:r>
                          </w:p>
                          <w:p w14:paraId="742EE08F" w14:textId="77777777" w:rsidR="00BE659A" w:rsidRDefault="00593C4B">
                            <w:pPr>
                              <w:pStyle w:val="FrameContents"/>
                            </w:pPr>
                            <w:r>
                              <w:rPr>
                                <w:rFonts w:ascii="Lexend Deca Light" w:hAnsi="Lexend Deca Light"/>
                                <w:color w:val="000000" w:themeColor="text1"/>
                                <w:lang w:val="en-US"/>
                              </w:rPr>
                              <w:t>Information may also come to light through these checks that warrant discounting candidates from the recruitment process at this stage.</w:t>
                            </w:r>
                          </w:p>
                        </w:txbxContent>
                      </wps:txbx>
                      <wps:bodyPr wrap="square"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23" id="Rectangle: Rounded Corners 5" o:spid="_x0000_s1032" alt="&quot;&quot;" style="position:absolute;left:0;text-align:left;margin-left:.1pt;margin-top:29.4pt;width:740.05pt;height:181.05pt;z-index:104;visibility:visible;mso-wrap-style:square;mso-width-percent:0;mso-height-percent:0;mso-wrap-distance-left:8.35pt;mso-wrap-distance-top:0;mso-wrap-distance-right:10.35pt;mso-wrap-distance-bottom:1.45pt;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" o:allowincell="f" fillcolor="#fbfbfb" strokecolor="#7030a0" strokeweight="1pt">
                <v:stroke joinstyle="miter"/>
                <v:path arrowok="t"/>
                <v:textbox>
                  <w:txbxContent>
                    <w:p w14:paraId="742EE08B" w14:textId="77777777" w:rsidR="00BE659A" w:rsidRDefault="00593C4B">
                      <w:pPr>
                        <w:pStyle w:val="Heading3"/>
                      </w:pPr>
                      <w:r>
                        <w:t>Safer recruitment: searches and references</w:t>
                      </w:r>
                    </w:p>
                    <w:p w14:paraId="742EE08C" w14:textId="00DA1D1E" w:rsidR="00BE659A" w:rsidRDefault="00593C4B">
                      <w:pPr>
                        <w:pStyle w:val="Bodytext1"/>
                      </w:pPr>
                      <w:r>
                        <w:t xml:space="preserve">As part of due diligence, </w:t>
                      </w:r>
                      <w:hyperlink r:id="rId30">
                        <w:r>
                          <w:rPr>
                            <w:rStyle w:val="Hyperlink"/>
                          </w:rPr>
                          <w:t>Keeping Children Safe in Education</w:t>
                        </w:r>
                      </w:hyperlink>
                      <w:r>
                        <w:t xml:space="preserve"> (KCS</w:t>
                      </w:r>
                      <w:r w:rsidR="00FD0C96">
                        <w:t>i</w:t>
                      </w:r>
                      <w:r>
                        <w:t>E) states that schools should consider carrying out an online search on shortlisted candidates to identify any incidents or issues that have happened and are publicly available online which should be explored with the applicant at interview.</w:t>
                      </w:r>
                    </w:p>
                    <w:p w14:paraId="742EE08D" w14:textId="51033F7B" w:rsidR="00BE659A" w:rsidRDefault="00593C4B">
                      <w:pPr>
                        <w:pStyle w:val="Bodytext1"/>
                      </w:pPr>
                      <w:r>
                        <w:t>Shortlisted candidates should be informed where online searches are carried out. KCS</w:t>
                      </w:r>
                      <w:r w:rsidR="00FD0C96">
                        <w:t>i</w:t>
                      </w:r>
                      <w:r>
                        <w:t>E also states that shortlisted candidates should complete a self-declaration form to share relevant information that may need to be discussed and considered at interview.</w:t>
                      </w:r>
                    </w:p>
                    <w:p w14:paraId="742EE08E" w14:textId="77777777" w:rsidR="00BE659A" w:rsidRDefault="00593C4B">
                      <w:pPr>
                        <w:pStyle w:val="Bodytext1"/>
                      </w:pPr>
                      <w:r>
                        <w:t>It is advisable to source references for all (including internal) shortlisted candidates at this point as well. Any concerns can be explored further with the referee and taken up with the candidate at interview.</w:t>
                      </w:r>
                    </w:p>
                    <w:p w14:paraId="742EE08F" w14:textId="77777777" w:rsidR="00BE659A" w:rsidRDefault="00593C4B">
                      <w:pPr>
                        <w:pStyle w:val="FrameContents"/>
                      </w:pPr>
                      <w:r>
                        <w:rPr>
                          <w:rFonts w:ascii="Lexend Deca Light" w:hAnsi="Lexend Deca Light"/>
                          <w:color w:val="000000" w:themeColor="text1"/>
                          <w:lang w:val="en-US"/>
                        </w:rPr>
                        <w:t>Information may also come to light through these checks that warrant discounting candidates from the recruitment process at this stage.</w:t>
                      </w:r>
                    </w:p>
                  </w:txbxContent>
                </v:textbox>
                <w10:wrap type="topAndBottom"/>
              </v:roundrect>
            </w:pict>
          </mc:Fallback>
        </mc:AlternateContent>
      </w:r>
      <w:r w:rsidR="00454F33">
        <w:t xml:space="preserve">in </w:t>
      </w:r>
      <w:r w:rsidR="00454F33">
        <w:rPr>
          <w:rFonts w:ascii="Lexend Deca SemiBold" w:hAnsi="Lexend Deca SemiBold"/>
        </w:rPr>
        <w:t>foundation and voluntary-aided schools</w:t>
      </w:r>
      <w:r w:rsidR="00454F33">
        <w:t>, the local authority in writing of its reasons</w:t>
      </w:r>
    </w:p>
    <w:p w14:paraId="742EDFC9" w14:textId="77777777" w:rsidR="00BE659A" w:rsidRDefault="00593C4B">
      <w:pPr>
        <w:pStyle w:val="Heading2"/>
      </w:pPr>
      <w:bookmarkStart w:id="8" w:name="_4._Selection"/>
      <w:bookmarkEnd w:id="8"/>
      <w:r>
        <w:lastRenderedPageBreak/>
        <w:t>4. Selection</w:t>
      </w:r>
    </w:p>
    <w:p w14:paraId="742EDFCA" w14:textId="7D85CBCE" w:rsidR="00BE659A" w:rsidRDefault="00593C4B">
      <w:pPr>
        <w:pStyle w:val="Bodytext1"/>
      </w:pPr>
      <w:r>
        <w:t>Finalise the selection day(s) and programme of activities that will be held for shortlisted candidates, making clear what they will be tested on. For example, candidates may conduct a learning walk that will be assessed or simply be given the opportunity to look around the school during the day. Also inform candidates of any activities</w:t>
      </w:r>
      <w:r w:rsidR="000F0071">
        <w:t>,</w:t>
      </w:r>
      <w:r>
        <w:t xml:space="preserve"> such as presentations</w:t>
      </w:r>
      <w:r w:rsidR="000F0071">
        <w:t>,</w:t>
      </w:r>
      <w:r>
        <w:t xml:space="preserve"> that they need to prepare for in advance.</w:t>
      </w:r>
    </w:p>
    <w:p w14:paraId="742EDFCB" w14:textId="77777777" w:rsidR="00BE659A" w:rsidRDefault="00593C4B">
      <w:pPr>
        <w:pStyle w:val="Bodytext1"/>
      </w:pPr>
      <w:r>
        <w:t>For candidates applying on a job-sharing basis, set out which activities will be undertaken individually or jointly. The local authority may have a job-share policy which panels can refer to for further guidance on how to manage the process.</w:t>
      </w:r>
    </w:p>
    <w:p w14:paraId="742EDFCC" w14:textId="77777777" w:rsidR="00BE659A" w:rsidRDefault="00593C4B">
      <w:pPr>
        <w:pStyle w:val="Bodytext1"/>
      </w:pPr>
      <w:r>
        <w:t>Take care to ensure that all candidates are treated fairly and that both internal and external applicants are offered the same opportunities.</w:t>
      </w:r>
    </w:p>
    <w:p w14:paraId="742EDFCD" w14:textId="77777777" w:rsidR="00BE659A" w:rsidRDefault="00593C4B">
      <w:pPr>
        <w:pStyle w:val="Bodytextbullets"/>
      </w:pPr>
      <w:r>
        <w:t xml:space="preserve">In </w:t>
      </w:r>
      <w:r>
        <w:rPr>
          <w:rFonts w:ascii="Lexend Deca SemiBold" w:hAnsi="Lexend Deca SemiBold"/>
        </w:rPr>
        <w:t>community and voluntary-controlled schools</w:t>
      </w:r>
      <w:r>
        <w:rPr>
          <w:rFonts w:eastAsiaTheme="minorHAnsi"/>
          <w:color w:val="000000" w:themeColor="text1"/>
        </w:rPr>
        <w:t>,</w:t>
      </w:r>
      <w:r>
        <w:t xml:space="preserve"> the local authority has the right to attend all proceedings of the selection panel (including interviews) and provide advice. The board must consider any advice provided by the local authority.</w:t>
      </w:r>
    </w:p>
    <w:p w14:paraId="742EDFCE" w14:textId="77777777" w:rsidR="00BE659A" w:rsidRDefault="00593C4B">
      <w:pPr>
        <w:pStyle w:val="Bodytextbullets"/>
      </w:pPr>
      <w:r>
        <w:t xml:space="preserve">In </w:t>
      </w:r>
      <w:r>
        <w:rPr>
          <w:rFonts w:ascii="Lexend Deca SemiBold" w:hAnsi="Lexend Deca SemiBold"/>
        </w:rPr>
        <w:t>foundation and voluntary-aided schools</w:t>
      </w:r>
      <w:r>
        <w:t>, the local authority may offer advice to the board, subject to the terms of any written agreement between them. For schools designated with a religious character, it is recommended they have an agreement with the diocesan authority to give it advisory rights. Any advice that is given must be considered by the board.</w:t>
      </w:r>
    </w:p>
    <w:p w14:paraId="742EDFCF" w14:textId="77777777" w:rsidR="00BE659A" w:rsidRDefault="00593C4B">
      <w:pPr>
        <w:pStyle w:val="Heading3"/>
        <w:spacing w:before="200"/>
      </w:pPr>
      <w:r>
        <w:t>Interview the candidates</w:t>
      </w:r>
    </w:p>
    <w:p w14:paraId="742EDFD0" w14:textId="77777777" w:rsidR="00BE659A" w:rsidRDefault="00593C4B">
      <w:pPr>
        <w:pStyle w:val="Bodytext1"/>
      </w:pPr>
      <w:r>
        <w:t>Agree to core questions that all candidates will be asked, as well as the desired responses and evidence for each answer. Additional questions can be asked if needed to expand upon any information from the application form or to explore a candidate’s response in greater depth.</w:t>
      </w:r>
    </w:p>
    <w:p w14:paraId="742EDFD1" w14:textId="77777777" w:rsidR="00BE659A" w:rsidRDefault="00593C4B">
      <w:pPr>
        <w:pStyle w:val="Bodytext1"/>
      </w:pPr>
      <w:r>
        <w:t>Questions should be designed to test whether the candidates meet the criteria set out in the person specification. They could cover knowledge of the role, pedagogy, safeguarding, communications, finance, people management, leadership, etc.</w:t>
      </w:r>
    </w:p>
    <w:p w14:paraId="742EDFD2" w14:textId="77777777" w:rsidR="00BE659A" w:rsidRDefault="00593C4B">
      <w:pPr>
        <w:pStyle w:val="Bodytext1"/>
      </w:pPr>
      <w:r>
        <w:t>The types of questions that might be used will increase the chances of getting the information needed from candidates – these include:</w:t>
      </w:r>
    </w:p>
    <w:p w14:paraId="742EDFD3" w14:textId="77777777" w:rsidR="00BE659A" w:rsidRDefault="00593C4B">
      <w:pPr>
        <w:pStyle w:val="Bodytextbullets"/>
      </w:pPr>
      <w:r>
        <w:rPr>
          <w:rFonts w:ascii="Lexend Deca SemiBold" w:hAnsi="Lexend Deca SemiBold"/>
        </w:rPr>
        <w:t>Open</w:t>
      </w:r>
      <w:r>
        <w:t>: Tell me about a time when you…</w:t>
      </w:r>
    </w:p>
    <w:p w14:paraId="742EDFD4" w14:textId="77777777" w:rsidR="00BE659A" w:rsidRDefault="00593C4B">
      <w:pPr>
        <w:pStyle w:val="Bodytextbullets"/>
      </w:pPr>
      <w:r>
        <w:rPr>
          <w:rFonts w:ascii="Lexend Deca SemiBold" w:hAnsi="Lexend Deca SemiBold"/>
        </w:rPr>
        <w:t>Extending</w:t>
      </w:r>
      <w:r>
        <w:t>: Tell me more about how…</w:t>
      </w:r>
    </w:p>
    <w:p w14:paraId="742EDFD5" w14:textId="77777777" w:rsidR="00BE659A" w:rsidRDefault="00593C4B">
      <w:pPr>
        <w:pStyle w:val="Bodytextbullets"/>
      </w:pPr>
      <w:r>
        <w:rPr>
          <w:rFonts w:ascii="Lexend Deca SemiBold" w:hAnsi="Lexend Deca SemiBold"/>
        </w:rPr>
        <w:t>Clarifying</w:t>
      </w:r>
      <w:r>
        <w:t xml:space="preserve">: Can you just explain… </w:t>
      </w:r>
    </w:p>
    <w:p w14:paraId="742EDFD6" w14:textId="77777777" w:rsidR="00BE659A" w:rsidRDefault="00593C4B">
      <w:pPr>
        <w:pStyle w:val="Bodytextbullets"/>
      </w:pPr>
      <w:r>
        <w:rPr>
          <w:rFonts w:ascii="Lexend Deca SemiBold" w:hAnsi="Lexend Deca SemiBold"/>
        </w:rPr>
        <w:t>Hypothetic</w:t>
      </w:r>
      <w:r w:rsidRPr="00F4365F">
        <w:rPr>
          <w:rFonts w:ascii="Lexend Deca SemiBold" w:hAnsi="Lexend Deca SemiBold"/>
        </w:rPr>
        <w:t>al</w:t>
      </w:r>
      <w:r>
        <w:t>: What would you do if…</w:t>
      </w:r>
    </w:p>
    <w:p w14:paraId="742EDFD7" w14:textId="77777777" w:rsidR="00BE659A" w:rsidRDefault="00593C4B">
      <w:pPr>
        <w:pStyle w:val="Bodytext1"/>
      </w:pPr>
      <w:r>
        <w:rPr>
          <w:noProof/>
        </w:rPr>
        <w:lastRenderedPageBreak/>
        <mc:AlternateContent>
          <mc:Choice Requires="wps">
            <w:drawing>
              <wp:anchor distT="0" distB="22225" distL="106045" distR="135255" simplePos="0" relativeHeight="92" behindDoc="0" locked="0" layoutInCell="0" allowOverlap="1" wp14:anchorId="742EE025" wp14:editId="76A94956">
                <wp:simplePos x="0" y="0"/>
                <wp:positionH relativeFrom="column">
                  <wp:posOffset>4784090</wp:posOffset>
                </wp:positionH>
                <wp:positionV relativeFrom="paragraph">
                  <wp:posOffset>5080</wp:posOffset>
                </wp:positionV>
                <wp:extent cx="4400550" cy="5314950"/>
                <wp:effectExtent l="0" t="0" r="38100" b="19050"/>
                <wp:wrapSquare wrapText="bothSides"/>
                <wp:docPr id="1984124164" name="Rectangle: Rounded Corner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5314950"/>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90" w14:textId="77777777" w:rsidR="00BE659A" w:rsidRDefault="00593C4B">
                            <w:pPr>
                              <w:pStyle w:val="Heading3"/>
                              <w:rPr>
                                <w:lang w:val="en-US"/>
                              </w:rPr>
                            </w:pPr>
                            <w:r>
                              <w:rPr>
                                <w:lang w:val="en-US"/>
                              </w:rPr>
                              <w:t xml:space="preserve">Example questions </w:t>
                            </w:r>
                          </w:p>
                          <w:p w14:paraId="742EE091" w14:textId="018431BD" w:rsidR="00BE659A" w:rsidRDefault="00593C4B">
                            <w:pPr>
                              <w:pStyle w:val="Bodytextbullets"/>
                              <w:rPr>
                                <w:color w:val="000000" w:themeColor="text1"/>
                              </w:rPr>
                            </w:pPr>
                            <w:r>
                              <w:rPr>
                                <w:color w:val="000000" w:themeColor="text1"/>
                              </w:rPr>
                              <w:t xml:space="preserve">What strategies would you use to support </w:t>
                            </w:r>
                            <w:r w:rsidR="000F4BEF">
                              <w:rPr>
                                <w:color w:val="000000" w:themeColor="text1"/>
                              </w:rPr>
                              <w:t>a</w:t>
                            </w:r>
                            <w:r w:rsidR="002E7266">
                              <w:rPr>
                                <w:color w:val="000000" w:themeColor="text1"/>
                              </w:rPr>
                              <w:t xml:space="preserve"> </w:t>
                            </w:r>
                            <w:r>
                              <w:rPr>
                                <w:color w:val="000000" w:themeColor="text1"/>
                              </w:rPr>
                              <w:t xml:space="preserve">staff member whose performance is </w:t>
                            </w:r>
                            <w:r w:rsidR="000F4BEF">
                              <w:rPr>
                                <w:color w:val="000000" w:themeColor="text1"/>
                              </w:rPr>
                              <w:t>falling below expectations?</w:t>
                            </w:r>
                          </w:p>
                          <w:p w14:paraId="742EE092" w14:textId="77777777" w:rsidR="00BE659A" w:rsidRDefault="00593C4B">
                            <w:pPr>
                              <w:pStyle w:val="Bodytext1"/>
                              <w:numPr>
                                <w:ilvl w:val="0"/>
                                <w:numId w:val="1"/>
                              </w:numPr>
                              <w:spacing w:line="264" w:lineRule="auto"/>
                              <w:ind w:left="357" w:hanging="357"/>
                            </w:pPr>
                            <w:r>
                              <w:t>What is your approach to building a healthy workplace culture?</w:t>
                            </w:r>
                          </w:p>
                          <w:p w14:paraId="742EE093" w14:textId="77777777" w:rsidR="00BE659A" w:rsidRDefault="00593C4B">
                            <w:pPr>
                              <w:pStyle w:val="Bodytextbullets"/>
                              <w:rPr>
                                <w:color w:val="000000" w:themeColor="text1"/>
                              </w:rPr>
                            </w:pPr>
                            <w:r>
                              <w:rPr>
                                <w:color w:val="000000" w:themeColor="text1"/>
                              </w:rPr>
                              <w:t>Can you give an example of where your leadership has been effective?</w:t>
                            </w:r>
                          </w:p>
                          <w:p w14:paraId="742EE094" w14:textId="77777777" w:rsidR="00BE659A" w:rsidRDefault="00593C4B">
                            <w:pPr>
                              <w:pStyle w:val="Bodytextbullets"/>
                              <w:rPr>
                                <w:color w:val="000000" w:themeColor="text1"/>
                              </w:rPr>
                            </w:pPr>
                            <w:r>
                              <w:rPr>
                                <w:color w:val="000000" w:themeColor="text1"/>
                              </w:rPr>
                              <w:t>How would you go about achieving successful parental engagement?</w:t>
                            </w:r>
                          </w:p>
                          <w:p w14:paraId="742EE095" w14:textId="77777777" w:rsidR="00BE659A" w:rsidRDefault="00593C4B">
                            <w:pPr>
                              <w:pStyle w:val="Bodytextbullets"/>
                              <w:rPr>
                                <w:color w:val="000000" w:themeColor="text1"/>
                              </w:rPr>
                            </w:pPr>
                            <w:r>
                              <w:rPr>
                                <w:color w:val="000000" w:themeColor="text1"/>
                              </w:rPr>
                              <w:t>Tell me about a school initiative you have developed that was successful?</w:t>
                            </w:r>
                          </w:p>
                          <w:p w14:paraId="742EE096" w14:textId="77777777" w:rsidR="00BE659A" w:rsidRDefault="00593C4B">
                            <w:pPr>
                              <w:pStyle w:val="Bodytextbullets"/>
                              <w:rPr>
                                <w:color w:val="000000" w:themeColor="text1"/>
                              </w:rPr>
                            </w:pPr>
                            <w:r>
                              <w:rPr>
                                <w:color w:val="000000" w:themeColor="text1"/>
                              </w:rPr>
                              <w:t xml:space="preserve">What values do you think you can bring to the role? </w:t>
                            </w:r>
                          </w:p>
                          <w:p w14:paraId="742EE097" w14:textId="77777777" w:rsidR="00BE659A" w:rsidRDefault="00593C4B">
                            <w:pPr>
                              <w:pStyle w:val="Bodytextbullets"/>
                              <w:rPr>
                                <w:color w:val="000000" w:themeColor="text1"/>
                              </w:rPr>
                            </w:pPr>
                            <w:r>
                              <w:rPr>
                                <w:color w:val="000000" w:themeColor="text1"/>
                              </w:rPr>
                              <w:t>How would you monitor standards throughout the curriculum?</w:t>
                            </w:r>
                          </w:p>
                          <w:p w14:paraId="742EE098" w14:textId="77777777" w:rsidR="00BE659A" w:rsidRDefault="00593C4B">
                            <w:pPr>
                              <w:pStyle w:val="Bodytextbullets"/>
                              <w:rPr>
                                <w:color w:val="000000" w:themeColor="text1"/>
                              </w:rPr>
                            </w:pPr>
                            <w:r>
                              <w:rPr>
                                <w:color w:val="000000" w:themeColor="text1"/>
                              </w:rPr>
                              <w:t xml:space="preserve">What do you think the teaching staff and the senior leadership team are looking for from a leader? </w:t>
                            </w:r>
                          </w:p>
                          <w:p w14:paraId="742EE099" w14:textId="77777777" w:rsidR="00BE659A" w:rsidRDefault="00593C4B">
                            <w:pPr>
                              <w:pStyle w:val="Bodytextbullets"/>
                              <w:rPr>
                                <w:color w:val="000000" w:themeColor="text1"/>
                              </w:rPr>
                            </w:pPr>
                            <w:r>
                              <w:rPr>
                                <w:color w:val="000000" w:themeColor="text1"/>
                              </w:rPr>
                              <w:t>How would you lead the school in tackling pupil disadvantage and the attainment gap?</w:t>
                            </w:r>
                          </w:p>
                          <w:p w14:paraId="742EE09A" w14:textId="77777777" w:rsidR="00BE659A" w:rsidRDefault="00593C4B">
                            <w:pPr>
                              <w:pStyle w:val="Bodytextbullets"/>
                              <w:rPr>
                                <w:color w:val="000000" w:themeColor="text1"/>
                              </w:rPr>
                            </w:pPr>
                            <w:r>
                              <w:rPr>
                                <w:color w:val="000000" w:themeColor="text1"/>
                              </w:rPr>
                              <w:t>What do you see as the key educational challenges in this role?</w:t>
                            </w:r>
                          </w:p>
                          <w:p w14:paraId="742EE09B" w14:textId="77777777" w:rsidR="00BE659A" w:rsidRDefault="00593C4B">
                            <w:pPr>
                              <w:pStyle w:val="Bodytextbullets"/>
                              <w:rPr>
                                <w:color w:val="000000" w:themeColor="text1"/>
                              </w:rPr>
                            </w:pPr>
                            <w:r>
                              <w:rPr>
                                <w:color w:val="000000" w:themeColor="text1"/>
                              </w:rPr>
                              <w:t>Describe the ideal relationship between the headteacher and the governing body. What would you do if a governor came up with an idea that you disagreed with?</w:t>
                            </w:r>
                          </w:p>
                        </w:txbxContent>
                      </wps:txbx>
                      <wps:bodyPr wrap="square"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25" id="Rectangle: Rounded Corners 4" o:spid="_x0000_s1033" alt="&quot;&quot;" style="position:absolute;margin-left:376.7pt;margin-top:.4pt;width:346.5pt;height:418.5pt;z-index:92;visibility:visible;mso-wrap-style:square;mso-width-percent:0;mso-height-percent:0;mso-wrap-distance-left:8.35pt;mso-wrap-distance-top:0;mso-wrap-distance-right:10.65pt;mso-wrap-distance-bottom:1.75pt;mso-position-horizontal:absolute;mso-position-horizontal-relative:text;mso-position-vertical:absolute;mso-position-vertical-relative:text;mso-width-percent:0;mso-height-percent:0;mso-width-relative:page;mso-height-relative:page;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" o:allowincell="f" fillcolor="#fbfbfb" strokecolor="#7030a0" strokeweight=".5pt">
                <v:stroke joinstyle="miter"/>
                <v:path arrowok="t"/>
                <v:textbox>
                  <w:txbxContent>
                    <w:p w14:paraId="742EE090" w14:textId="77777777" w:rsidR="00BE659A" w:rsidRDefault="00593C4B">
                      <w:pPr>
                        <w:pStyle w:val="Heading3"/>
                        <w:rPr>
                          <w:lang w:val="en-US"/>
                        </w:rPr>
                      </w:pPr>
                      <w:r>
                        <w:rPr>
                          <w:lang w:val="en-US"/>
                        </w:rPr>
                        <w:t xml:space="preserve">Example questions </w:t>
                      </w:r>
                    </w:p>
                    <w:p w14:paraId="742EE091" w14:textId="018431BD" w:rsidR="00BE659A" w:rsidRDefault="00593C4B">
                      <w:pPr>
                        <w:pStyle w:val="Bodytextbullets"/>
                        <w:rPr>
                          <w:color w:val="000000" w:themeColor="text1"/>
                        </w:rPr>
                      </w:pPr>
                      <w:r>
                        <w:rPr>
                          <w:color w:val="000000" w:themeColor="text1"/>
                        </w:rPr>
                        <w:t xml:space="preserve">What strategies would you use to support </w:t>
                      </w:r>
                      <w:r w:rsidR="000F4BEF">
                        <w:rPr>
                          <w:color w:val="000000" w:themeColor="text1"/>
                        </w:rPr>
                        <w:t>a</w:t>
                      </w:r>
                      <w:r w:rsidR="002E7266">
                        <w:rPr>
                          <w:color w:val="000000" w:themeColor="text1"/>
                        </w:rPr>
                        <w:t xml:space="preserve"> </w:t>
                      </w:r>
                      <w:r>
                        <w:rPr>
                          <w:color w:val="000000" w:themeColor="text1"/>
                        </w:rPr>
                        <w:t xml:space="preserve">staff member whose performance is </w:t>
                      </w:r>
                      <w:r w:rsidR="000F4BEF">
                        <w:rPr>
                          <w:color w:val="000000" w:themeColor="text1"/>
                        </w:rPr>
                        <w:t>falling below expectations?</w:t>
                      </w:r>
                    </w:p>
                    <w:p w14:paraId="742EE092" w14:textId="77777777" w:rsidR="00BE659A" w:rsidRDefault="00593C4B">
                      <w:pPr>
                        <w:pStyle w:val="Bodytext1"/>
                        <w:numPr>
                          <w:ilvl w:val="0"/>
                          <w:numId w:val="1"/>
                        </w:numPr>
                        <w:spacing w:line="264" w:lineRule="auto"/>
                        <w:ind w:left="357" w:hanging="357"/>
                      </w:pPr>
                      <w:r>
                        <w:t>What is your approach to building a healthy workplace culture?</w:t>
                      </w:r>
                    </w:p>
                    <w:p w14:paraId="742EE093" w14:textId="77777777" w:rsidR="00BE659A" w:rsidRDefault="00593C4B">
                      <w:pPr>
                        <w:pStyle w:val="Bodytextbullets"/>
                        <w:rPr>
                          <w:color w:val="000000" w:themeColor="text1"/>
                        </w:rPr>
                      </w:pPr>
                      <w:r>
                        <w:rPr>
                          <w:color w:val="000000" w:themeColor="text1"/>
                        </w:rPr>
                        <w:t>Can you give an example of where your leadership has been effective?</w:t>
                      </w:r>
                    </w:p>
                    <w:p w14:paraId="742EE094" w14:textId="77777777" w:rsidR="00BE659A" w:rsidRDefault="00593C4B">
                      <w:pPr>
                        <w:pStyle w:val="Bodytextbullets"/>
                        <w:rPr>
                          <w:color w:val="000000" w:themeColor="text1"/>
                        </w:rPr>
                      </w:pPr>
                      <w:r>
                        <w:rPr>
                          <w:color w:val="000000" w:themeColor="text1"/>
                        </w:rPr>
                        <w:t>How would you go about achieving successful parental engagement?</w:t>
                      </w:r>
                    </w:p>
                    <w:p w14:paraId="742EE095" w14:textId="77777777" w:rsidR="00BE659A" w:rsidRDefault="00593C4B">
                      <w:pPr>
                        <w:pStyle w:val="Bodytextbullets"/>
                        <w:rPr>
                          <w:color w:val="000000" w:themeColor="text1"/>
                        </w:rPr>
                      </w:pPr>
                      <w:r>
                        <w:rPr>
                          <w:color w:val="000000" w:themeColor="text1"/>
                        </w:rPr>
                        <w:t>Tell me about a school initiative you have developed that was successful?</w:t>
                      </w:r>
                    </w:p>
                    <w:p w14:paraId="742EE096" w14:textId="77777777" w:rsidR="00BE659A" w:rsidRDefault="00593C4B">
                      <w:pPr>
                        <w:pStyle w:val="Bodytextbullets"/>
                        <w:rPr>
                          <w:color w:val="000000" w:themeColor="text1"/>
                        </w:rPr>
                      </w:pPr>
                      <w:r>
                        <w:rPr>
                          <w:color w:val="000000" w:themeColor="text1"/>
                        </w:rPr>
                        <w:t xml:space="preserve">What values do you think you can bring to the role? </w:t>
                      </w:r>
                    </w:p>
                    <w:p w14:paraId="742EE097" w14:textId="77777777" w:rsidR="00BE659A" w:rsidRDefault="00593C4B">
                      <w:pPr>
                        <w:pStyle w:val="Bodytextbullets"/>
                        <w:rPr>
                          <w:color w:val="000000" w:themeColor="text1"/>
                        </w:rPr>
                      </w:pPr>
                      <w:r>
                        <w:rPr>
                          <w:color w:val="000000" w:themeColor="text1"/>
                        </w:rPr>
                        <w:t>How would you monitor standards throughout the curriculum?</w:t>
                      </w:r>
                    </w:p>
                    <w:p w14:paraId="742EE098" w14:textId="77777777" w:rsidR="00BE659A" w:rsidRDefault="00593C4B">
                      <w:pPr>
                        <w:pStyle w:val="Bodytextbullets"/>
                        <w:rPr>
                          <w:color w:val="000000" w:themeColor="text1"/>
                        </w:rPr>
                      </w:pPr>
                      <w:r>
                        <w:rPr>
                          <w:color w:val="000000" w:themeColor="text1"/>
                        </w:rPr>
                        <w:t xml:space="preserve">What do you think the teaching staff and the senior leadership team are looking for from a leader? </w:t>
                      </w:r>
                    </w:p>
                    <w:p w14:paraId="742EE099" w14:textId="77777777" w:rsidR="00BE659A" w:rsidRDefault="00593C4B">
                      <w:pPr>
                        <w:pStyle w:val="Bodytextbullets"/>
                        <w:rPr>
                          <w:color w:val="000000" w:themeColor="text1"/>
                        </w:rPr>
                      </w:pPr>
                      <w:r>
                        <w:rPr>
                          <w:color w:val="000000" w:themeColor="text1"/>
                        </w:rPr>
                        <w:t>How would you lead the school in tackling pupil disadvantage and the attainment gap?</w:t>
                      </w:r>
                    </w:p>
                    <w:p w14:paraId="742EE09A" w14:textId="77777777" w:rsidR="00BE659A" w:rsidRDefault="00593C4B">
                      <w:pPr>
                        <w:pStyle w:val="Bodytextbullets"/>
                        <w:rPr>
                          <w:color w:val="000000" w:themeColor="text1"/>
                        </w:rPr>
                      </w:pPr>
                      <w:r>
                        <w:rPr>
                          <w:color w:val="000000" w:themeColor="text1"/>
                        </w:rPr>
                        <w:t>What do you see as the key educational challenges in this role?</w:t>
                      </w:r>
                    </w:p>
                    <w:p w14:paraId="742EE09B" w14:textId="77777777" w:rsidR="00BE659A" w:rsidRDefault="00593C4B">
                      <w:pPr>
                        <w:pStyle w:val="Bodytextbullets"/>
                        <w:rPr>
                          <w:color w:val="000000" w:themeColor="text1"/>
                        </w:rPr>
                      </w:pPr>
                      <w:r>
                        <w:rPr>
                          <w:color w:val="000000" w:themeColor="text1"/>
                        </w:rPr>
                        <w:t>Describe the ideal relationship between the headteacher and the governing body. What would you do if a governor came up with an idea that you disagreed with?</w:t>
                      </w:r>
                    </w:p>
                  </w:txbxContent>
                </v:textbox>
                <w10:wrap type="square"/>
              </v:roundrect>
            </w:pict>
          </mc:Fallback>
        </mc:AlternateContent>
      </w:r>
      <w:r w:rsidR="00454F33">
        <w:t>A numerical scoring system should be decided in advance and each panel member should independently score each candidate on each question, with notes to explain why.</w:t>
      </w:r>
    </w:p>
    <w:p w14:paraId="742EDFD8" w14:textId="77777777" w:rsidR="00BE659A" w:rsidRDefault="00593C4B">
      <w:pPr>
        <w:pStyle w:val="Heading3"/>
        <w:spacing w:before="200"/>
      </w:pPr>
      <w:r>
        <w:t>Other selection activities</w:t>
      </w:r>
    </w:p>
    <w:p w14:paraId="742EDFD9" w14:textId="52D99759" w:rsidR="00BE659A" w:rsidRDefault="00593C4B">
      <w:pPr>
        <w:pStyle w:val="Bodytext1"/>
      </w:pPr>
      <w:r>
        <w:t xml:space="preserve">Testing candidates in a variety of ways will enable </w:t>
      </w:r>
      <w:r w:rsidR="00D602A3">
        <w:t xml:space="preserve">the </w:t>
      </w:r>
      <w:r>
        <w:t>selection panel</w:t>
      </w:r>
      <w:r w:rsidR="00D602A3">
        <w:t xml:space="preserve"> </w:t>
      </w:r>
      <w:r>
        <w:t>to form a well-rounded view of each candidate. The panel should have determined wh</w:t>
      </w:r>
      <w:r w:rsidR="00671FE7">
        <w:t>ich</w:t>
      </w:r>
      <w:r>
        <w:t xml:space="preserve"> criteria from the person specification to test and which activities will best test them. Activities could include:</w:t>
      </w:r>
    </w:p>
    <w:p w14:paraId="742EDFDA" w14:textId="77777777" w:rsidR="00BE659A" w:rsidRDefault="00593C4B">
      <w:pPr>
        <w:pStyle w:val="Bodytext1"/>
        <w:numPr>
          <w:ilvl w:val="0"/>
          <w:numId w:val="5"/>
        </w:numPr>
      </w:pPr>
      <w:r>
        <w:t xml:space="preserve">presentations to the selection panel </w:t>
      </w:r>
    </w:p>
    <w:p w14:paraId="742EDFDB" w14:textId="77777777" w:rsidR="00BE659A" w:rsidRDefault="00593C4B">
      <w:pPr>
        <w:pStyle w:val="Bodytext1"/>
        <w:numPr>
          <w:ilvl w:val="0"/>
          <w:numId w:val="5"/>
        </w:numPr>
      </w:pPr>
      <w:r>
        <w:t>student panel interview</w:t>
      </w:r>
    </w:p>
    <w:p w14:paraId="742EDFDC" w14:textId="77777777" w:rsidR="00BE659A" w:rsidRDefault="00593C4B">
      <w:pPr>
        <w:pStyle w:val="Bodytext1"/>
        <w:numPr>
          <w:ilvl w:val="0"/>
          <w:numId w:val="5"/>
        </w:numPr>
      </w:pPr>
      <w:r>
        <w:t xml:space="preserve">observing a lesson and providing feedback to the teacher </w:t>
      </w:r>
    </w:p>
    <w:p w14:paraId="742EDFDD" w14:textId="48913E17" w:rsidR="00BE659A" w:rsidRDefault="00593C4B">
      <w:pPr>
        <w:pStyle w:val="Bodytext1"/>
        <w:numPr>
          <w:ilvl w:val="0"/>
          <w:numId w:val="5"/>
        </w:numPr>
      </w:pPr>
      <w:r>
        <w:t>role play exercise</w:t>
      </w:r>
      <w:r w:rsidR="00D66CE7">
        <w:t>s</w:t>
      </w:r>
      <w:r>
        <w:t xml:space="preserve">, such as a mock SLT meeting </w:t>
      </w:r>
    </w:p>
    <w:p w14:paraId="742EDFDE" w14:textId="77777777" w:rsidR="00BE659A" w:rsidRDefault="00593C4B">
      <w:pPr>
        <w:pStyle w:val="Bodytext1"/>
        <w:numPr>
          <w:ilvl w:val="0"/>
          <w:numId w:val="5"/>
        </w:numPr>
      </w:pPr>
      <w:r>
        <w:t>financial or budgeting task</w:t>
      </w:r>
    </w:p>
    <w:p w14:paraId="742EDFDF" w14:textId="77777777" w:rsidR="00BE659A" w:rsidRDefault="00593C4B">
      <w:pPr>
        <w:pStyle w:val="Bodytext1"/>
        <w:numPr>
          <w:ilvl w:val="0"/>
          <w:numId w:val="5"/>
        </w:numPr>
      </w:pPr>
      <w:r>
        <w:t xml:space="preserve">learning walks </w:t>
      </w:r>
    </w:p>
    <w:p w14:paraId="742EDFE0" w14:textId="77777777" w:rsidR="00BE659A" w:rsidRDefault="00593C4B">
      <w:pPr>
        <w:pStyle w:val="Bodytext1"/>
      </w:pPr>
      <w:r>
        <w:t>Again, the selection panel members will each need to make notes on how each candidate performs in the different activities.</w:t>
      </w:r>
    </w:p>
    <w:p w14:paraId="742EDFE1" w14:textId="77777777" w:rsidR="00BE659A" w:rsidRDefault="00593C4B">
      <w:pPr>
        <w:pStyle w:val="Bodytext1"/>
      </w:pPr>
      <w:r>
        <w:t xml:space="preserve">It can be helpful to use pupils in the selection process, such as showing candidates around the school or forming a student interview panel. </w:t>
      </w:r>
    </w:p>
    <w:p w14:paraId="742EDFE2" w14:textId="77777777" w:rsidR="00BE659A" w:rsidRDefault="00593C4B">
      <w:pPr>
        <w:pStyle w:val="Bodytext1"/>
      </w:pPr>
      <w:r>
        <w:t>Be aware of the limitations of using wider staff (involving the candidate in a staff meeting for example) – this could give internal candidates an unfair advantage given existing relationships.</w:t>
      </w:r>
    </w:p>
    <w:p w14:paraId="742EDFE3" w14:textId="77777777" w:rsidR="00BE659A" w:rsidRDefault="00593C4B">
      <w:pPr>
        <w:pStyle w:val="Heading3"/>
        <w:spacing w:before="240"/>
      </w:pPr>
      <w:r>
        <w:lastRenderedPageBreak/>
        <w:t>Reaching a decision</w:t>
      </w:r>
    </w:p>
    <w:p w14:paraId="742EDFE4" w14:textId="77777777" w:rsidR="00BE659A" w:rsidRDefault="00593C4B">
      <w:pPr>
        <w:pStyle w:val="Bodytext1"/>
      </w:pPr>
      <w:r>
        <w:t>Following the selection activities, the panel will need to reach a consensus on the best candidate based on the evidence gathered. Ensure sufficient time is allocated to this stage of the process and do not attempt to complete this while candidates are waiting on site.</w:t>
      </w:r>
    </w:p>
    <w:p w14:paraId="742EDFE5" w14:textId="77777777" w:rsidR="00BE659A" w:rsidRDefault="00593C4B">
      <w:pPr>
        <w:pStyle w:val="Bodytext1"/>
      </w:pPr>
      <w:r>
        <w:t>Consider:</w:t>
      </w:r>
    </w:p>
    <w:p w14:paraId="742EDFE6" w14:textId="77777777" w:rsidR="00BE659A" w:rsidRDefault="00593C4B">
      <w:pPr>
        <w:pStyle w:val="Bodytextbullets"/>
      </w:pPr>
      <w:r>
        <w:t>all the evidence from the application form, interviews, and tests</w:t>
      </w:r>
    </w:p>
    <w:p w14:paraId="742EDFE7" w14:textId="77777777" w:rsidR="00BE659A" w:rsidRDefault="00593C4B">
      <w:pPr>
        <w:pStyle w:val="Bodytextbullets"/>
      </w:pPr>
      <w:r>
        <w:t>any structured feedback received from staff, pupils, or other governors involved in the process</w:t>
      </w:r>
    </w:p>
    <w:p w14:paraId="742EDFE8" w14:textId="77777777" w:rsidR="00BE659A" w:rsidRDefault="00593C4B">
      <w:pPr>
        <w:pStyle w:val="Bodytextbullets"/>
      </w:pPr>
      <w:r>
        <w:t xml:space="preserve">advice from the local authority or diocese where relevant </w:t>
      </w:r>
    </w:p>
    <w:p w14:paraId="742EDFE9" w14:textId="77777777" w:rsidR="00BE659A" w:rsidRDefault="00593C4B">
      <w:pPr>
        <w:pStyle w:val="Bodytextbullets"/>
      </w:pPr>
      <w:r>
        <w:t>advice from specialist support</w:t>
      </w:r>
    </w:p>
    <w:p w14:paraId="742EDFEA" w14:textId="28033857" w:rsidR="00BE659A" w:rsidRDefault="00454F33">
      <w:pPr>
        <w:pStyle w:val="Bodytext1"/>
      </w:pPr>
      <w:r>
        <w:t>The evidence considered should directly relate to the criteria being tested, although it may be useful to consider any notable informal interactions that have been recorded.</w:t>
      </w:r>
    </w:p>
    <w:p w14:paraId="742EDFEB" w14:textId="1E951CE0" w:rsidR="00BE659A" w:rsidRDefault="00140802">
      <w:pPr>
        <w:spacing w:after="0" w:line="240" w:lineRule="auto"/>
        <w:rPr>
          <w:rFonts w:ascii="New Kansas SemiBold" w:eastAsiaTheme="majorEastAsia" w:hAnsi="New Kansas SemiBold" w:cstheme="majorBidi"/>
          <w:color w:val="00407B"/>
          <w:sz w:val="48"/>
          <w:szCs w:val="26"/>
          <w:lang w:val="en-US"/>
        </w:rPr>
      </w:pPr>
      <w:r>
        <w:rPr>
          <w:noProof/>
        </w:rPr>
        <mc:AlternateContent>
          <mc:Choice Requires="wps">
            <w:drawing>
              <wp:anchor distT="0" distB="635" distL="114300" distR="114300" simplePos="0" relativeHeight="96" behindDoc="0" locked="0" layoutInCell="0" allowOverlap="1" wp14:anchorId="742EE027" wp14:editId="2EA2230F">
                <wp:simplePos x="0" y="0"/>
                <wp:positionH relativeFrom="column">
                  <wp:posOffset>1270</wp:posOffset>
                </wp:positionH>
                <wp:positionV relativeFrom="paragraph">
                  <wp:posOffset>78740</wp:posOffset>
                </wp:positionV>
                <wp:extent cx="8898890" cy="1562735"/>
                <wp:effectExtent l="0" t="0" r="16510" b="18415"/>
                <wp:wrapTight wrapText="bothSides">
                  <wp:wrapPolygon edited="0">
                    <wp:start x="92" y="0"/>
                    <wp:lineTo x="0" y="527"/>
                    <wp:lineTo x="0" y="21065"/>
                    <wp:lineTo x="46" y="21591"/>
                    <wp:lineTo x="21548" y="21591"/>
                    <wp:lineTo x="21594" y="21065"/>
                    <wp:lineTo x="21594" y="527"/>
                    <wp:lineTo x="21501" y="0"/>
                    <wp:lineTo x="92" y="0"/>
                  </wp:wrapPolygon>
                </wp:wrapTight>
                <wp:docPr id="1074462122" name="Rectangle: Rounded Corner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8890" cy="1562735"/>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9C" w14:textId="77777777" w:rsidR="00BE659A" w:rsidRDefault="00593C4B">
                            <w:pPr>
                              <w:pStyle w:val="Heading3"/>
                            </w:pPr>
                            <w:r>
                              <w:t>Notetaking</w:t>
                            </w:r>
                          </w:p>
                          <w:p w14:paraId="742EE09D" w14:textId="77777777" w:rsidR="00BE659A" w:rsidRDefault="00593C4B">
                            <w:pPr>
                              <w:pStyle w:val="Bodytext1"/>
                            </w:pPr>
                            <w:r>
                              <w:t>The selection panel will need to take detailed notes during the selection process to help it reach a fair and thorough decision. This information may need to be relied upon in future to justify the panel’s decision in the event of challenge.</w:t>
                            </w:r>
                          </w:p>
                          <w:p w14:paraId="742EE09E" w14:textId="77777777" w:rsidR="00BE659A" w:rsidRDefault="00593C4B">
                            <w:pPr>
                              <w:pStyle w:val="Bodytext1"/>
                            </w:pPr>
                            <w:r>
                              <w:t>All paperwork from the shortlisting and selection stages is confidential to those governors involved in the process and must be retained in line with data protection principles. Candidates may also request to view any information relating to them held by the school.</w:t>
                            </w:r>
                          </w:p>
                        </w:txbxContent>
                      </wps:txbx>
                      <wps:bodyPr wrap="square"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27" id="Rectangle: Rounded Corners 3" o:spid="_x0000_s1034" alt="&quot;&quot;" style="position:absolute;margin-left:.1pt;margin-top:6.2pt;width:700.7pt;height:123.05pt;z-index:96;visibility:visible;mso-wrap-style:square;mso-width-percent:0;mso-height-percent:0;mso-wrap-distance-left:9pt;mso-wrap-distance-top:0;mso-wrap-distance-right:9pt;mso-wrap-distance-bottom:.05pt;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" o:allowincell="f" fillcolor="#fbfbfb" strokecolor="#7030a0" strokeweight=".5pt">
                <v:stroke joinstyle="miter"/>
                <v:path arrowok="t"/>
                <v:textbox>
                  <w:txbxContent>
                    <w:p w14:paraId="742EE09C" w14:textId="77777777" w:rsidR="00BE659A" w:rsidRDefault="00593C4B">
                      <w:pPr>
                        <w:pStyle w:val="Heading3"/>
                      </w:pPr>
                      <w:r>
                        <w:t>Notetaking</w:t>
                      </w:r>
                    </w:p>
                    <w:p w14:paraId="742EE09D" w14:textId="77777777" w:rsidR="00BE659A" w:rsidRDefault="00593C4B">
                      <w:pPr>
                        <w:pStyle w:val="Bodytext1"/>
                      </w:pPr>
                      <w:r>
                        <w:t>The selection panel will need to take detailed notes during the selection process to help it reach a fair and thorough decision. This information may need to be relied upon in future to justify the panel’s decision in the event of challenge.</w:t>
                      </w:r>
                    </w:p>
                    <w:p w14:paraId="742EE09E" w14:textId="77777777" w:rsidR="00BE659A" w:rsidRDefault="00593C4B">
                      <w:pPr>
                        <w:pStyle w:val="Bodytext1"/>
                      </w:pPr>
                      <w:r>
                        <w:t>All paperwork from the shortlisting and selection stages is confidential to those governors involved in the process and must be retained in line with data protection principles. Candidates may also request to view any information relating to them held by the school.</w:t>
                      </w:r>
                    </w:p>
                  </w:txbxContent>
                </v:textbox>
                <w10:wrap type="tight"/>
              </v:roundrect>
            </w:pict>
          </mc:Fallback>
        </mc:AlternateContent>
      </w:r>
      <w:r w:rsidR="00593C4B">
        <w:br w:type="page"/>
      </w:r>
    </w:p>
    <w:p w14:paraId="742EDFEC" w14:textId="77777777" w:rsidR="00BE659A" w:rsidRDefault="00593C4B">
      <w:pPr>
        <w:pStyle w:val="Heading2"/>
        <w:spacing w:before="0"/>
        <w:rPr>
          <w:lang w:val="en-US"/>
        </w:rPr>
      </w:pPr>
      <w:bookmarkStart w:id="9" w:name="_5._Appointment"/>
      <w:bookmarkEnd w:id="9"/>
      <w:r>
        <w:rPr>
          <w:lang w:val="en-US"/>
        </w:rPr>
        <w:lastRenderedPageBreak/>
        <w:t xml:space="preserve">5. Appointment </w:t>
      </w:r>
    </w:p>
    <w:p w14:paraId="742EDFED" w14:textId="77777777" w:rsidR="00BE659A" w:rsidRDefault="00593C4B">
      <w:pPr>
        <w:pStyle w:val="Bodytext1"/>
      </w:pPr>
      <w:r>
        <w:t>The full governing body must ratify the appointment at a board meeting where the selection panel identifies the preferred candidate and their reasons for recommending them.</w:t>
      </w:r>
    </w:p>
    <w:p w14:paraId="742EDFEE" w14:textId="77777777" w:rsidR="00BE659A" w:rsidRDefault="00593C4B">
      <w:pPr>
        <w:pStyle w:val="Bodytext1"/>
      </w:pPr>
      <w:r>
        <w:t>An offer of conditional appointment should then be made to the successful candidate, subject to any outstanding references or safeguarding checks. If they accept, unsuccessful candidates can then be informed and offered constructive feedback. Support can also be given to unsuccessful internal candidates, for example by discussing development opportunities to address any areas for improvement identified.</w:t>
      </w:r>
    </w:p>
    <w:p w14:paraId="742EDFEF" w14:textId="77777777" w:rsidR="00BE659A" w:rsidRDefault="00593C4B">
      <w:pPr>
        <w:pStyle w:val="Bodytext1"/>
      </w:pPr>
      <w:r>
        <w:rPr>
          <w:noProof/>
        </w:rPr>
        <mc:AlternateContent>
          <mc:Choice Requires="wps">
            <w:drawing>
              <wp:anchor distT="635" distB="635" distL="114300" distR="114300" simplePos="0" relativeHeight="94" behindDoc="0" locked="0" layoutInCell="0" allowOverlap="1" wp14:anchorId="742EE029" wp14:editId="1D27BA1D">
                <wp:simplePos x="0" y="0"/>
                <wp:positionH relativeFrom="column">
                  <wp:posOffset>6242685</wp:posOffset>
                </wp:positionH>
                <wp:positionV relativeFrom="paragraph">
                  <wp:posOffset>309083</wp:posOffset>
                </wp:positionV>
                <wp:extent cx="2966085" cy="3105150"/>
                <wp:effectExtent l="0" t="0" r="24765" b="19050"/>
                <wp:wrapTight wrapText="bothSides">
                  <wp:wrapPolygon edited="0">
                    <wp:start x="555" y="0"/>
                    <wp:lineTo x="0" y="530"/>
                    <wp:lineTo x="0" y="21070"/>
                    <wp:lineTo x="416" y="21600"/>
                    <wp:lineTo x="21225" y="21600"/>
                    <wp:lineTo x="21642" y="21070"/>
                    <wp:lineTo x="21642" y="530"/>
                    <wp:lineTo x="21087" y="0"/>
                    <wp:lineTo x="555" y="0"/>
                  </wp:wrapPolygon>
                </wp:wrapTight>
                <wp:docPr id="2124165568" name="Rectangle: Rounded Corner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6085" cy="3105150"/>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wps:style>
                      <wps:txbx>
                        <w:txbxContent>
                          <w:p w14:paraId="742EE09F" w14:textId="77777777" w:rsidR="00BE659A" w:rsidRDefault="00593C4B">
                            <w:pPr>
                              <w:pStyle w:val="Heading3"/>
                              <w:rPr>
                                <w:lang w:val="en-US"/>
                              </w:rPr>
                            </w:pPr>
                            <w:r>
                              <w:rPr>
                                <w:lang w:val="en-US"/>
                              </w:rPr>
                              <w:t>Unable to appoint</w:t>
                            </w:r>
                          </w:p>
                          <w:p w14:paraId="742EE0A0" w14:textId="7B26D3C4" w:rsidR="00BE659A" w:rsidRDefault="00593C4B">
                            <w:pPr>
                              <w:pStyle w:val="Bodytext1"/>
                            </w:pPr>
                            <w:r>
                              <w:t xml:space="preserve">An appointment should not be made if none of the candidates </w:t>
                            </w:r>
                            <w:r w:rsidR="00C94965">
                              <w:t>is</w:t>
                            </w:r>
                            <w:r>
                              <w:t xml:space="preserve"> considered suitable. If the recruitment process is unsuccessful, interim arrangements to cover the post must be put in place.</w:t>
                            </w:r>
                          </w:p>
                          <w:p w14:paraId="742EE0A1" w14:textId="3578D9CB" w:rsidR="00BE659A" w:rsidRDefault="00593C4B">
                            <w:pPr>
                              <w:pStyle w:val="Bodytext1"/>
                            </w:pPr>
                            <w:r>
                              <w:t>An evaluation of the recruitment process (see section</w:t>
                            </w:r>
                            <w:r w:rsidR="00523D9F">
                              <w:t xml:space="preserve"> 6</w:t>
                            </w:r>
                            <w:r>
                              <w:t>), including how the post was advertised and how it could be improved to attract more suitable candidates, may be helpful in determining the options for securing a suitable candidate from any subsequent recruitment activity.</w:t>
                            </w:r>
                          </w:p>
                        </w:txbxContent>
                      </wps:txbx>
                      <wps:bodyPr wrap="square"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2EE029" id="Rectangle: Rounded Corners 2" o:spid="_x0000_s1035" alt="&quot;&quot;" style="position:absolute;margin-left:491.55pt;margin-top:24.35pt;width:233.55pt;height:244.5pt;z-index:94;visibility:visible;mso-wrap-style:square;mso-width-percent:0;mso-height-percent:0;mso-wrap-distance-left:9pt;mso-wrap-distance-top:.05pt;mso-wrap-distance-right:9pt;mso-wrap-distance-bottom:.05pt;mso-position-horizontal:absolute;mso-position-horizontal-relative:text;mso-position-vertical:absolute;mso-position-vertical-relative:text;mso-width-percent:0;mso-height-percent:0;mso-width-relative:page;mso-height-relative:page;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" o:allowincell="f" fillcolor="#fbfbfb" strokecolor="#7030a0" strokeweight=".5pt">
                <v:stroke joinstyle="miter"/>
                <v:path arrowok="t"/>
                <v:textbox>
                  <w:txbxContent>
                    <w:p w14:paraId="742EE09F" w14:textId="77777777" w:rsidR="00BE659A" w:rsidRDefault="00593C4B">
                      <w:pPr>
                        <w:pStyle w:val="Heading3"/>
                        <w:rPr>
                          <w:lang w:val="en-US"/>
                        </w:rPr>
                      </w:pPr>
                      <w:r>
                        <w:rPr>
                          <w:lang w:val="en-US"/>
                        </w:rPr>
                        <w:t>Unable to appoint</w:t>
                      </w:r>
                    </w:p>
                    <w:p w14:paraId="742EE0A0" w14:textId="7B26D3C4" w:rsidR="00BE659A" w:rsidRDefault="00593C4B">
                      <w:pPr>
                        <w:pStyle w:val="Bodytext1"/>
                      </w:pPr>
                      <w:r>
                        <w:t xml:space="preserve">An appointment should not be made if none of the candidates </w:t>
                      </w:r>
                      <w:r w:rsidR="00C94965">
                        <w:t>is</w:t>
                      </w:r>
                      <w:r>
                        <w:t xml:space="preserve"> considered suitable. If the recruitment process is unsuccessful, interim arrangements to cover the post must be put in place.</w:t>
                      </w:r>
                    </w:p>
                    <w:p w14:paraId="742EE0A1" w14:textId="3578D9CB" w:rsidR="00BE659A" w:rsidRDefault="00593C4B">
                      <w:pPr>
                        <w:pStyle w:val="Bodytext1"/>
                      </w:pPr>
                      <w:r>
                        <w:t>An evaluation of the recruitment process (see section</w:t>
                      </w:r>
                      <w:r w:rsidR="00523D9F">
                        <w:t xml:space="preserve"> 6</w:t>
                      </w:r>
                      <w:r>
                        <w:t>), including how the post was advertised and how it could be improved to attract more suitable candidates, may be helpful in determining the options for securing a suitable candidate from any subsequent recruitment activity.</w:t>
                      </w:r>
                    </w:p>
                  </w:txbxContent>
                </v:textbox>
                <w10:wrap type="tight"/>
              </v:roundrect>
            </w:pict>
          </mc:Fallback>
        </mc:AlternateContent>
      </w:r>
      <w:r w:rsidR="00454F33">
        <w:t>Following the acceptance of a conditional offer, the following actions need to be completed:</w:t>
      </w:r>
    </w:p>
    <w:tbl>
      <w:tblPr>
        <w:tblStyle w:val="TableGrid"/>
        <w:tblpPr w:leftFromText="180" w:rightFromText="180" w:vertAnchor="text" w:horzAnchor="margin" w:tblpY="67"/>
        <w:tblW w:w="9551" w:type="dxa"/>
        <w:tblLayout w:type="fixed"/>
        <w:tblLook w:val="04A0" w:firstRow="1" w:lastRow="0" w:firstColumn="1" w:lastColumn="0" w:noHBand="0" w:noVBand="1"/>
      </w:tblPr>
      <w:tblGrid>
        <w:gridCol w:w="7339"/>
        <w:gridCol w:w="2212"/>
      </w:tblGrid>
      <w:tr w:rsidR="00BE659A" w14:paraId="742EDFF2" w14:textId="77777777">
        <w:trPr>
          <w:trHeight w:val="330"/>
        </w:trPr>
        <w:tc>
          <w:tcPr>
            <w:tcW w:w="7338" w:type="dxa"/>
            <w:tcBorders>
              <w:top w:val="single" w:sz="4" w:space="0" w:color="A6A6A6"/>
              <w:left w:val="single" w:sz="4" w:space="0" w:color="A6A6A6"/>
              <w:bottom w:val="single" w:sz="4" w:space="0" w:color="A6A6A6"/>
              <w:right w:val="single" w:sz="4" w:space="0" w:color="A6A6A6"/>
            </w:tcBorders>
            <w:shd w:val="clear" w:color="auto" w:fill="00407B"/>
          </w:tcPr>
          <w:p w14:paraId="742EDFF0"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Action</w:t>
            </w:r>
          </w:p>
        </w:tc>
        <w:tc>
          <w:tcPr>
            <w:tcW w:w="2212" w:type="dxa"/>
            <w:tcBorders>
              <w:top w:val="single" w:sz="4" w:space="0" w:color="A6A6A6"/>
              <w:left w:val="single" w:sz="4" w:space="0" w:color="A6A6A6"/>
              <w:bottom w:val="single" w:sz="4" w:space="0" w:color="A6A6A6"/>
              <w:right w:val="single" w:sz="4" w:space="0" w:color="A6A6A6"/>
            </w:tcBorders>
            <w:shd w:val="clear" w:color="auto" w:fill="00407B"/>
          </w:tcPr>
          <w:p w14:paraId="742EDFF1" w14:textId="77777777" w:rsidR="00BE659A" w:rsidRDefault="00593C4B">
            <w:pPr>
              <w:pStyle w:val="Heading3"/>
              <w:spacing w:before="80" w:line="240" w:lineRule="auto"/>
              <w:rPr>
                <w:rFonts w:ascii="Lexend Deca" w:hAnsi="Lexend Deca"/>
                <w:bCs/>
                <w:color w:val="FFFFFF" w:themeColor="background1"/>
                <w:sz w:val="24"/>
                <w:szCs w:val="18"/>
                <w:lang w:val="en-US"/>
              </w:rPr>
            </w:pPr>
            <w:r>
              <w:rPr>
                <w:rFonts w:ascii="Lexend Deca" w:hAnsi="Lexend Deca"/>
                <w:bCs/>
                <w:color w:val="FFFFFF" w:themeColor="background1"/>
                <w:sz w:val="24"/>
                <w:szCs w:val="18"/>
                <w:lang w:val="en-US"/>
              </w:rPr>
              <w:t>Complete?</w:t>
            </w:r>
          </w:p>
        </w:tc>
      </w:tr>
      <w:tr w:rsidR="00BE659A" w14:paraId="742EDFF5" w14:textId="77777777">
        <w:trPr>
          <w:trHeight w:val="568"/>
        </w:trPr>
        <w:tc>
          <w:tcPr>
            <w:tcW w:w="7338" w:type="dxa"/>
            <w:tcBorders>
              <w:top w:val="single" w:sz="4" w:space="0" w:color="A6A6A6"/>
              <w:left w:val="single" w:sz="4" w:space="0" w:color="A6A6A6"/>
              <w:bottom w:val="single" w:sz="4" w:space="0" w:color="A6A6A6"/>
              <w:right w:val="single" w:sz="4" w:space="0" w:color="A6A6A6"/>
            </w:tcBorders>
            <w:shd w:val="clear" w:color="auto" w:fill="auto"/>
          </w:tcPr>
          <w:p w14:paraId="742EDFF3" w14:textId="77777777" w:rsidR="00BE659A" w:rsidRDefault="00593C4B">
            <w:pPr>
              <w:pStyle w:val="Bodytext1"/>
            </w:pPr>
            <w:r>
              <w:t>Agree a salary</w:t>
            </w:r>
          </w:p>
        </w:tc>
        <w:tc>
          <w:tcPr>
            <w:tcW w:w="2212" w:type="dxa"/>
            <w:tcBorders>
              <w:top w:val="single" w:sz="4" w:space="0" w:color="A6A6A6"/>
              <w:left w:val="single" w:sz="4" w:space="0" w:color="A6A6A6"/>
              <w:bottom w:val="single" w:sz="4" w:space="0" w:color="A6A6A6"/>
              <w:right w:val="single" w:sz="4" w:space="0" w:color="A6A6A6"/>
            </w:tcBorders>
            <w:shd w:val="clear" w:color="auto" w:fill="auto"/>
          </w:tcPr>
          <w:p w14:paraId="742EDFF4" w14:textId="77777777" w:rsidR="00BE659A" w:rsidRDefault="00BE659A">
            <w:pPr>
              <w:spacing w:before="40" w:after="40"/>
            </w:pPr>
          </w:p>
        </w:tc>
      </w:tr>
      <w:tr w:rsidR="00BE659A" w14:paraId="742EDFF8" w14:textId="77777777">
        <w:trPr>
          <w:trHeight w:val="568"/>
        </w:trPr>
        <w:tc>
          <w:tcPr>
            <w:tcW w:w="7338" w:type="dxa"/>
            <w:tcBorders>
              <w:top w:val="single" w:sz="4" w:space="0" w:color="A6A6A6"/>
              <w:left w:val="single" w:sz="4" w:space="0" w:color="A6A6A6"/>
              <w:bottom w:val="single" w:sz="4" w:space="0" w:color="A6A6A6"/>
              <w:right w:val="single" w:sz="4" w:space="0" w:color="A6A6A6"/>
            </w:tcBorders>
            <w:shd w:val="clear" w:color="auto" w:fill="auto"/>
          </w:tcPr>
          <w:p w14:paraId="742EDFF6" w14:textId="77777777" w:rsidR="00BE659A" w:rsidRDefault="00593C4B">
            <w:pPr>
              <w:pStyle w:val="Bodytext1"/>
            </w:pPr>
            <w:r>
              <w:t>Agree a start date</w:t>
            </w:r>
          </w:p>
        </w:tc>
        <w:tc>
          <w:tcPr>
            <w:tcW w:w="2212" w:type="dxa"/>
            <w:tcBorders>
              <w:top w:val="single" w:sz="4" w:space="0" w:color="A6A6A6"/>
              <w:left w:val="single" w:sz="4" w:space="0" w:color="A6A6A6"/>
              <w:bottom w:val="single" w:sz="4" w:space="0" w:color="A6A6A6"/>
              <w:right w:val="single" w:sz="4" w:space="0" w:color="A6A6A6"/>
            </w:tcBorders>
            <w:shd w:val="clear" w:color="auto" w:fill="auto"/>
          </w:tcPr>
          <w:p w14:paraId="742EDFF7" w14:textId="77777777" w:rsidR="00BE659A" w:rsidRDefault="00BE659A">
            <w:pPr>
              <w:spacing w:before="40" w:after="40"/>
            </w:pPr>
          </w:p>
        </w:tc>
      </w:tr>
      <w:tr w:rsidR="00BE659A" w14:paraId="742EDFFB" w14:textId="77777777">
        <w:trPr>
          <w:trHeight w:val="582"/>
        </w:trPr>
        <w:tc>
          <w:tcPr>
            <w:tcW w:w="7338" w:type="dxa"/>
            <w:tcBorders>
              <w:top w:val="single" w:sz="4" w:space="0" w:color="A6A6A6"/>
              <w:left w:val="single" w:sz="4" w:space="0" w:color="A6A6A6"/>
              <w:bottom w:val="single" w:sz="4" w:space="0" w:color="A6A6A6"/>
              <w:right w:val="single" w:sz="4" w:space="0" w:color="A6A6A6"/>
            </w:tcBorders>
            <w:shd w:val="clear" w:color="auto" w:fill="auto"/>
          </w:tcPr>
          <w:p w14:paraId="742EDFF9" w14:textId="77777777" w:rsidR="00BE659A" w:rsidRDefault="00593C4B">
            <w:pPr>
              <w:pStyle w:val="Bodytext1"/>
            </w:pPr>
            <w:r>
              <w:t>Make a formal offer in writing, subject to references and checks</w:t>
            </w:r>
          </w:p>
        </w:tc>
        <w:tc>
          <w:tcPr>
            <w:tcW w:w="2212" w:type="dxa"/>
            <w:tcBorders>
              <w:top w:val="single" w:sz="4" w:space="0" w:color="A6A6A6"/>
              <w:left w:val="single" w:sz="4" w:space="0" w:color="A6A6A6"/>
              <w:bottom w:val="single" w:sz="4" w:space="0" w:color="A6A6A6"/>
              <w:right w:val="single" w:sz="4" w:space="0" w:color="A6A6A6"/>
            </w:tcBorders>
            <w:shd w:val="clear" w:color="auto" w:fill="auto"/>
          </w:tcPr>
          <w:p w14:paraId="742EDFFA" w14:textId="77777777" w:rsidR="00BE659A" w:rsidRDefault="00BE659A">
            <w:pPr>
              <w:spacing w:before="40" w:after="40"/>
            </w:pPr>
          </w:p>
        </w:tc>
      </w:tr>
      <w:tr w:rsidR="00BE659A" w14:paraId="742EDFFE" w14:textId="77777777">
        <w:trPr>
          <w:trHeight w:val="582"/>
        </w:trPr>
        <w:tc>
          <w:tcPr>
            <w:tcW w:w="7338" w:type="dxa"/>
            <w:tcBorders>
              <w:top w:val="single" w:sz="4" w:space="0" w:color="A6A6A6"/>
              <w:left w:val="single" w:sz="4" w:space="0" w:color="A6A6A6"/>
              <w:bottom w:val="single" w:sz="4" w:space="0" w:color="A6A6A6"/>
              <w:right w:val="single" w:sz="4" w:space="0" w:color="A6A6A6"/>
            </w:tcBorders>
            <w:shd w:val="clear" w:color="auto" w:fill="auto"/>
          </w:tcPr>
          <w:p w14:paraId="742EDFFC" w14:textId="77777777" w:rsidR="00BE659A" w:rsidRDefault="00593C4B">
            <w:pPr>
              <w:pStyle w:val="Bodytext1"/>
            </w:pPr>
            <w:r>
              <w:t>Request and scrutinise references</w:t>
            </w:r>
          </w:p>
        </w:tc>
        <w:tc>
          <w:tcPr>
            <w:tcW w:w="2212" w:type="dxa"/>
            <w:tcBorders>
              <w:top w:val="single" w:sz="4" w:space="0" w:color="A6A6A6"/>
              <w:left w:val="single" w:sz="4" w:space="0" w:color="A6A6A6"/>
              <w:bottom w:val="single" w:sz="4" w:space="0" w:color="A6A6A6"/>
              <w:right w:val="single" w:sz="4" w:space="0" w:color="A6A6A6"/>
            </w:tcBorders>
            <w:shd w:val="clear" w:color="auto" w:fill="auto"/>
          </w:tcPr>
          <w:p w14:paraId="742EDFFD" w14:textId="77777777" w:rsidR="00BE659A" w:rsidRDefault="00BE659A">
            <w:pPr>
              <w:spacing w:before="40" w:after="40"/>
            </w:pPr>
          </w:p>
        </w:tc>
      </w:tr>
      <w:tr w:rsidR="00BE659A" w14:paraId="742EE001" w14:textId="77777777">
        <w:trPr>
          <w:trHeight w:val="568"/>
        </w:trPr>
        <w:tc>
          <w:tcPr>
            <w:tcW w:w="7338" w:type="dxa"/>
            <w:tcBorders>
              <w:top w:val="single" w:sz="4" w:space="0" w:color="A6A6A6"/>
              <w:left w:val="single" w:sz="4" w:space="0" w:color="A6A6A6"/>
              <w:bottom w:val="single" w:sz="4" w:space="0" w:color="A6A6A6"/>
              <w:right w:val="single" w:sz="4" w:space="0" w:color="A6A6A6"/>
            </w:tcBorders>
            <w:shd w:val="clear" w:color="auto" w:fill="auto"/>
          </w:tcPr>
          <w:p w14:paraId="742EDFFF" w14:textId="77777777" w:rsidR="00BE659A" w:rsidRDefault="00593C4B">
            <w:pPr>
              <w:pStyle w:val="Bodytext1"/>
            </w:pPr>
            <w:r>
              <w:t>Complete required safeguarding checks</w:t>
            </w:r>
          </w:p>
        </w:tc>
        <w:tc>
          <w:tcPr>
            <w:tcW w:w="2212" w:type="dxa"/>
            <w:tcBorders>
              <w:top w:val="single" w:sz="4" w:space="0" w:color="A6A6A6"/>
              <w:left w:val="single" w:sz="4" w:space="0" w:color="A6A6A6"/>
              <w:bottom w:val="single" w:sz="4" w:space="0" w:color="A6A6A6"/>
              <w:right w:val="single" w:sz="4" w:space="0" w:color="A6A6A6"/>
            </w:tcBorders>
            <w:shd w:val="clear" w:color="auto" w:fill="auto"/>
          </w:tcPr>
          <w:p w14:paraId="742EE000" w14:textId="77777777" w:rsidR="00BE659A" w:rsidRDefault="00BE659A">
            <w:pPr>
              <w:spacing w:before="40" w:after="40"/>
            </w:pPr>
          </w:p>
        </w:tc>
      </w:tr>
      <w:tr w:rsidR="00BE659A" w14:paraId="742EE004" w14:textId="77777777">
        <w:trPr>
          <w:trHeight w:val="516"/>
        </w:trPr>
        <w:tc>
          <w:tcPr>
            <w:tcW w:w="7338" w:type="dxa"/>
            <w:tcBorders>
              <w:top w:val="single" w:sz="4" w:space="0" w:color="A6A6A6"/>
              <w:left w:val="single" w:sz="4" w:space="0" w:color="A6A6A6"/>
              <w:bottom w:val="single" w:sz="4" w:space="0" w:color="A6A6A6"/>
              <w:right w:val="single" w:sz="4" w:space="0" w:color="A6A6A6"/>
            </w:tcBorders>
            <w:shd w:val="clear" w:color="auto" w:fill="auto"/>
          </w:tcPr>
          <w:p w14:paraId="742EE002" w14:textId="77777777" w:rsidR="00BE659A" w:rsidRDefault="00593C4B">
            <w:pPr>
              <w:pStyle w:val="Bodytext1"/>
            </w:pPr>
            <w:r>
              <w:t>Employment terms and conditions shared with appointee (within two months of start date)</w:t>
            </w:r>
          </w:p>
        </w:tc>
        <w:tc>
          <w:tcPr>
            <w:tcW w:w="2212" w:type="dxa"/>
            <w:tcBorders>
              <w:top w:val="single" w:sz="4" w:space="0" w:color="A6A6A6"/>
              <w:left w:val="single" w:sz="4" w:space="0" w:color="A6A6A6"/>
              <w:bottom w:val="single" w:sz="4" w:space="0" w:color="A6A6A6"/>
              <w:right w:val="single" w:sz="4" w:space="0" w:color="A6A6A6"/>
            </w:tcBorders>
            <w:shd w:val="clear" w:color="auto" w:fill="auto"/>
          </w:tcPr>
          <w:p w14:paraId="742EE003" w14:textId="77777777" w:rsidR="00BE659A" w:rsidRDefault="00BE659A">
            <w:pPr>
              <w:spacing w:before="40" w:after="40"/>
            </w:pPr>
          </w:p>
        </w:tc>
      </w:tr>
    </w:tbl>
    <w:p w14:paraId="742EE005" w14:textId="77777777" w:rsidR="00BE659A" w:rsidRDefault="00593C4B">
      <w:pPr>
        <w:pStyle w:val="Bodytext1"/>
        <w:spacing w:before="40"/>
      </w:pPr>
      <w:r>
        <w:t xml:space="preserve">The appointment will be officially made by the employer. </w:t>
      </w:r>
    </w:p>
    <w:p w14:paraId="742EE006" w14:textId="77777777" w:rsidR="00BE659A" w:rsidRDefault="00593C4B">
      <w:pPr>
        <w:pStyle w:val="Bodytext1"/>
        <w:numPr>
          <w:ilvl w:val="0"/>
          <w:numId w:val="5"/>
        </w:numPr>
      </w:pPr>
      <w:r>
        <w:t xml:space="preserve">In </w:t>
      </w:r>
      <w:r>
        <w:rPr>
          <w:rFonts w:ascii="Lexend Deca SemiBold" w:hAnsi="Lexend Deca SemiBold"/>
        </w:rPr>
        <w:t>community and voluntary-controlled schools</w:t>
      </w:r>
      <w:r>
        <w:t xml:space="preserve">, this is the local authority. </w:t>
      </w:r>
    </w:p>
    <w:p w14:paraId="742EE007" w14:textId="77777777" w:rsidR="00BE659A" w:rsidRDefault="00593C4B">
      <w:pPr>
        <w:pStyle w:val="Bodytext1"/>
        <w:numPr>
          <w:ilvl w:val="0"/>
          <w:numId w:val="5"/>
        </w:numPr>
      </w:pPr>
      <w:r>
        <w:t xml:space="preserve">In </w:t>
      </w:r>
      <w:r>
        <w:rPr>
          <w:rFonts w:ascii="Lexend Deca SemiBold" w:hAnsi="Lexend Deca SemiBold"/>
        </w:rPr>
        <w:t>foundation and voluntary-aided schools</w:t>
      </w:r>
      <w:r>
        <w:t>, this is the governing body.</w:t>
      </w:r>
      <w:r>
        <w:br w:type="page"/>
      </w:r>
    </w:p>
    <w:p w14:paraId="742EE008" w14:textId="77777777" w:rsidR="00BE659A" w:rsidRDefault="00593C4B">
      <w:pPr>
        <w:pStyle w:val="Heading2"/>
        <w:spacing w:before="0"/>
        <w:rPr>
          <w:lang w:val="en-US"/>
        </w:rPr>
      </w:pPr>
      <w:bookmarkStart w:id="10" w:name="_6._Post-appointment"/>
      <w:bookmarkEnd w:id="10"/>
      <w:r>
        <w:rPr>
          <w:lang w:val="en-US"/>
        </w:rPr>
        <w:lastRenderedPageBreak/>
        <w:t>6. Post-appointment</w:t>
      </w:r>
    </w:p>
    <w:p w14:paraId="742EE009" w14:textId="77777777" w:rsidR="00BE659A" w:rsidRDefault="00593C4B">
      <w:pPr>
        <w:pStyle w:val="Heading3"/>
        <w:spacing w:before="240"/>
      </w:pPr>
      <w:r>
        <w:t>Announce the appointment</w:t>
      </w:r>
    </w:p>
    <w:p w14:paraId="5E56F6CF" w14:textId="06E14ED8" w:rsidR="00C17D6E" w:rsidRDefault="00593C4B" w:rsidP="00DA56D8">
      <w:pPr>
        <w:pStyle w:val="Bodytext1"/>
      </w:pPr>
      <w:r>
        <w:t xml:space="preserve">Once confirmation in writing has been received from the candidate and all pre-appointment checks have been satisfied, the school community should be informed of the appointment. This includes staff, pupils, and parents, the local authority, and the diocese (where relevant). </w:t>
      </w:r>
      <w:r w:rsidR="002D6CCF">
        <w:t xml:space="preserve">The timing of the announcement </w:t>
      </w:r>
      <w:r w:rsidR="00B4554B">
        <w:t>should</w:t>
      </w:r>
      <w:r w:rsidR="002D6CCF">
        <w:t xml:space="preserve"> </w:t>
      </w:r>
      <w:r w:rsidR="00515F6B">
        <w:t>also</w:t>
      </w:r>
      <w:r w:rsidR="002D6CCF">
        <w:t xml:space="preserve"> </w:t>
      </w:r>
      <w:r w:rsidR="0065312E">
        <w:t xml:space="preserve">take into account the need for the </w:t>
      </w:r>
      <w:r w:rsidR="00DA78DB">
        <w:t>appointee</w:t>
      </w:r>
      <w:r w:rsidR="0065312E">
        <w:t xml:space="preserve"> to </w:t>
      </w:r>
      <w:r w:rsidR="00147A72">
        <w:t>communicat</w:t>
      </w:r>
      <w:r w:rsidR="00515F6B">
        <w:t>e</w:t>
      </w:r>
      <w:r w:rsidR="00147A72">
        <w:t xml:space="preserve"> the</w:t>
      </w:r>
      <w:r w:rsidR="00DA78DB">
        <w:t>ir</w:t>
      </w:r>
      <w:r w:rsidR="00515F6B">
        <w:t xml:space="preserve"> departure from</w:t>
      </w:r>
      <w:r w:rsidR="00DA56D8">
        <w:t xml:space="preserve"> their current workplace.</w:t>
      </w:r>
    </w:p>
    <w:p w14:paraId="742EE00B" w14:textId="60A59C19" w:rsidR="00BE659A" w:rsidRDefault="00593C4B">
      <w:pPr>
        <w:pStyle w:val="Bodytext1"/>
      </w:pPr>
      <w:r>
        <w:t>Appropriate communication channels can be used to inform parties of the new headteacher’s name</w:t>
      </w:r>
      <w:r w:rsidR="00885C83">
        <w:t xml:space="preserve">, accompanied by </w:t>
      </w:r>
      <w:r>
        <w:t>a brief biography.</w:t>
      </w:r>
    </w:p>
    <w:p w14:paraId="742EE00C" w14:textId="77777777" w:rsidR="00BE659A" w:rsidRDefault="00593C4B">
      <w:pPr>
        <w:pStyle w:val="Heading3"/>
        <w:spacing w:before="240"/>
      </w:pPr>
      <w:r>
        <w:t xml:space="preserve">Arrange an induction </w:t>
      </w:r>
    </w:p>
    <w:p w14:paraId="742EE00D" w14:textId="77777777" w:rsidR="00BE659A" w:rsidRDefault="00593C4B">
      <w:pPr>
        <w:pStyle w:val="Bodytext1"/>
      </w:pPr>
      <w:r>
        <w:t>A structured induction programme should be in place to ensure that the new headteacher settles into their role. This can begin prior to their first day to ensure the transition is smooth and there is a timely handover from the outgoing headteacher.</w:t>
      </w:r>
    </w:p>
    <w:p w14:paraId="742EE00E" w14:textId="77777777" w:rsidR="00BE659A" w:rsidRDefault="00593C4B">
      <w:pPr>
        <w:pStyle w:val="Bodytext1"/>
      </w:pPr>
      <w:r>
        <w:t>The chair should arrange the appraisal cycle and schedule review meetings with the appointee so that a framework for support is established at the outset, including mentoring and coaching if appropriate. The new leader should also meet with the governing body, senior leadership team, and wider staff body.</w:t>
      </w:r>
    </w:p>
    <w:p w14:paraId="742EE00F" w14:textId="77777777" w:rsidR="00BE659A" w:rsidRDefault="00593C4B">
      <w:pPr>
        <w:pStyle w:val="Heading3"/>
        <w:spacing w:before="240"/>
      </w:pPr>
      <w:r>
        <w:t xml:space="preserve">Evaluate the recruitment process </w:t>
      </w:r>
    </w:p>
    <w:p w14:paraId="742EE010" w14:textId="77777777" w:rsidR="00BE659A" w:rsidRDefault="00593C4B">
      <w:pPr>
        <w:pStyle w:val="Bodytext1"/>
      </w:pPr>
      <w:r>
        <w:t xml:space="preserve">It is good practice to spend time assessing the effectiveness of the recruitment process, including taking feedback from the appointee, to establish what went well and any changes that could be made to improve future recruitment processes. </w:t>
      </w:r>
    </w:p>
    <w:p w14:paraId="742EE011" w14:textId="77777777" w:rsidR="00BE659A" w:rsidRDefault="00593C4B">
      <w:pPr>
        <w:pStyle w:val="Bodytext1"/>
      </w:pPr>
      <w:r>
        <w:t>Consider:</w:t>
      </w:r>
    </w:p>
    <w:p w14:paraId="742EE012" w14:textId="77777777" w:rsidR="00BE659A" w:rsidRDefault="00593C4B">
      <w:pPr>
        <w:pStyle w:val="Bodytext1"/>
        <w:numPr>
          <w:ilvl w:val="0"/>
          <w:numId w:val="5"/>
        </w:numPr>
      </w:pPr>
      <w:r>
        <w:t xml:space="preserve">if the method of recruitment attracted a good pool of applicants </w:t>
      </w:r>
    </w:p>
    <w:p w14:paraId="742EE013" w14:textId="77777777" w:rsidR="00BE659A" w:rsidRDefault="00593C4B">
      <w:pPr>
        <w:pStyle w:val="Bodytext1"/>
        <w:numPr>
          <w:ilvl w:val="0"/>
          <w:numId w:val="5"/>
        </w:numPr>
      </w:pPr>
      <w:r>
        <w:t xml:space="preserve">the results of the equality monitoring of all those who applied in comparison to those shortlisted </w:t>
      </w:r>
    </w:p>
    <w:p w14:paraId="742EE014" w14:textId="77777777" w:rsidR="00BE659A" w:rsidRDefault="00593C4B">
      <w:pPr>
        <w:pStyle w:val="Bodytext1"/>
        <w:numPr>
          <w:ilvl w:val="0"/>
          <w:numId w:val="5"/>
        </w:numPr>
      </w:pPr>
      <w:r>
        <w:t xml:space="preserve">if there were any questions that produced consistently poor responses from candidates </w:t>
      </w:r>
    </w:p>
    <w:p w14:paraId="742EE015" w14:textId="77777777" w:rsidR="00BE659A" w:rsidRDefault="00593C4B">
      <w:pPr>
        <w:pStyle w:val="Bodytext1"/>
        <w:numPr>
          <w:ilvl w:val="0"/>
          <w:numId w:val="5"/>
        </w:numPr>
      </w:pPr>
      <w:r>
        <w:t>if assessment tasks adequately tested skills and attributes in the way intended</w:t>
      </w:r>
    </w:p>
    <w:p w14:paraId="742EE016" w14:textId="77777777" w:rsidR="00BE659A" w:rsidRDefault="00593C4B">
      <w:pPr>
        <w:pStyle w:val="Bodytext1"/>
        <w:numPr>
          <w:ilvl w:val="0"/>
          <w:numId w:val="5"/>
        </w:numPr>
      </w:pPr>
      <w:r>
        <w:t>if there were any difficulties in take-up of the job offer</w:t>
      </w:r>
    </w:p>
    <w:sectPr w:rsidR="00BE659A">
      <w:headerReference w:type="default" r:id="rId31"/>
      <w:footerReference w:type="default" r:id="rId32"/>
      <w:headerReference w:type="first" r:id="rId33"/>
      <w:footerReference w:type="first" r:id="rId34"/>
      <w:pgSz w:w="16838" w:h="11906" w:orient="landscape"/>
      <w:pgMar w:top="1474" w:right="1105" w:bottom="907" w:left="851" w:header="1417"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CDADC" w14:textId="77777777" w:rsidR="009F572D" w:rsidRDefault="009F572D">
      <w:pPr>
        <w:spacing w:after="0" w:line="240" w:lineRule="auto"/>
      </w:pPr>
      <w:r>
        <w:separator/>
      </w:r>
    </w:p>
  </w:endnote>
  <w:endnote w:type="continuationSeparator" w:id="0">
    <w:p w14:paraId="138566F2" w14:textId="77777777" w:rsidR="009F572D" w:rsidRDefault="009F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Kansas SemiBold">
    <w:altName w:val="Calibri"/>
    <w:panose1 w:val="00000000000000000000"/>
    <w:charset w:val="00"/>
    <w:family w:val="auto"/>
    <w:pitch w:val="variable"/>
    <w:sig w:usb0="A00000EF" w:usb1="4000206B" w:usb2="00000000" w:usb3="00000000" w:csb0="00000093" w:csb1="00000000"/>
    <w:embedRegular r:id="rId1" w:subsetted="1" w:fontKey="{07504672-7A3B-4C76-A325-E853AE80D951}"/>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embedRegular r:id="rId2" w:subsetted="1" w:fontKey="{04FB4E1D-0999-42D5-8B60-5AAEDB104774}"/>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end Deca SemiBold">
    <w:altName w:val="Calibri"/>
    <w:panose1 w:val="00000000000000000000"/>
    <w:charset w:val="00"/>
    <w:family w:val="auto"/>
    <w:pitch w:val="variable"/>
    <w:sig w:usb0="A00000FF" w:usb1="4000205B" w:usb2="00000000" w:usb3="00000000" w:csb0="00000193" w:csb1="00000000"/>
    <w:embedRegular r:id="rId3" w:fontKey="{29E57418-1BDE-48F5-813B-63136E599F8C}"/>
    <w:embedBold r:id="rId4" w:fontKey="{2EE242FB-98C7-4745-BC84-C14A945E3992}"/>
    <w:embedItalic r:id="rId5" w:fontKey="{C05252D6-9240-4F5E-9CC6-B2AF52299F67}"/>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exend Deca Light">
    <w:altName w:val="Calibri"/>
    <w:panose1 w:val="00000000000000000000"/>
    <w:charset w:val="00"/>
    <w:family w:val="auto"/>
    <w:pitch w:val="variable"/>
    <w:sig w:usb0="A00000FF" w:usb1="4000205B" w:usb2="00000000" w:usb3="00000000" w:csb0="00000193" w:csb1="00000000"/>
    <w:embedRegular r:id="rId6" w:fontKey="{89D7F0C2-6799-4380-9666-81101FE1AA7F}"/>
    <w:embedBold r:id="rId7" w:fontKey="{6DBF8836-9A26-4522-B22B-E94547DAB42C}"/>
    <w:embedItalic r:id="rId8" w:fontKey="{35B36C4F-B78D-4D66-A09F-D86843B17C74}"/>
  </w:font>
  <w:font w:name="Helvetica Neue">
    <w:charset w:val="00"/>
    <w:family w:val="auto"/>
    <w:pitch w:val="variable"/>
    <w:sig w:usb0="80000067" w:usb1="00000000" w:usb2="00000000" w:usb3="00000000" w:csb0="00000001" w:csb1="00000000"/>
  </w:font>
  <w:font w:name="Lexend Deca">
    <w:altName w:val="Calibri"/>
    <w:panose1 w:val="00000000000000000000"/>
    <w:charset w:val="00"/>
    <w:family w:val="auto"/>
    <w:pitch w:val="variable"/>
    <w:sig w:usb0="A00000FF" w:usb1="4000205B" w:usb2="00000000" w:usb3="00000000" w:csb0="00000193" w:csb1="00000000"/>
    <w:embedRegular r:id="rId9" w:fontKey="{B956A7F5-8CEB-4AA0-9A23-6320369578B4}"/>
    <w:embedBold r:id="rId10" w:fontKey="{D7F146FE-5BC0-4E57-9EEF-DC019529806D}"/>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E040" w14:textId="77777777" w:rsidR="00BE659A" w:rsidRDefault="00593C4B">
    <w:pPr>
      <w:pStyle w:val="Bodytext1"/>
      <w:rPr>
        <w:rStyle w:val="SmartLink"/>
        <w:color w:val="00407B"/>
        <w:sz w:val="28"/>
        <w:szCs w:val="28"/>
        <w:u w:val="none"/>
        <w:shd w:val="clear" w:color="auto" w:fill="auto"/>
      </w:rPr>
    </w:pPr>
    <w:r>
      <w:rPr>
        <w:noProof/>
      </w:rPr>
      <w:drawing>
        <wp:anchor distT="0" distB="0" distL="0" distR="0" simplePos="0" relativeHeight="251656704" behindDoc="1" locked="0" layoutInCell="1" allowOverlap="1" wp14:anchorId="742EE049" wp14:editId="742EE04A">
          <wp:simplePos x="0" y="0"/>
          <wp:positionH relativeFrom="column">
            <wp:posOffset>4387850</wp:posOffset>
          </wp:positionH>
          <wp:positionV relativeFrom="page">
            <wp:posOffset>8554085</wp:posOffset>
          </wp:positionV>
          <wp:extent cx="2628900" cy="2157095"/>
          <wp:effectExtent l="0" t="0" r="0" b="0"/>
          <wp:wrapNone/>
          <wp:docPr id="4" name="Picture 1947564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47564329"/>
                  <pic:cNvPicPr>
                    <a:picLocks noChangeAspect="1" noChangeArrowheads="1"/>
                  </pic:cNvPicPr>
                </pic:nvPicPr>
                <pic:blipFill>
                  <a:blip r:embed="rId1"/>
                  <a:stretch>
                    <a:fillRect/>
                  </a:stretch>
                </pic:blipFill>
                <pic:spPr bwMode="auto">
                  <a:xfrm>
                    <a:off x="0" y="0"/>
                    <a:ext cx="2628900" cy="2157095"/>
                  </a:xfrm>
                  <a:prstGeom prst="rect">
                    <a:avLst/>
                  </a:prstGeom>
                </pic:spPr>
              </pic:pic>
            </a:graphicData>
          </a:graphic>
        </wp:anchor>
      </w:drawing>
    </w:r>
    <w:r>
      <w:rPr>
        <w:color w:val="00407B"/>
        <w:sz w:val="28"/>
        <w:szCs w:val="28"/>
      </w:rPr>
      <w:t>nga.org.uk</w:t>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r>
      <w:rPr>
        <w:color w:val="00407B"/>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E042" w14:textId="77777777" w:rsidR="00BE659A" w:rsidRDefault="00593C4B">
    <w:pPr>
      <w:pStyle w:val="Bodytextsmall"/>
      <w:rPr>
        <w:sz w:val="20"/>
        <w:szCs w:val="20"/>
      </w:rPr>
    </w:pPr>
    <w:r>
      <w:rPr>
        <w:noProof/>
      </w:rPr>
      <mc:AlternateContent>
        <mc:Choice Requires="wps">
          <w:drawing>
            <wp:anchor distT="0" distB="0" distL="0" distR="0" simplePos="0" relativeHeight="251660800" behindDoc="1" locked="0" layoutInCell="1" allowOverlap="1" wp14:anchorId="742EE04F" wp14:editId="742EE050">
              <wp:simplePos x="0" y="0"/>
              <wp:positionH relativeFrom="column">
                <wp:posOffset>13166725</wp:posOffset>
              </wp:positionH>
              <wp:positionV relativeFrom="paragraph">
                <wp:posOffset>448945</wp:posOffset>
              </wp:positionV>
              <wp:extent cx="356235" cy="356235"/>
              <wp:effectExtent l="0" t="0" r="0" b="0"/>
              <wp:wrapNone/>
              <wp:docPr id="93308407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wps:style>
                    <wps:txbx>
                      <w:txbxContent>
                        <w:sdt>
                          <w:sdtPr>
                            <w:rPr>
                              <w:rFonts w:ascii="Calibri Light" w:hAnsi="Calibri Light"/>
                              <w:color w:val="auto"/>
                              <w:lang w:val="en-GB"/>
                            </w:rPr>
                            <w:id w:val="-1536116204"/>
                            <w:docPartObj>
                              <w:docPartGallery w:val="Page Numbers (Bottom of Page)"/>
                              <w:docPartUnique/>
                            </w:docPartObj>
                          </w:sdtPr>
                          <w:sdtEndPr/>
                          <w:sdtContent>
                            <w:p w14:paraId="742EE0A2" w14:textId="77777777" w:rsidR="00BE659A" w:rsidRDefault="00593C4B">
                              <w:pPr>
                                <w:pStyle w:val="Bodytext1"/>
                                <w:rPr>
                                  <w:rStyle w:val="PageNumber"/>
                                  <w:rFonts w:ascii="Lexend Deca SemiBold" w:hAnsi="Lexend Deca SemiBold" w:cs="Calibri"/>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PAGE </w:instrText>
                              </w:r>
                              <w:r>
                                <w:rPr>
                                  <w:b/>
                                  <w:bCs/>
                                  <w:color w:val="FFFFFF" w:themeColor="background1"/>
                                  <w:sz w:val="20"/>
                                  <w:szCs w:val="20"/>
                                </w:rPr>
                                <w:fldChar w:fldCharType="separate"/>
                              </w:r>
                              <w:r>
                                <w:rPr>
                                  <w:b/>
                                  <w:bCs/>
                                  <w:color w:val="FFFFFF" w:themeColor="background1"/>
                                  <w:sz w:val="20"/>
                                  <w:szCs w:val="20"/>
                                </w:rPr>
                                <w:t>17</w:t>
                              </w:r>
                              <w:r>
                                <w:rPr>
                                  <w:b/>
                                  <w:bCs/>
                                  <w:color w:val="FFFFFF" w:themeColor="background1"/>
                                  <w:sz w:val="20"/>
                                  <w:szCs w:val="20"/>
                                </w:rPr>
                                <w:fldChar w:fldCharType="end"/>
                              </w:r>
                            </w:p>
                            <w:p w14:paraId="742EE0A3" w14:textId="77777777" w:rsidR="00BE659A" w:rsidRDefault="003E7CFB">
                              <w:pPr>
                                <w:pStyle w:val="FrameContents"/>
                                <w:rPr>
                                  <w:color w:val="FFFFFF"/>
                                </w:rPr>
                              </w:pPr>
                            </w:p>
                          </w:sdtContent>
                        </w:sdt>
                      </w:txbxContent>
                    </wps:txbx>
                    <wps:bodyPr lIns="79200" tIns="1764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2EE04F" id="Oval 1" o:spid="_x0000_s1036" style="position:absolute;margin-left:1036.75pt;margin-top:35.35pt;width:28.05pt;height:28.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" fillcolor="#00407b" stroked="f" strokeweight="1pt">
              <v:stroke joinstyle="miter"/>
              <v:textbox inset="2.2mm,.49mm">
                <w:txbxContent>
                  <w:sdt>
                    <w:sdtPr>
                      <w:rPr>
                        <w:rFonts w:ascii="Calibri Light" w:hAnsi="Calibri Light"/>
                        <w:color w:val="auto"/>
                        <w:lang w:val="en-GB"/>
                      </w:rPr>
                      <w:id w:val="-1536116204"/>
                      <w:docPartObj>
                        <w:docPartGallery w:val="Page Numbers (Bottom of Page)"/>
                        <w:docPartUnique/>
                      </w:docPartObj>
                    </w:sdtPr>
                    <w:sdtEndPr/>
                    <w:sdtContent>
                      <w:p w14:paraId="742EE0A2" w14:textId="77777777" w:rsidR="00BE659A" w:rsidRDefault="00593C4B">
                        <w:pPr>
                          <w:pStyle w:val="Bodytext1"/>
                          <w:rPr>
                            <w:rStyle w:val="PageNumber"/>
                            <w:rFonts w:ascii="Lexend Deca SemiBold" w:hAnsi="Lexend Deca SemiBold" w:cs="Calibri"/>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PAGE </w:instrText>
                        </w:r>
                        <w:r>
                          <w:rPr>
                            <w:b/>
                            <w:bCs/>
                            <w:color w:val="FFFFFF" w:themeColor="background1"/>
                            <w:sz w:val="20"/>
                            <w:szCs w:val="20"/>
                          </w:rPr>
                          <w:fldChar w:fldCharType="separate"/>
                        </w:r>
                        <w:r>
                          <w:rPr>
                            <w:b/>
                            <w:bCs/>
                            <w:color w:val="FFFFFF" w:themeColor="background1"/>
                            <w:sz w:val="20"/>
                            <w:szCs w:val="20"/>
                          </w:rPr>
                          <w:t>17</w:t>
                        </w:r>
                        <w:r>
                          <w:rPr>
                            <w:b/>
                            <w:bCs/>
                            <w:color w:val="FFFFFF" w:themeColor="background1"/>
                            <w:sz w:val="20"/>
                            <w:szCs w:val="20"/>
                          </w:rPr>
                          <w:fldChar w:fldCharType="end"/>
                        </w:r>
                      </w:p>
                      <w:p w14:paraId="742EE0A3" w14:textId="77777777" w:rsidR="00BE659A" w:rsidRDefault="003E7CFB">
                        <w:pPr>
                          <w:pStyle w:val="FrameContents"/>
                          <w:rPr>
                            <w:color w:val="FFFFFF"/>
                          </w:rPr>
                        </w:pPr>
                      </w:p>
                    </w:sdtContent>
                  </w:sdt>
                </w:txbxContent>
              </v:textbox>
            </v:oval>
          </w:pict>
        </mc:Fallback>
      </mc:AlternateContent>
    </w:r>
    <w:r w:rsidR="00454F33">
      <w:rPr>
        <w:noProof/>
      </w:rPr>
      <w:drawing>
        <wp:anchor distT="0" distB="0" distL="0" distR="0" simplePos="0" relativeHeight="251658752" behindDoc="1" locked="0" layoutInCell="1" allowOverlap="1" wp14:anchorId="742EE051" wp14:editId="742EE052">
          <wp:simplePos x="0" y="0"/>
          <wp:positionH relativeFrom="column">
            <wp:posOffset>-577850</wp:posOffset>
          </wp:positionH>
          <wp:positionV relativeFrom="page">
            <wp:posOffset>9559290</wp:posOffset>
          </wp:positionV>
          <wp:extent cx="7598410" cy="1106170"/>
          <wp:effectExtent l="0" t="0" r="0" b="0"/>
          <wp:wrapNone/>
          <wp:docPr id="17" name="Picture 1032619073 Cop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32619073 Copy 1"/>
                  <pic:cNvPicPr>
                    <a:picLocks noChangeAspect="1" noChangeArrowheads="1"/>
                  </pic:cNvPicPr>
                </pic:nvPicPr>
                <pic:blipFill>
                  <a:blip r:embed="rId1"/>
                  <a:stretch>
                    <a:fillRect/>
                  </a:stretch>
                </pic:blipFill>
                <pic:spPr bwMode="auto">
                  <a:xfrm>
                    <a:off x="0" y="0"/>
                    <a:ext cx="7598410" cy="1106170"/>
                  </a:xfrm>
                  <a:prstGeom prst="rect">
                    <a:avLst/>
                  </a:prstGeom>
                </pic:spPr>
              </pic:pic>
            </a:graphicData>
          </a:graphic>
        </wp:anchor>
      </w:drawing>
    </w:r>
    <w:r w:rsidR="00454F33">
      <w:rPr>
        <w:color w:val="00407B"/>
        <w:sz w:val="18"/>
        <w:szCs w:val="18"/>
      </w:rPr>
      <w:br/>
      <w:t>© National Governance Association 2024</w:t>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r>
    <w:r w:rsidR="00454F33">
      <w:rPr>
        <w:color w:val="00407B"/>
        <w:sz w:val="18"/>
        <w:szCs w:val="18"/>
      </w:rPr>
      <w:tab/>
      <w:t xml:space="preserve">           </w:t>
    </w:r>
    <w:r w:rsidR="00454F33">
      <w:rPr>
        <w:color w:val="00407B"/>
        <w:sz w:val="20"/>
        <w:szCs w:val="20"/>
      </w:rPr>
      <w:fldChar w:fldCharType="begin"/>
    </w:r>
    <w:r w:rsidR="00454F33">
      <w:rPr>
        <w:color w:val="00407B"/>
        <w:sz w:val="20"/>
        <w:szCs w:val="20"/>
      </w:rPr>
      <w:instrText xml:space="preserve"> PAGE </w:instrText>
    </w:r>
    <w:r w:rsidR="00454F33">
      <w:rPr>
        <w:color w:val="00407B"/>
        <w:sz w:val="20"/>
        <w:szCs w:val="20"/>
      </w:rPr>
      <w:fldChar w:fldCharType="separate"/>
    </w:r>
    <w:r w:rsidR="00454F33">
      <w:rPr>
        <w:color w:val="00407B"/>
        <w:sz w:val="20"/>
        <w:szCs w:val="20"/>
      </w:rPr>
      <w:t>17</w:t>
    </w:r>
    <w:r w:rsidR="00454F33">
      <w:rPr>
        <w:color w:val="00407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E044" w14:textId="77777777" w:rsidR="00BE659A" w:rsidRDefault="00BE6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F3A07" w14:textId="77777777" w:rsidR="009F572D" w:rsidRDefault="009F572D">
      <w:pPr>
        <w:spacing w:after="0" w:line="240" w:lineRule="auto"/>
      </w:pPr>
      <w:r>
        <w:separator/>
      </w:r>
    </w:p>
  </w:footnote>
  <w:footnote w:type="continuationSeparator" w:id="0">
    <w:p w14:paraId="052A9D4D" w14:textId="77777777" w:rsidR="009F572D" w:rsidRDefault="009F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E03F" w14:textId="77777777" w:rsidR="00BE659A" w:rsidRDefault="00593C4B">
    <w:pPr>
      <w:pStyle w:val="Header"/>
    </w:pPr>
    <w:r>
      <w:rPr>
        <w:noProof/>
      </w:rPr>
      <w:drawing>
        <wp:anchor distT="0" distB="0" distL="0" distR="0" simplePos="0" relativeHeight="251654656" behindDoc="1" locked="0" layoutInCell="1" allowOverlap="1" wp14:anchorId="742EE045" wp14:editId="742EE046">
          <wp:simplePos x="0" y="0"/>
          <wp:positionH relativeFrom="column">
            <wp:posOffset>2575560</wp:posOffset>
          </wp:positionH>
          <wp:positionV relativeFrom="page">
            <wp:posOffset>11430</wp:posOffset>
          </wp:positionV>
          <wp:extent cx="7558405" cy="1828800"/>
          <wp:effectExtent l="0" t="0" r="0" b="0"/>
          <wp:wrapNone/>
          <wp:docPr id="2" name="Picture 619933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1993323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noProof/>
      </w:rPr>
      <w:drawing>
        <wp:anchor distT="0" distB="0" distL="0" distR="0" simplePos="0" relativeHeight="251655680" behindDoc="1" locked="0" layoutInCell="1" allowOverlap="1" wp14:anchorId="742EE047" wp14:editId="742EE048">
          <wp:simplePos x="0" y="0"/>
          <wp:positionH relativeFrom="column">
            <wp:posOffset>14605</wp:posOffset>
          </wp:positionH>
          <wp:positionV relativeFrom="page">
            <wp:posOffset>511810</wp:posOffset>
          </wp:positionV>
          <wp:extent cx="2339975" cy="942975"/>
          <wp:effectExtent l="0" t="0" r="0" b="0"/>
          <wp:wrapNone/>
          <wp:docPr id="3" name="Picture 7684227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68422762"/>
                  <pic:cNvPicPr>
                    <a:picLocks noChangeAspect="1" noChangeArrowheads="1"/>
                  </pic:cNvPicPr>
                </pic:nvPicPr>
                <pic:blipFill>
                  <a:blip r:embed="rId2"/>
                  <a:stretch>
                    <a:fillRect/>
                  </a:stretch>
                </pic:blipFill>
                <pic:spPr bwMode="auto">
                  <a:xfrm>
                    <a:off x="0" y="0"/>
                    <a:ext cx="2339975" cy="9429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E041" w14:textId="77777777" w:rsidR="00BE659A" w:rsidRDefault="00593C4B">
    <w:pPr>
      <w:pStyle w:val="Header"/>
    </w:pPr>
    <w:r>
      <w:rPr>
        <w:noProof/>
      </w:rPr>
      <w:drawing>
        <wp:anchor distT="0" distB="0" distL="0" distR="0" simplePos="0" relativeHeight="251657728" behindDoc="1" locked="0" layoutInCell="1" allowOverlap="1" wp14:anchorId="742EE04B" wp14:editId="742EE04C">
          <wp:simplePos x="0" y="0"/>
          <wp:positionH relativeFrom="column">
            <wp:posOffset>0</wp:posOffset>
          </wp:positionH>
          <wp:positionV relativeFrom="page">
            <wp:posOffset>515620</wp:posOffset>
          </wp:positionV>
          <wp:extent cx="935990" cy="377190"/>
          <wp:effectExtent l="0" t="0" r="0" b="0"/>
          <wp:wrapNone/>
          <wp:docPr id="14" name="Picture 1408019445 Cop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08019445 Copy 1"/>
                  <pic:cNvPicPr>
                    <a:picLocks noChangeAspect="1" noChangeArrowheads="1"/>
                  </pic:cNvPicPr>
                </pic:nvPicPr>
                <pic:blipFill>
                  <a:blip r:embed="rId1"/>
                  <a:stretch>
                    <a:fillRect/>
                  </a:stretch>
                </pic:blipFill>
                <pic:spPr bwMode="auto">
                  <a:xfrm>
                    <a:off x="0" y="0"/>
                    <a:ext cx="935990" cy="377190"/>
                  </a:xfrm>
                  <a:prstGeom prst="rect">
                    <a:avLst/>
                  </a:prstGeom>
                </pic:spPr>
              </pic:pic>
            </a:graphicData>
          </a:graphic>
        </wp:anchor>
      </w:drawing>
    </w:r>
    <w:r>
      <w:rPr>
        <w:noProof/>
      </w:rPr>
      <w:drawing>
        <wp:anchor distT="0" distB="0" distL="0" distR="0" simplePos="0" relativeHeight="251659776" behindDoc="1" locked="0" layoutInCell="1" allowOverlap="1" wp14:anchorId="742EE04D" wp14:editId="742EE04E">
          <wp:simplePos x="0" y="0"/>
          <wp:positionH relativeFrom="column">
            <wp:posOffset>3107690</wp:posOffset>
          </wp:positionH>
          <wp:positionV relativeFrom="paragraph">
            <wp:posOffset>5554345</wp:posOffset>
          </wp:positionV>
          <wp:extent cx="7025640" cy="1106170"/>
          <wp:effectExtent l="0" t="0" r="0" b="0"/>
          <wp:wrapNone/>
          <wp:docPr id="15" name="Picture 965617202 Cop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65617202 Copy 1"/>
                  <pic:cNvPicPr>
                    <a:picLocks noChangeAspect="1" noChangeArrowheads="1"/>
                  </pic:cNvPicPr>
                </pic:nvPicPr>
                <pic:blipFill>
                  <a:blip r:embed="rId2"/>
                  <a:srcRect l="7521"/>
                  <a:stretch>
                    <a:fillRect/>
                  </a:stretch>
                </pic:blipFill>
                <pic:spPr bwMode="auto">
                  <a:xfrm>
                    <a:off x="0" y="0"/>
                    <a:ext cx="7025640" cy="1106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E043" w14:textId="77777777" w:rsidR="00BE659A" w:rsidRDefault="00BE6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B3D14"/>
    <w:multiLevelType w:val="multilevel"/>
    <w:tmpl w:val="AFEC898C"/>
    <w:lvl w:ilvl="0">
      <w:start w:val="1"/>
      <w:numFmt w:val="bullet"/>
      <w:lvlText w:val=""/>
      <w:lvlJc w:val="left"/>
      <w:pPr>
        <w:tabs>
          <w:tab w:val="num" w:pos="0"/>
        </w:tabs>
        <w:ind w:left="720" w:hanging="360"/>
      </w:pPr>
      <w:rPr>
        <w:rFonts w:ascii="Symbol" w:hAnsi="Symbol" w:cs="Symbol" w:hint="default"/>
        <w:color w:val="40D1B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1275D5"/>
    <w:multiLevelType w:val="multilevel"/>
    <w:tmpl w:val="828468A0"/>
    <w:lvl w:ilvl="0">
      <w:start w:val="1"/>
      <w:numFmt w:val="bullet"/>
      <w:lvlText w:val=""/>
      <w:lvlJc w:val="left"/>
      <w:pPr>
        <w:tabs>
          <w:tab w:val="num" w:pos="0"/>
        </w:tabs>
        <w:ind w:left="720" w:hanging="360"/>
      </w:pPr>
      <w:rPr>
        <w:rFonts w:ascii="Symbol" w:hAnsi="Symbol" w:cs="Symbol" w:hint="default"/>
        <w:color w:val="40D1B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867F88"/>
    <w:multiLevelType w:val="multilevel"/>
    <w:tmpl w:val="D2CEA7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522129"/>
    <w:multiLevelType w:val="multilevel"/>
    <w:tmpl w:val="9DFA0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2EA5396"/>
    <w:multiLevelType w:val="multilevel"/>
    <w:tmpl w:val="DC8EAEB6"/>
    <w:lvl w:ilvl="0">
      <w:start w:val="1"/>
      <w:numFmt w:val="bullet"/>
      <w:pStyle w:val="Bodytextbullets"/>
      <w:lvlText w:val=""/>
      <w:lvlJc w:val="left"/>
      <w:pPr>
        <w:tabs>
          <w:tab w:val="num" w:pos="0"/>
        </w:tabs>
        <w:ind w:left="360" w:hanging="360"/>
      </w:pPr>
      <w:rPr>
        <w:rFonts w:ascii="Symbol" w:hAnsi="Symbol" w:cs="Symbol" w:hint="default"/>
        <w:color w:val="40D1B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8743F85"/>
    <w:multiLevelType w:val="multilevel"/>
    <w:tmpl w:val="09F69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9F73CBE"/>
    <w:multiLevelType w:val="multilevel"/>
    <w:tmpl w:val="FB1E6496"/>
    <w:lvl w:ilvl="0">
      <w:start w:val="1"/>
      <w:numFmt w:val="bullet"/>
      <w:lvlText w:val=""/>
      <w:lvlJc w:val="left"/>
      <w:pPr>
        <w:tabs>
          <w:tab w:val="num" w:pos="0"/>
        </w:tabs>
        <w:ind w:left="720" w:hanging="360"/>
      </w:pPr>
      <w:rPr>
        <w:rFonts w:ascii="Symbol" w:hAnsi="Symbol" w:cs="Symbol" w:hint="default"/>
        <w:color w:val="40D1B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BE432C6"/>
    <w:multiLevelType w:val="multilevel"/>
    <w:tmpl w:val="266EC18A"/>
    <w:lvl w:ilvl="0">
      <w:start w:val="1"/>
      <w:numFmt w:val="bullet"/>
      <w:pStyle w:val="Bodysmallbullets"/>
      <w:lvlText w:val=""/>
      <w:lvlJc w:val="left"/>
      <w:pPr>
        <w:tabs>
          <w:tab w:val="num" w:pos="0"/>
        </w:tabs>
        <w:ind w:left="227" w:hanging="227"/>
      </w:pPr>
      <w:rPr>
        <w:rFonts w:ascii="Symbol" w:hAnsi="Symbol" w:cs="Symbol"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B015399"/>
    <w:multiLevelType w:val="multilevel"/>
    <w:tmpl w:val="9192FED0"/>
    <w:lvl w:ilvl="0">
      <w:start w:val="1"/>
      <w:numFmt w:val="decimal"/>
      <w:lvlText w:val="%1."/>
      <w:lvlJc w:val="left"/>
      <w:pPr>
        <w:tabs>
          <w:tab w:val="num" w:pos="0"/>
        </w:tabs>
        <w:ind w:left="5682" w:hanging="720"/>
      </w:pPr>
      <w:rPr>
        <w:rFonts w:ascii="New Kansas SemiBold" w:hAnsi="New Kansas SemiBold"/>
        <w:b w:val="0"/>
        <w:bCs w:val="0"/>
        <w:color w:val="00407B"/>
      </w:rPr>
    </w:lvl>
    <w:lvl w:ilvl="1">
      <w:start w:val="2"/>
      <w:numFmt w:val="decimal"/>
      <w:lvlText w:val="%1.%2"/>
      <w:lvlJc w:val="left"/>
      <w:pPr>
        <w:tabs>
          <w:tab w:val="num" w:pos="0"/>
        </w:tabs>
        <w:ind w:left="1571" w:hanging="720"/>
      </w:pPr>
    </w:lvl>
    <w:lvl w:ilvl="2">
      <w:start w:val="1"/>
      <w:numFmt w:val="decimal"/>
      <w:lvlText w:val="%1.%2.%3"/>
      <w:lvlJc w:val="left"/>
      <w:pPr>
        <w:tabs>
          <w:tab w:val="num" w:pos="0"/>
        </w:tabs>
        <w:ind w:left="1790" w:hanging="1080"/>
      </w:pPr>
    </w:lvl>
    <w:lvl w:ilvl="3">
      <w:start w:val="1"/>
      <w:numFmt w:val="decimal"/>
      <w:lvlText w:val="%1.%2.%3.%4"/>
      <w:lvlJc w:val="left"/>
      <w:pPr>
        <w:tabs>
          <w:tab w:val="num" w:pos="0"/>
        </w:tabs>
        <w:ind w:left="2150" w:hanging="1440"/>
      </w:pPr>
    </w:lvl>
    <w:lvl w:ilvl="4">
      <w:start w:val="1"/>
      <w:numFmt w:val="decimal"/>
      <w:lvlText w:val="%1.%2.%3.%4.%5"/>
      <w:lvlJc w:val="left"/>
      <w:pPr>
        <w:tabs>
          <w:tab w:val="num" w:pos="0"/>
        </w:tabs>
        <w:ind w:left="2510" w:hanging="1800"/>
      </w:pPr>
    </w:lvl>
    <w:lvl w:ilvl="5">
      <w:start w:val="1"/>
      <w:numFmt w:val="decimal"/>
      <w:lvlText w:val="%1.%2.%3.%4.%5.%6"/>
      <w:lvlJc w:val="left"/>
      <w:pPr>
        <w:tabs>
          <w:tab w:val="num" w:pos="0"/>
        </w:tabs>
        <w:ind w:left="2870" w:hanging="2160"/>
      </w:pPr>
    </w:lvl>
    <w:lvl w:ilvl="6">
      <w:start w:val="1"/>
      <w:numFmt w:val="decimal"/>
      <w:lvlText w:val="%1.%2.%3.%4.%5.%6.%7"/>
      <w:lvlJc w:val="left"/>
      <w:pPr>
        <w:tabs>
          <w:tab w:val="num" w:pos="0"/>
        </w:tabs>
        <w:ind w:left="3230" w:hanging="2520"/>
      </w:pPr>
    </w:lvl>
    <w:lvl w:ilvl="7">
      <w:start w:val="1"/>
      <w:numFmt w:val="decimal"/>
      <w:lvlText w:val="%1.%2.%3.%4.%5.%6.%7.%8"/>
      <w:lvlJc w:val="left"/>
      <w:pPr>
        <w:tabs>
          <w:tab w:val="num" w:pos="0"/>
        </w:tabs>
        <w:ind w:left="3590" w:hanging="2880"/>
      </w:pPr>
    </w:lvl>
    <w:lvl w:ilvl="8">
      <w:start w:val="1"/>
      <w:numFmt w:val="decimal"/>
      <w:lvlText w:val="%1.%2.%3.%4.%5.%6.%7.%8.%9"/>
      <w:lvlJc w:val="left"/>
      <w:pPr>
        <w:tabs>
          <w:tab w:val="num" w:pos="0"/>
        </w:tabs>
        <w:ind w:left="3950" w:hanging="3240"/>
      </w:pPr>
    </w:lvl>
  </w:abstractNum>
  <w:abstractNum w:abstractNumId="9" w15:restartNumberingAfterBreak="0">
    <w:nsid w:val="6B851006"/>
    <w:multiLevelType w:val="multilevel"/>
    <w:tmpl w:val="D92E38E0"/>
    <w:lvl w:ilvl="0">
      <w:start w:val="1"/>
      <w:numFmt w:val="bullet"/>
      <w:lvlText w:val=""/>
      <w:lvlJc w:val="left"/>
      <w:pPr>
        <w:tabs>
          <w:tab w:val="num" w:pos="0"/>
        </w:tabs>
        <w:ind w:left="720" w:hanging="360"/>
      </w:pPr>
      <w:rPr>
        <w:rFonts w:ascii="Symbol" w:hAnsi="Symbol" w:cs="Symbol" w:hint="default"/>
        <w:color w:val="40D1B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8D71E68"/>
    <w:multiLevelType w:val="multilevel"/>
    <w:tmpl w:val="556805EA"/>
    <w:lvl w:ilvl="0">
      <w:start w:val="1"/>
      <w:numFmt w:val="bullet"/>
      <w:pStyle w:val="Bullettext"/>
      <w:lvlText w:val="n"/>
      <w:lvlJc w:val="left"/>
      <w:pPr>
        <w:tabs>
          <w:tab w:val="num" w:pos="0"/>
        </w:tabs>
        <w:ind w:left="284" w:hanging="284"/>
      </w:pPr>
      <w:rPr>
        <w:rFonts w:ascii="Wingdings" w:hAnsi="Wingdings" w:cs="Wingdings" w:hint="default"/>
        <w:b w:val="0"/>
        <w:i w:val="0"/>
        <w:color w:val="0563C1"/>
        <w:sz w:val="20"/>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C853EBC"/>
    <w:multiLevelType w:val="multilevel"/>
    <w:tmpl w:val="0A0263A2"/>
    <w:lvl w:ilvl="0">
      <w:start w:val="1"/>
      <w:numFmt w:val="bullet"/>
      <w:lvlText w:val=""/>
      <w:lvlJc w:val="left"/>
      <w:pPr>
        <w:tabs>
          <w:tab w:val="num" w:pos="0"/>
        </w:tabs>
        <w:ind w:left="720" w:hanging="360"/>
      </w:pPr>
      <w:rPr>
        <w:rFonts w:ascii="Symbol" w:hAnsi="Symbol" w:cs="Symbol" w:hint="default"/>
        <w:color w:val="40D1B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53989296">
    <w:abstractNumId w:val="4"/>
  </w:num>
  <w:num w:numId="2" w16cid:durableId="474639150">
    <w:abstractNumId w:val="7"/>
  </w:num>
  <w:num w:numId="3" w16cid:durableId="455680403">
    <w:abstractNumId w:val="10"/>
  </w:num>
  <w:num w:numId="4" w16cid:durableId="1760297955">
    <w:abstractNumId w:val="8"/>
  </w:num>
  <w:num w:numId="5" w16cid:durableId="1511523274">
    <w:abstractNumId w:val="9"/>
  </w:num>
  <w:num w:numId="6" w16cid:durableId="928584501">
    <w:abstractNumId w:val="3"/>
  </w:num>
  <w:num w:numId="7" w16cid:durableId="1487547663">
    <w:abstractNumId w:val="1"/>
  </w:num>
  <w:num w:numId="8" w16cid:durableId="161094839">
    <w:abstractNumId w:val="11"/>
  </w:num>
  <w:num w:numId="9" w16cid:durableId="1112750079">
    <w:abstractNumId w:val="6"/>
  </w:num>
  <w:num w:numId="10" w16cid:durableId="33698138">
    <w:abstractNumId w:val="0"/>
  </w:num>
  <w:num w:numId="11" w16cid:durableId="1237326772">
    <w:abstractNumId w:val="2"/>
  </w:num>
  <w:num w:numId="12" w16cid:durableId="1333601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TrueTypeFonts/>
  <w:saveSubset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9A"/>
    <w:rsid w:val="000E527E"/>
    <w:rsid w:val="000F0071"/>
    <w:rsid w:val="000F4BEF"/>
    <w:rsid w:val="00140802"/>
    <w:rsid w:val="00147A72"/>
    <w:rsid w:val="001711F9"/>
    <w:rsid w:val="001820E8"/>
    <w:rsid w:val="001B2F6E"/>
    <w:rsid w:val="001C6B9E"/>
    <w:rsid w:val="002054A5"/>
    <w:rsid w:val="00252028"/>
    <w:rsid w:val="00280B09"/>
    <w:rsid w:val="0028301E"/>
    <w:rsid w:val="00292320"/>
    <w:rsid w:val="002973EA"/>
    <w:rsid w:val="002D6CCF"/>
    <w:rsid w:val="002E7266"/>
    <w:rsid w:val="002E78A4"/>
    <w:rsid w:val="002F632B"/>
    <w:rsid w:val="00315DC8"/>
    <w:rsid w:val="00342004"/>
    <w:rsid w:val="003D54A1"/>
    <w:rsid w:val="004361BF"/>
    <w:rsid w:val="00444422"/>
    <w:rsid w:val="00454F33"/>
    <w:rsid w:val="004647E9"/>
    <w:rsid w:val="00515F6B"/>
    <w:rsid w:val="00523D9F"/>
    <w:rsid w:val="00525DA6"/>
    <w:rsid w:val="00566AA8"/>
    <w:rsid w:val="00593C4B"/>
    <w:rsid w:val="005F442A"/>
    <w:rsid w:val="00631E3D"/>
    <w:rsid w:val="0065312E"/>
    <w:rsid w:val="0066507E"/>
    <w:rsid w:val="00671FE7"/>
    <w:rsid w:val="006C7530"/>
    <w:rsid w:val="007431C7"/>
    <w:rsid w:val="00782264"/>
    <w:rsid w:val="007F1907"/>
    <w:rsid w:val="007F3E74"/>
    <w:rsid w:val="0088109C"/>
    <w:rsid w:val="00885C83"/>
    <w:rsid w:val="0092563E"/>
    <w:rsid w:val="00963D9D"/>
    <w:rsid w:val="00971E65"/>
    <w:rsid w:val="009F003C"/>
    <w:rsid w:val="009F572D"/>
    <w:rsid w:val="00A144C4"/>
    <w:rsid w:val="00AD02BD"/>
    <w:rsid w:val="00B41D77"/>
    <w:rsid w:val="00B4554B"/>
    <w:rsid w:val="00BB5A84"/>
    <w:rsid w:val="00BE0FEB"/>
    <w:rsid w:val="00BE659A"/>
    <w:rsid w:val="00C17D6E"/>
    <w:rsid w:val="00C5076B"/>
    <w:rsid w:val="00C61CB2"/>
    <w:rsid w:val="00C94965"/>
    <w:rsid w:val="00D602A3"/>
    <w:rsid w:val="00D66CE7"/>
    <w:rsid w:val="00D90718"/>
    <w:rsid w:val="00D937C6"/>
    <w:rsid w:val="00DA56D8"/>
    <w:rsid w:val="00DA78DB"/>
    <w:rsid w:val="00DB3871"/>
    <w:rsid w:val="00DE45F1"/>
    <w:rsid w:val="00E3460A"/>
    <w:rsid w:val="00E50D2D"/>
    <w:rsid w:val="00EF7E2F"/>
    <w:rsid w:val="00F4365F"/>
    <w:rsid w:val="00F72FCC"/>
    <w:rsid w:val="00FD0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EDE90"/>
  <w15:docId w15:val="{5867E4A5-5958-49B5-A05C-38AEB6D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A4"/>
    <w:pPr>
      <w:spacing w:after="160" w:line="259" w:lineRule="auto"/>
    </w:pPr>
    <w:rPr>
      <w:rFonts w:ascii="Calibri Light" w:eastAsia="Calibri" w:hAnsi="Calibri Light" w:cs="Arial"/>
      <w:kern w:val="0"/>
      <w:sz w:val="22"/>
      <w:szCs w:val="22"/>
    </w:rPr>
  </w:style>
  <w:style w:type="paragraph" w:styleId="Heading1">
    <w:name w:val="heading 1"/>
    <w:basedOn w:val="Normal"/>
    <w:next w:val="Normal"/>
    <w:link w:val="Heading1Char"/>
    <w:uiPriority w:val="9"/>
    <w:qFormat/>
    <w:rsid w:val="00373E16"/>
    <w:pPr>
      <w:keepNext/>
      <w:keepLines/>
      <w:spacing w:before="240" w:after="240" w:line="240" w:lineRule="auto"/>
      <w:outlineLvl w:val="0"/>
    </w:pPr>
    <w:rPr>
      <w:rFonts w:ascii="New Kansas SemiBold" w:eastAsiaTheme="majorEastAsia" w:hAnsi="New Kansas SemiBold" w:cstheme="majorBidi"/>
      <w:b/>
      <w:color w:val="00407B"/>
      <w:sz w:val="64"/>
      <w:szCs w:val="32"/>
    </w:rPr>
  </w:style>
  <w:style w:type="paragraph" w:styleId="Heading2">
    <w:name w:val="heading 2"/>
    <w:basedOn w:val="Normal"/>
    <w:next w:val="Normal"/>
    <w:link w:val="Heading2Char"/>
    <w:uiPriority w:val="9"/>
    <w:unhideWhenUsed/>
    <w:qFormat/>
    <w:rsid w:val="007E708D"/>
    <w:pPr>
      <w:keepNext/>
      <w:keepLines/>
      <w:spacing w:before="40" w:after="60" w:line="192" w:lineRule="auto"/>
      <w:outlineLvl w:val="1"/>
    </w:pPr>
    <w:rPr>
      <w:rFonts w:ascii="New Kansas SemiBold" w:eastAsiaTheme="majorEastAsia" w:hAnsi="New Kansas SemiBold" w:cstheme="majorBidi"/>
      <w:color w:val="00407B"/>
      <w:sz w:val="48"/>
      <w:szCs w:val="26"/>
    </w:rPr>
  </w:style>
  <w:style w:type="paragraph" w:styleId="Heading3">
    <w:name w:val="heading 3"/>
    <w:basedOn w:val="Normal"/>
    <w:next w:val="Normal"/>
    <w:link w:val="Heading3Char"/>
    <w:uiPriority w:val="9"/>
    <w:unhideWhenUsed/>
    <w:qFormat/>
    <w:rsid w:val="00120C06"/>
    <w:pPr>
      <w:keepNext/>
      <w:keepLines/>
      <w:spacing w:before="40" w:after="120" w:line="192" w:lineRule="auto"/>
      <w:outlineLvl w:val="2"/>
    </w:pPr>
    <w:rPr>
      <w:rFonts w:ascii="Lexend Deca SemiBold" w:eastAsiaTheme="majorEastAsia" w:hAnsi="Lexend Deca SemiBold" w:cstheme="majorBidi"/>
      <w:color w:val="00407B"/>
      <w:sz w:val="32"/>
      <w:szCs w:val="24"/>
    </w:rPr>
  </w:style>
  <w:style w:type="paragraph" w:styleId="Heading4">
    <w:name w:val="heading 4"/>
    <w:basedOn w:val="Normal"/>
    <w:next w:val="Normal"/>
    <w:link w:val="Heading4Char"/>
    <w:uiPriority w:val="9"/>
    <w:unhideWhenUsed/>
    <w:qFormat/>
    <w:rsid w:val="00146450"/>
    <w:pPr>
      <w:keepNext/>
      <w:keepLines/>
      <w:spacing w:before="40" w:after="40" w:line="192" w:lineRule="auto"/>
      <w:outlineLvl w:val="3"/>
    </w:pPr>
    <w:rPr>
      <w:rFonts w:ascii="Lexend Deca SemiBold" w:eastAsiaTheme="majorEastAsia" w:hAnsi="Lexend Deca SemiBold" w:cstheme="majorBidi"/>
      <w:iCs/>
      <w:color w:val="000000" w:themeColor="text1"/>
      <w:sz w:val="24"/>
    </w:rPr>
  </w:style>
  <w:style w:type="paragraph" w:styleId="Heading5">
    <w:name w:val="heading 5"/>
    <w:basedOn w:val="Normal"/>
    <w:next w:val="Normal"/>
    <w:link w:val="Heading5Char"/>
    <w:uiPriority w:val="9"/>
    <w:semiHidden/>
    <w:unhideWhenUsed/>
    <w:qFormat/>
    <w:rsid w:val="00A361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D32FB"/>
  </w:style>
  <w:style w:type="character" w:customStyle="1" w:styleId="FooterChar">
    <w:name w:val="Footer Char"/>
    <w:basedOn w:val="DefaultParagraphFont"/>
    <w:link w:val="Footer"/>
    <w:uiPriority w:val="99"/>
    <w:qFormat/>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qFormat/>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qFormat/>
    <w:rsid w:val="00373E16"/>
    <w:rPr>
      <w:rFonts w:ascii="New Kansas SemiBold" w:eastAsiaTheme="majorEastAsia" w:hAnsi="New Kansas SemiBold" w:cstheme="majorBidi"/>
      <w:b/>
      <w:color w:val="00407B"/>
      <w:kern w:val="0"/>
      <w:sz w:val="64"/>
      <w:szCs w:val="32"/>
    </w:rPr>
  </w:style>
  <w:style w:type="character" w:customStyle="1" w:styleId="Heading2Char">
    <w:name w:val="Heading 2 Char"/>
    <w:basedOn w:val="DefaultParagraphFont"/>
    <w:link w:val="Heading2"/>
    <w:uiPriority w:val="9"/>
    <w:qFormat/>
    <w:rsid w:val="007E708D"/>
    <w:rPr>
      <w:rFonts w:ascii="New Kansas SemiBold" w:eastAsiaTheme="majorEastAsia" w:hAnsi="New Kansas SemiBold" w:cstheme="majorBidi"/>
      <w:color w:val="00407B"/>
      <w:kern w:val="0"/>
      <w:sz w:val="48"/>
      <w:szCs w:val="26"/>
    </w:rPr>
  </w:style>
  <w:style w:type="character" w:styleId="PageNumber">
    <w:name w:val="page number"/>
    <w:basedOn w:val="DefaultParagraphFont"/>
    <w:uiPriority w:val="99"/>
    <w:semiHidden/>
    <w:unhideWhenUsed/>
    <w:qFormat/>
    <w:rsid w:val="00BE73B5"/>
  </w:style>
  <w:style w:type="character" w:customStyle="1" w:styleId="Heading3Char">
    <w:name w:val="Heading 3 Char"/>
    <w:basedOn w:val="DefaultParagraphFont"/>
    <w:link w:val="Heading3"/>
    <w:uiPriority w:val="9"/>
    <w:qFormat/>
    <w:rsid w:val="00120C06"/>
    <w:rPr>
      <w:rFonts w:ascii="Lexend Deca SemiBold" w:eastAsiaTheme="majorEastAsia" w:hAnsi="Lexend Deca SemiBold" w:cstheme="majorBidi"/>
      <w:color w:val="00407B"/>
      <w:kern w:val="0"/>
      <w:sz w:val="32"/>
    </w:rPr>
  </w:style>
  <w:style w:type="character" w:customStyle="1" w:styleId="Heading4Char">
    <w:name w:val="Heading 4 Char"/>
    <w:basedOn w:val="DefaultParagraphFont"/>
    <w:link w:val="Heading4"/>
    <w:uiPriority w:val="9"/>
    <w:qFormat/>
    <w:rsid w:val="00146450"/>
    <w:rPr>
      <w:rFonts w:ascii="Lexend Deca SemiBold" w:eastAsiaTheme="majorEastAsia" w:hAnsi="Lexend Deca SemiBold" w:cstheme="majorBidi"/>
      <w:iCs/>
      <w:color w:val="000000" w:themeColor="text1"/>
      <w:kern w:val="0"/>
      <w:szCs w:val="22"/>
    </w:rPr>
  </w:style>
  <w:style w:type="character" w:customStyle="1" w:styleId="TitleChar">
    <w:name w:val="Title Char"/>
    <w:basedOn w:val="DefaultParagraphFont"/>
    <w:link w:val="Title"/>
    <w:uiPriority w:val="10"/>
    <w:qFormat/>
    <w:rsid w:val="00333061"/>
    <w:rPr>
      <w:rFonts w:ascii="New Kansas SemiBold" w:eastAsiaTheme="majorEastAsia" w:hAnsi="New Kansas SemiBold" w:cstheme="majorBidi"/>
      <w:b/>
      <w:color w:val="FFFFFF" w:themeColor="background1"/>
      <w:spacing w:val="-10"/>
      <w:kern w:val="2"/>
      <w:sz w:val="96"/>
      <w:szCs w:val="56"/>
    </w:rPr>
  </w:style>
  <w:style w:type="character" w:customStyle="1" w:styleId="SubtitleChar">
    <w:name w:val="Subtitle Char"/>
    <w:basedOn w:val="DefaultParagraphFont"/>
    <w:link w:val="Subtitle"/>
    <w:uiPriority w:val="11"/>
    <w:qFormat/>
    <w:rsid w:val="00333061"/>
    <w:rPr>
      <w:rFonts w:ascii="Lexend Deca SemiBold" w:eastAsiaTheme="minorEastAsia" w:hAnsi="Lexend Deca SemiBold"/>
      <w:b/>
      <w:color w:val="FFFFFF" w:themeColor="background1"/>
      <w:spacing w:val="15"/>
      <w:kern w:val="0"/>
      <w:sz w:val="28"/>
      <w:szCs w:val="22"/>
    </w:rPr>
  </w:style>
  <w:style w:type="character" w:customStyle="1" w:styleId="BodyText2Char">
    <w:name w:val="Body Text 2 Char"/>
    <w:basedOn w:val="DefaultParagraphFont"/>
    <w:link w:val="BodyText2"/>
    <w:uiPriority w:val="99"/>
    <w:qFormat/>
    <w:rsid w:val="008A437E"/>
    <w:rPr>
      <w:rFonts w:ascii="Lexend Deca SemiBold" w:hAnsi="Lexend Deca SemiBold"/>
      <w:kern w:val="0"/>
      <w:sz w:val="28"/>
      <w:szCs w:val="22"/>
    </w:rPr>
  </w:style>
  <w:style w:type="character" w:styleId="SmartHyperlink">
    <w:name w:val="Smart Hyperlink"/>
    <w:basedOn w:val="DefaultParagraphFont"/>
    <w:uiPriority w:val="99"/>
    <w:unhideWhenUsed/>
    <w:qFormat/>
    <w:rsid w:val="0049464F"/>
    <w:rPr>
      <w:u w:val="dotted"/>
    </w:rPr>
  </w:style>
  <w:style w:type="character" w:styleId="SmartLink">
    <w:name w:val="Smart Link"/>
    <w:basedOn w:val="DefaultParagraphFont"/>
    <w:uiPriority w:val="99"/>
    <w:unhideWhenUsed/>
    <w:qFormat/>
    <w:rsid w:val="0049464F"/>
    <w:rPr>
      <w:color w:val="0000FF"/>
      <w:u w:val="single"/>
      <w:shd w:val="clear" w:color="auto" w:fill="F3F2F1"/>
    </w:rPr>
  </w:style>
  <w:style w:type="character" w:styleId="CommentReference">
    <w:name w:val="annotation reference"/>
    <w:basedOn w:val="DefaultParagraphFont"/>
    <w:uiPriority w:val="99"/>
    <w:semiHidden/>
    <w:unhideWhenUsed/>
    <w:qFormat/>
    <w:rsid w:val="002740B0"/>
    <w:rPr>
      <w:sz w:val="16"/>
      <w:szCs w:val="16"/>
    </w:rPr>
  </w:style>
  <w:style w:type="character" w:customStyle="1" w:styleId="CommentTextChar">
    <w:name w:val="Comment Text Char"/>
    <w:basedOn w:val="DefaultParagraphFont"/>
    <w:link w:val="CommentText"/>
    <w:uiPriority w:val="99"/>
    <w:qFormat/>
    <w:rsid w:val="002740B0"/>
    <w:rPr>
      <w:rFonts w:ascii="Calibri Light" w:hAnsi="Calibri Light"/>
      <w:kern w:val="0"/>
      <w:sz w:val="20"/>
      <w:szCs w:val="20"/>
    </w:rPr>
  </w:style>
  <w:style w:type="character" w:customStyle="1" w:styleId="MainTextChar">
    <w:name w:val="Main Text Char"/>
    <w:basedOn w:val="DefaultParagraphFont"/>
    <w:link w:val="MainText"/>
    <w:qFormat/>
    <w:rsid w:val="00711C32"/>
    <w:rPr>
      <w:rFonts w:ascii="Calibri" w:eastAsiaTheme="minorEastAsia" w:hAnsi="Calibri" w:cs="Arial"/>
      <w:color w:val="000000" w:themeColor="text1"/>
      <w:kern w:val="0"/>
      <w:szCs w:val="20"/>
    </w:rPr>
  </w:style>
  <w:style w:type="character" w:customStyle="1" w:styleId="BoldemphasisChar">
    <w:name w:val="Bold emphasis Char"/>
    <w:basedOn w:val="MainTextChar"/>
    <w:link w:val="Boldemphasis"/>
    <w:qFormat/>
    <w:rsid w:val="00711C32"/>
    <w:rPr>
      <w:rFonts w:ascii="Calibri" w:eastAsiaTheme="minorEastAsia" w:hAnsi="Calibri" w:cstheme="majorHAnsi"/>
      <w:b/>
      <w:bCs/>
      <w:color w:val="000000" w:themeColor="text1"/>
      <w:kern w:val="0"/>
      <w:szCs w:val="20"/>
    </w:rPr>
  </w:style>
  <w:style w:type="character" w:customStyle="1" w:styleId="CommentSubjectChar">
    <w:name w:val="Comment Subject Char"/>
    <w:basedOn w:val="CommentTextChar"/>
    <w:link w:val="CommentSubject"/>
    <w:uiPriority w:val="99"/>
    <w:semiHidden/>
    <w:qFormat/>
    <w:rsid w:val="00D26879"/>
    <w:rPr>
      <w:rFonts w:ascii="Calibri Light" w:hAnsi="Calibri Light"/>
      <w:b/>
      <w:bCs/>
      <w:kern w:val="0"/>
      <w:sz w:val="20"/>
      <w:szCs w:val="20"/>
    </w:rPr>
  </w:style>
  <w:style w:type="character" w:customStyle="1" w:styleId="cf01">
    <w:name w:val="cf01"/>
    <w:basedOn w:val="DefaultParagraphFont"/>
    <w:qFormat/>
    <w:rsid w:val="00297F01"/>
    <w:rPr>
      <w:rFonts w:ascii="Segoe UI" w:hAnsi="Segoe UI" w:cs="Segoe UI"/>
      <w:i/>
      <w:iCs/>
      <w:sz w:val="18"/>
      <w:szCs w:val="18"/>
    </w:rPr>
  </w:style>
  <w:style w:type="character" w:customStyle="1" w:styleId="cf11">
    <w:name w:val="cf11"/>
    <w:basedOn w:val="DefaultParagraphFont"/>
    <w:qFormat/>
    <w:rsid w:val="007E44D2"/>
    <w:rPr>
      <w:rFonts w:ascii="Segoe UI" w:hAnsi="Segoe UI" w:cs="Segoe UI"/>
      <w:sz w:val="18"/>
      <w:szCs w:val="18"/>
    </w:rPr>
  </w:style>
  <w:style w:type="character" w:customStyle="1" w:styleId="ui-provider">
    <w:name w:val="ui-provider"/>
    <w:basedOn w:val="DefaultParagraphFont"/>
    <w:qFormat/>
    <w:rsid w:val="00FC09D0"/>
  </w:style>
  <w:style w:type="character" w:customStyle="1" w:styleId="Heading5Char">
    <w:name w:val="Heading 5 Char"/>
    <w:basedOn w:val="DefaultParagraphFont"/>
    <w:link w:val="Heading5"/>
    <w:uiPriority w:val="9"/>
    <w:semiHidden/>
    <w:qFormat/>
    <w:rsid w:val="00A3617C"/>
    <w:rPr>
      <w:rFonts w:asciiTheme="majorHAnsi" w:eastAsiaTheme="majorEastAsia" w:hAnsiTheme="majorHAnsi" w:cstheme="majorBidi"/>
      <w:color w:val="2F5496" w:themeColor="accent1" w:themeShade="BF"/>
      <w:kern w:val="0"/>
      <w:sz w:val="22"/>
      <w:szCs w:val="22"/>
    </w:rPr>
  </w:style>
  <w:style w:type="character" w:customStyle="1" w:styleId="text-sm">
    <w:name w:val="text-sm"/>
    <w:basedOn w:val="DefaultParagraphFont"/>
    <w:qFormat/>
    <w:rsid w:val="00616C55"/>
  </w:style>
  <w:style w:type="character" w:styleId="LineNumber">
    <w:name w:val="line numbe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D32FB"/>
    <w:pPr>
      <w:tabs>
        <w:tab w:val="center" w:pos="4513"/>
        <w:tab w:val="right" w:pos="9026"/>
      </w:tabs>
    </w:pPr>
  </w:style>
  <w:style w:type="paragraph" w:styleId="Footer">
    <w:name w:val="footer"/>
    <w:basedOn w:val="Normal"/>
    <w:link w:val="FooterChar"/>
    <w:uiPriority w:val="99"/>
    <w:unhideWhenUsed/>
    <w:rsid w:val="00AD32FB"/>
    <w:pPr>
      <w:tabs>
        <w:tab w:val="center" w:pos="4513"/>
        <w:tab w:val="right" w:pos="9026"/>
      </w:tabs>
    </w:pPr>
  </w:style>
  <w:style w:type="paragraph" w:customStyle="1" w:styleId="Covertitle">
    <w:name w:val="Cover title"/>
    <w:basedOn w:val="Heading1"/>
    <w:qFormat/>
    <w:rsid w:val="0055505B"/>
  </w:style>
  <w:style w:type="paragraph" w:customStyle="1" w:styleId="Coversubtext">
    <w:name w:val="Cover sub text"/>
    <w:basedOn w:val="Heading2"/>
    <w:qFormat/>
    <w:rsid w:val="0055505B"/>
    <w:rPr>
      <w:rFonts w:ascii="Lexend Deca SemiBold" w:hAnsi="Lexend Deca SemiBold"/>
      <w:color w:val="FFFFFF" w:themeColor="background1"/>
      <w:sz w:val="28"/>
    </w:rPr>
  </w:style>
  <w:style w:type="paragraph" w:customStyle="1" w:styleId="Subhead1">
    <w:name w:val="Subhead 1"/>
    <w:basedOn w:val="Normal"/>
    <w:qFormat/>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566AA8"/>
    <w:pPr>
      <w:spacing w:before="8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paragraph" w:styleId="Title">
    <w:name w:val="Title"/>
    <w:basedOn w:val="Normal"/>
    <w:next w:val="Normal"/>
    <w:link w:val="TitleChar"/>
    <w:uiPriority w:val="10"/>
    <w:qFormat/>
    <w:rsid w:val="00333061"/>
    <w:pPr>
      <w:spacing w:after="0" w:line="240" w:lineRule="auto"/>
      <w:contextualSpacing/>
    </w:pPr>
    <w:rPr>
      <w:rFonts w:ascii="New Kansas SemiBold" w:eastAsiaTheme="majorEastAsia" w:hAnsi="New Kansas SemiBold" w:cstheme="majorBidi"/>
      <w:b/>
      <w:color w:val="FFFFFF" w:themeColor="background1"/>
      <w:spacing w:val="-10"/>
      <w:kern w:val="2"/>
      <w:sz w:val="96"/>
      <w:szCs w:val="56"/>
    </w:rPr>
  </w:style>
  <w:style w:type="paragraph" w:styleId="Subtitle">
    <w:name w:val="Subtitle"/>
    <w:basedOn w:val="Normal"/>
    <w:next w:val="Normal"/>
    <w:link w:val="SubtitleChar"/>
    <w:uiPriority w:val="11"/>
    <w:qFormat/>
    <w:rsid w:val="00333061"/>
    <w:rPr>
      <w:rFonts w:ascii="Lexend Deca SemiBold" w:eastAsiaTheme="minorEastAsia" w:hAnsi="Lexend Deca SemiBold"/>
      <w:b/>
      <w:color w:val="FFFFFF" w:themeColor="background1"/>
      <w:spacing w:val="15"/>
      <w:sz w:val="28"/>
    </w:rPr>
  </w:style>
  <w:style w:type="paragraph" w:styleId="ListParagraph">
    <w:name w:val="List Paragraph"/>
    <w:basedOn w:val="Normal"/>
    <w:uiPriority w:val="34"/>
    <w:qFormat/>
    <w:rsid w:val="00E723F4"/>
    <w:pPr>
      <w:ind w:left="720"/>
      <w:contextualSpacing/>
    </w:pPr>
  </w:style>
  <w:style w:type="paragraph" w:customStyle="1" w:styleId="Bodytextbullets">
    <w:name w:val="Body text bullets"/>
    <w:basedOn w:val="ListParagraph"/>
    <w:qFormat/>
    <w:rsid w:val="00752689"/>
    <w:pPr>
      <w:numPr>
        <w:numId w:val="1"/>
      </w:numPr>
      <w:spacing w:before="80" w:after="80"/>
      <w:contextualSpacing w:val="0"/>
    </w:pPr>
    <w:rPr>
      <w:rFonts w:ascii="Lexend Deca Light" w:eastAsiaTheme="minorEastAsia" w:hAnsi="Lexend Deca Light"/>
      <w:lang w:val="en-US"/>
    </w:rPr>
  </w:style>
  <w:style w:type="paragraph" w:customStyle="1" w:styleId="Bodysmallbullets">
    <w:name w:val="Body small bullets"/>
    <w:basedOn w:val="ListParagraph"/>
    <w:qFormat/>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qFormat/>
    <w:rsid w:val="008A437E"/>
    <w:pPr>
      <w:spacing w:after="120" w:line="480" w:lineRule="auto"/>
    </w:pPr>
    <w:rPr>
      <w:rFonts w:ascii="Lexend Deca SemiBold" w:hAnsi="Lexend Deca SemiBold"/>
      <w:sz w:val="28"/>
    </w:rPr>
  </w:style>
  <w:style w:type="paragraph" w:styleId="IndexHeading">
    <w:name w:val="index heading"/>
    <w:basedOn w:val="Heading"/>
  </w:style>
  <w:style w:type="paragraph" w:styleId="TOCHeading">
    <w:name w:val="TOC Heading"/>
    <w:basedOn w:val="Heading1"/>
    <w:next w:val="Normal"/>
    <w:uiPriority w:val="39"/>
    <w:unhideWhenUsed/>
    <w:qFormat/>
    <w:rsid w:val="004A5829"/>
    <w:pPr>
      <w:spacing w:after="0" w:line="259" w:lineRule="auto"/>
      <w:outlineLvl w:val="9"/>
    </w:pPr>
    <w:rPr>
      <w:b w:val="0"/>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paragraph" w:customStyle="1" w:styleId="NGATablebodytext">
    <w:name w:val="NGA Table body text"/>
    <w:basedOn w:val="Normal"/>
    <w:qFormat/>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qFormat/>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qFormat/>
    <w:rsid w:val="002740B0"/>
    <w:pPr>
      <w:spacing w:after="240" w:line="300" w:lineRule="auto"/>
    </w:pPr>
  </w:style>
  <w:style w:type="paragraph" w:styleId="CommentText">
    <w:name w:val="annotation text"/>
    <w:basedOn w:val="Normal"/>
    <w:link w:val="CommentTextChar"/>
    <w:uiPriority w:val="99"/>
    <w:unhideWhenUsed/>
    <w:qFormat/>
    <w:rsid w:val="002740B0"/>
    <w:pPr>
      <w:spacing w:line="240" w:lineRule="auto"/>
    </w:pPr>
    <w:rPr>
      <w:sz w:val="20"/>
      <w:szCs w:val="20"/>
    </w:rPr>
  </w:style>
  <w:style w:type="paragraph" w:customStyle="1" w:styleId="PageNumber1">
    <w:name w:val="Page Number1"/>
    <w:basedOn w:val="Bodytext1"/>
    <w:qFormat/>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qFormat/>
    <w:rsid w:val="00A73143"/>
    <w:pPr>
      <w:spacing w:before="240" w:after="240" w:line="240" w:lineRule="auto"/>
      <w:ind w:left="851" w:right="851"/>
      <w:jc w:val="center"/>
    </w:pPr>
    <w:rPr>
      <w:rFonts w:ascii="New Kansas SemiBold" w:hAnsi="New Kansas SemiBold" w:cs="Open Sans"/>
      <w:b/>
      <w:bCs/>
      <w:color w:val="00407B"/>
      <w:sz w:val="32"/>
      <w:szCs w:val="32"/>
      <w:lang w:val="en-US"/>
    </w:rPr>
  </w:style>
  <w:style w:type="paragraph" w:customStyle="1" w:styleId="Quotename">
    <w:name w:val="Quote name"/>
    <w:basedOn w:val="Normal"/>
    <w:qFormat/>
    <w:rsid w:val="00A73143"/>
    <w:pPr>
      <w:spacing w:after="0" w:line="240" w:lineRule="auto"/>
      <w:ind w:left="851" w:right="851"/>
      <w:jc w:val="center"/>
    </w:pPr>
    <w:rPr>
      <w:rFonts w:ascii="Lexend Deca" w:hAnsi="Lexend Deca" w:cs="Calibri"/>
      <w:b/>
      <w:bCs/>
      <w:color w:val="2E2625"/>
      <w:szCs w:val="24"/>
      <w:lang w:val="en-US"/>
    </w:rPr>
  </w:style>
  <w:style w:type="paragraph" w:customStyle="1" w:styleId="Quotetitle">
    <w:name w:val="Quote title"/>
    <w:basedOn w:val="Normal"/>
    <w:qFormat/>
    <w:rsid w:val="00A73143"/>
    <w:pPr>
      <w:spacing w:line="240" w:lineRule="auto"/>
      <w:ind w:left="851" w:right="851"/>
      <w:jc w:val="center"/>
    </w:pPr>
    <w:rPr>
      <w:rFonts w:ascii="Lexend Deca Light" w:hAnsi="Lexend Deca Light" w:cs="Calibri"/>
      <w:color w:val="2E2625"/>
      <w:szCs w:val="24"/>
      <w:lang w:val="en-US"/>
    </w:rPr>
  </w:style>
  <w:style w:type="paragraph" w:customStyle="1" w:styleId="Bullettext">
    <w:name w:val="Bullet text"/>
    <w:basedOn w:val="Normal"/>
    <w:next w:val="Normal"/>
    <w:qFormat/>
    <w:rsid w:val="00711C32"/>
    <w:pPr>
      <w:numPr>
        <w:numId w:val="3"/>
      </w:numPr>
      <w:spacing w:before="160" w:line="240" w:lineRule="auto"/>
    </w:pPr>
    <w:rPr>
      <w:rFonts w:ascii="Calibri" w:eastAsiaTheme="minorEastAsia" w:hAnsi="Calibri"/>
      <w:color w:val="000000" w:themeColor="text1"/>
      <w:sz w:val="24"/>
      <w:szCs w:val="20"/>
    </w:rPr>
  </w:style>
  <w:style w:type="paragraph" w:customStyle="1" w:styleId="MainText">
    <w:name w:val="Main Text"/>
    <w:basedOn w:val="Normal"/>
    <w:link w:val="MainTextChar"/>
    <w:qFormat/>
    <w:rsid w:val="00711C32"/>
    <w:pPr>
      <w:spacing w:after="240" w:line="240" w:lineRule="auto"/>
    </w:pPr>
    <w:rPr>
      <w:rFonts w:ascii="Calibri" w:eastAsiaTheme="minorEastAsia" w:hAnsi="Calibri"/>
      <w:color w:val="000000" w:themeColor="text1"/>
      <w:sz w:val="24"/>
      <w:szCs w:val="20"/>
    </w:rPr>
  </w:style>
  <w:style w:type="paragraph" w:customStyle="1" w:styleId="Boldemphasis">
    <w:name w:val="Bold emphasis"/>
    <w:basedOn w:val="MainText"/>
    <w:link w:val="BoldemphasisChar"/>
    <w:qFormat/>
    <w:rsid w:val="00711C32"/>
    <w:rPr>
      <w:rFonts w:cstheme="majorHAnsi"/>
      <w:b/>
      <w:bCs/>
    </w:rPr>
  </w:style>
  <w:style w:type="paragraph" w:customStyle="1" w:styleId="Header3">
    <w:name w:val="Header 3"/>
    <w:basedOn w:val="Normal"/>
    <w:qFormat/>
    <w:rsid w:val="00711C32"/>
    <w:pPr>
      <w:keepNext/>
      <w:keepLines/>
      <w:spacing w:before="40" w:after="40" w:line="240" w:lineRule="auto"/>
      <w:outlineLvl w:val="2"/>
    </w:pPr>
    <w:rPr>
      <w:rFonts w:ascii="Calibri" w:eastAsia="Times New Roman" w:hAnsi="Calibri" w:cs="Times New Roman"/>
      <w:b/>
      <w:color w:val="054078"/>
      <w:sz w:val="28"/>
      <w:szCs w:val="24"/>
    </w:rPr>
  </w:style>
  <w:style w:type="paragraph" w:customStyle="1" w:styleId="BodyA">
    <w:name w:val="Body A"/>
    <w:qFormat/>
    <w:rsid w:val="00793186"/>
    <w:rPr>
      <w:rFonts w:ascii="Helvetica Neue" w:eastAsia="Arial Unicode MS" w:hAnsi="Helvetica Neue" w:cs="Arial Unicode MS"/>
      <w:color w:val="000000"/>
      <w:kern w:val="0"/>
      <w:sz w:val="22"/>
      <w:szCs w:val="22"/>
      <w:u w:color="000000"/>
      <w:lang w:val="en-US" w:eastAsia="en-GB"/>
    </w:rPr>
  </w:style>
  <w:style w:type="paragraph" w:styleId="CommentSubject">
    <w:name w:val="annotation subject"/>
    <w:basedOn w:val="CommentText"/>
    <w:next w:val="CommentText"/>
    <w:link w:val="CommentSubjectChar"/>
    <w:uiPriority w:val="99"/>
    <w:semiHidden/>
    <w:unhideWhenUsed/>
    <w:qFormat/>
    <w:rsid w:val="00D26879"/>
    <w:rPr>
      <w:b/>
      <w:bCs/>
    </w:rPr>
  </w:style>
  <w:style w:type="paragraph" w:styleId="Revision">
    <w:name w:val="Revision"/>
    <w:uiPriority w:val="99"/>
    <w:semiHidden/>
    <w:qFormat/>
    <w:rsid w:val="009E3950"/>
    <w:rPr>
      <w:rFonts w:ascii="Calibri Light" w:eastAsia="Calibri" w:hAnsi="Calibri Light" w:cs="Arial"/>
      <w:kern w:val="0"/>
      <w:sz w:val="22"/>
      <w:szCs w:val="22"/>
    </w:rPr>
  </w:style>
  <w:style w:type="paragraph" w:customStyle="1" w:styleId="pf0">
    <w:name w:val="pf0"/>
    <w:basedOn w:val="Normal"/>
    <w:qFormat/>
    <w:rsid w:val="00297F01"/>
    <w:pPr>
      <w:spacing w:beforeAutospacing="1"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qFormat/>
    <w:rsid w:val="00D0372A"/>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table" w:styleId="TableGrid">
    <w:name w:val="Table Grid"/>
    <w:basedOn w:val="TableNormal"/>
    <w:uiPriority w:val="39"/>
    <w:rsid w:val="002740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E0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training/consultancy/" TargetMode="External"/><Relationship Id="rId18" Type="http://schemas.openxmlformats.org/officeDocument/2006/relationships/hyperlink" Target="https://www.nga.org.uk/knowledge-centre/flexible-working-in-schools-and-trusts/" TargetMode="External"/><Relationship Id="rId26" Type="http://schemas.openxmlformats.org/officeDocument/2006/relationships/hyperlink" Target="https://teaching-vacancies.service.gov.uk/" TargetMode="External"/><Relationship Id="rId3" Type="http://schemas.openxmlformats.org/officeDocument/2006/relationships/customXml" Target="../customXml/item3.xml"/><Relationship Id="rId21" Type="http://schemas.openxmlformats.org/officeDocument/2006/relationships/hyperlink" Target="https://www.gov.uk/government/publications/the-7-principles-of-public-life"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ga.org.uk/knowledge-centre/procurement-schools-trusts/" TargetMode="External"/><Relationship Id="rId17" Type="http://schemas.openxmlformats.org/officeDocument/2006/relationships/footer" Target="footer1.xml"/><Relationship Id="rId25" Type="http://schemas.openxmlformats.org/officeDocument/2006/relationships/hyperlink" Target="https://www.nga.org.uk/training/directory/equality-diversity-practical-guide-governor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ga.org.uk/training/directory/safer-recruitment/"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training/consultancy/" TargetMode="External"/><Relationship Id="rId24" Type="http://schemas.openxmlformats.org/officeDocument/2006/relationships/hyperlink" Target="https://www.nga.org.uk/training/directory/equality-diversity-practical-guide-governor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recruiting-a-headteacher" TargetMode="External"/><Relationship Id="rId23" Type="http://schemas.openxmlformats.org/officeDocument/2006/relationships/hyperlink" Target="https://www.nga.org.uk/knowledge-centre/embedding-ethical-leadership-in-education/" TargetMode="External"/><Relationship Id="rId28" Type="http://schemas.openxmlformats.org/officeDocument/2006/relationships/hyperlink" Target="https://www.educationweekjobs.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ga.org.uk/training/directory/safer-recruitmen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procurement-schools-trusts/" TargetMode="External"/><Relationship Id="rId22" Type="http://schemas.openxmlformats.org/officeDocument/2006/relationships/hyperlink" Target="https://www.gov.uk/government/publications/national-standards-of-excellence-for-headteachers" TargetMode="External"/><Relationship Id="rId27" Type="http://schemas.openxmlformats.org/officeDocument/2006/relationships/hyperlink" Target="https://www.tes.com/jobs/"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2.xml><?xml version="1.0" encoding="utf-8"?>
<ds:datastoreItem xmlns:ds="http://schemas.openxmlformats.org/officeDocument/2006/customXml" ds:itemID="{83D0B3A2-FFD0-4F2B-AE44-51432EEC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School visits report</vt:lpstr>
    </vt:vector>
  </TitlesOfParts>
  <Company>National Governance Association</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recruitment toolkit</dc:title>
  <dc:subject>School and trust leaders</dc:subject>
  <dc:creator>National Governance Association</dc:creator>
  <dc:description/>
  <cp:lastModifiedBy>Ella Colley</cp:lastModifiedBy>
  <cp:revision>2</cp:revision>
  <cp:lastPrinted>2024-03-12T10:43:00Z</cp:lastPrinted>
  <dcterms:created xsi:type="dcterms:W3CDTF">2024-04-18T10:39:00Z</dcterms:created>
  <dcterms:modified xsi:type="dcterms:W3CDTF">2024-04-18T10:39:00Z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GrammarlyDocumentId">
    <vt:lpwstr>2aad69164bed19d6a0ba532241a5557e22058e7e412ee5c58afeac6d96c0534c</vt:lpwstr>
  </property>
  <property fmtid="{D5CDD505-2E9C-101B-9397-08002B2CF9AE}" pid="4" name="MediaServiceImageTags">
    <vt:lpwstr/>
  </property>
</Properties>
</file>