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F1D5" w14:textId="7F6EE6B9" w:rsidR="00CB1C3F" w:rsidRDefault="002508B2" w:rsidP="00CB1C3F">
      <w:pPr>
        <w:rPr>
          <w:rFonts w:ascii="Arial" w:hAnsi="Arial" w:cs="Arial"/>
          <w:b/>
          <w:sz w:val="20"/>
          <w:szCs w:val="20"/>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5C963AD2" wp14:editId="28776141">
                <wp:simplePos x="0" y="0"/>
                <wp:positionH relativeFrom="column">
                  <wp:posOffset>-41369</wp:posOffset>
                </wp:positionH>
                <wp:positionV relativeFrom="paragraph">
                  <wp:posOffset>27940</wp:posOffset>
                </wp:positionV>
                <wp:extent cx="1255595" cy="388961"/>
                <wp:effectExtent l="0" t="0" r="20955" b="11430"/>
                <wp:wrapNone/>
                <wp:docPr id="1792232495" name="Text Box 1"/>
                <wp:cNvGraphicFramePr/>
                <a:graphic xmlns:a="http://schemas.openxmlformats.org/drawingml/2006/main">
                  <a:graphicData uri="http://schemas.microsoft.com/office/word/2010/wordprocessingShape">
                    <wps:wsp>
                      <wps:cNvSpPr txBox="1"/>
                      <wps:spPr>
                        <a:xfrm>
                          <a:off x="0" y="0"/>
                          <a:ext cx="1255595" cy="388961"/>
                        </a:xfrm>
                        <a:prstGeom prst="rect">
                          <a:avLst/>
                        </a:prstGeom>
                        <a:solidFill>
                          <a:schemeClr val="lt1"/>
                        </a:solidFill>
                        <a:ln w="6350">
                          <a:solidFill>
                            <a:schemeClr val="bg1"/>
                          </a:solidFill>
                        </a:ln>
                      </wps:spPr>
                      <wps:txbx>
                        <w:txbxContent>
                          <w:p w14:paraId="511ED4B5" w14:textId="167989E6" w:rsidR="00085AA9" w:rsidRPr="002508B2" w:rsidRDefault="00085AA9">
                            <w:pPr>
                              <w:rPr>
                                <w:rFonts w:ascii="Arial" w:hAnsi="Arial" w:cs="Arial"/>
                                <w:b/>
                                <w:bCs/>
                                <w:color w:val="EE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963AD2" id="_x0000_t202" coordsize="21600,21600" o:spt="202" path="m,l,21600r21600,l21600,xe">
                <v:stroke joinstyle="miter"/>
                <v:path gradientshapeok="t" o:connecttype="rect"/>
              </v:shapetype>
              <v:shape id="Text Box 1" o:spid="_x0000_s1026" type="#_x0000_t202" style="position:absolute;margin-left:-3.25pt;margin-top:2.2pt;width:98.85pt;height:3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" fillcolor="white [3201]" strokecolor="white [3212]" strokeweight=".5pt">
                <v:textbox>
                  <w:txbxContent>
                    <w:p w14:paraId="511ED4B5" w14:textId="167989E6" w:rsidR="00085AA9" w:rsidRPr="002508B2" w:rsidRDefault="00085AA9">
                      <w:pPr>
                        <w:rPr>
                          <w:rFonts w:ascii="Arial" w:hAnsi="Arial" w:cs="Arial"/>
                          <w:b/>
                          <w:bCs/>
                          <w:color w:val="EE0000"/>
                        </w:rPr>
                      </w:pPr>
                    </w:p>
                  </w:txbxContent>
                </v:textbox>
              </v:shape>
            </w:pict>
          </mc:Fallback>
        </mc:AlternateContent>
      </w:r>
      <w:r w:rsidR="001C5547" w:rsidRPr="00D445DB">
        <w:rPr>
          <w:rFonts w:ascii="Arial" w:hAnsi="Arial" w:cs="Arial"/>
          <w:noProof/>
          <w:sz w:val="22"/>
          <w:szCs w:val="22"/>
          <w:lang w:eastAsia="en-GB"/>
        </w:rPr>
        <w:drawing>
          <wp:anchor distT="0" distB="0" distL="114300" distR="114300" simplePos="0" relativeHeight="251659264" behindDoc="1" locked="0" layoutInCell="1" allowOverlap="1" wp14:anchorId="01C512A9" wp14:editId="7C207E44">
            <wp:simplePos x="0" y="0"/>
            <wp:positionH relativeFrom="column">
              <wp:posOffset>5704537</wp:posOffset>
            </wp:positionH>
            <wp:positionV relativeFrom="paragraph">
              <wp:posOffset>-213474</wp:posOffset>
            </wp:positionV>
            <wp:extent cx="1069200" cy="1069200"/>
            <wp:effectExtent l="0" t="0" r="0" b="0"/>
            <wp:wrapNone/>
            <wp:docPr id="59064413" name="Picture 2" descr="A logo with text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4413" name="Picture 2" descr="A logo with text and blue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85B92" w14:textId="15A04CD3" w:rsidR="001C5547" w:rsidRDefault="001C5547" w:rsidP="00CB1C3F">
      <w:pPr>
        <w:rPr>
          <w:rFonts w:ascii="Arial" w:hAnsi="Arial" w:cs="Arial"/>
          <w:b/>
          <w:sz w:val="20"/>
          <w:szCs w:val="20"/>
        </w:rPr>
      </w:pPr>
    </w:p>
    <w:p w14:paraId="1CFFA4AC" w14:textId="73BBF55E" w:rsidR="001C5547" w:rsidRPr="002308DD" w:rsidRDefault="001C5547" w:rsidP="001C5547">
      <w:pPr>
        <w:jc w:val="center"/>
        <w:rPr>
          <w:rFonts w:ascii="Arial" w:hAnsi="Arial" w:cs="Arial"/>
          <w:b/>
          <w:bCs/>
          <w:sz w:val="28"/>
          <w:szCs w:val="28"/>
        </w:rPr>
      </w:pPr>
      <w:r w:rsidRPr="002308DD">
        <w:rPr>
          <w:rFonts w:ascii="Arial" w:hAnsi="Arial" w:cs="Arial"/>
          <w:b/>
          <w:bCs/>
          <w:sz w:val="28"/>
          <w:szCs w:val="28"/>
        </w:rPr>
        <w:t>JOB DESCRIPTION</w:t>
      </w:r>
    </w:p>
    <w:p w14:paraId="023A928D" w14:textId="5D338845" w:rsidR="001C5547" w:rsidRDefault="001C5547" w:rsidP="00CB1C3F">
      <w:pPr>
        <w:rPr>
          <w:rFonts w:ascii="Arial" w:hAnsi="Arial" w:cs="Arial"/>
          <w:b/>
          <w:sz w:val="20"/>
          <w:szCs w:val="20"/>
        </w:rPr>
      </w:pPr>
    </w:p>
    <w:p w14:paraId="6A22EE82" w14:textId="77777777" w:rsidR="001C5547" w:rsidRPr="00111B78" w:rsidRDefault="001C5547" w:rsidP="00CB1C3F">
      <w:pPr>
        <w:rPr>
          <w:rFonts w:ascii="Arial" w:hAnsi="Arial" w:cs="Arial"/>
          <w:b/>
          <w:sz w:val="20"/>
          <w:szCs w:val="20"/>
        </w:rPr>
      </w:pPr>
    </w:p>
    <w:p w14:paraId="0520FA2D" w14:textId="77777777" w:rsidR="00481392" w:rsidRPr="00111B78" w:rsidRDefault="00481392">
      <w:pPr>
        <w:rPr>
          <w:rFonts w:ascii="Arial" w:hAnsi="Arial" w:cs="Arial"/>
          <w:sz w:val="20"/>
          <w:szCs w:val="20"/>
        </w:rPr>
      </w:pPr>
    </w:p>
    <w:tbl>
      <w:tblPr>
        <w:tblpPr w:leftFromText="180" w:rightFromText="180" w:vertAnchor="text" w:horzAnchor="margin" w:tblpY="10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7"/>
      </w:tblGrid>
      <w:tr w:rsidR="00772BE7" w:rsidRPr="00111B78" w14:paraId="643A76D5" w14:textId="77777777" w:rsidTr="00B41411">
        <w:tc>
          <w:tcPr>
            <w:tcW w:w="1980" w:type="dxa"/>
          </w:tcPr>
          <w:p w14:paraId="5D2A336A" w14:textId="77777777" w:rsidR="00772BE7" w:rsidRPr="00111B78" w:rsidRDefault="00772BE7" w:rsidP="00772BE7">
            <w:pPr>
              <w:rPr>
                <w:rFonts w:ascii="Arial" w:hAnsi="Arial" w:cs="Arial"/>
                <w:b/>
                <w:sz w:val="22"/>
                <w:szCs w:val="22"/>
              </w:rPr>
            </w:pPr>
          </w:p>
          <w:p w14:paraId="370343A6" w14:textId="77777777" w:rsidR="00772BE7" w:rsidRPr="00111B78" w:rsidRDefault="00772BE7" w:rsidP="00772BE7">
            <w:pPr>
              <w:rPr>
                <w:rFonts w:ascii="Arial" w:hAnsi="Arial" w:cs="Arial"/>
                <w:b/>
                <w:sz w:val="22"/>
                <w:szCs w:val="22"/>
              </w:rPr>
            </w:pPr>
            <w:r w:rsidRPr="00111B78">
              <w:rPr>
                <w:rFonts w:ascii="Arial" w:hAnsi="Arial" w:cs="Arial"/>
                <w:b/>
                <w:sz w:val="22"/>
                <w:szCs w:val="22"/>
              </w:rPr>
              <w:t>Job title:</w:t>
            </w:r>
          </w:p>
          <w:p w14:paraId="1346FE7D" w14:textId="77777777" w:rsidR="00772BE7" w:rsidRPr="00111B78" w:rsidRDefault="00772BE7" w:rsidP="00772BE7">
            <w:pPr>
              <w:rPr>
                <w:rFonts w:ascii="Arial" w:hAnsi="Arial" w:cs="Arial"/>
                <w:b/>
                <w:sz w:val="22"/>
                <w:szCs w:val="22"/>
              </w:rPr>
            </w:pPr>
          </w:p>
        </w:tc>
        <w:tc>
          <w:tcPr>
            <w:tcW w:w="8647" w:type="dxa"/>
          </w:tcPr>
          <w:p w14:paraId="259DCA51" w14:textId="77777777" w:rsidR="00772BE7" w:rsidRPr="00111B78" w:rsidRDefault="00772BE7" w:rsidP="00772BE7">
            <w:pPr>
              <w:rPr>
                <w:rFonts w:ascii="Arial" w:hAnsi="Arial" w:cs="Arial"/>
                <w:color w:val="00B050"/>
                <w:sz w:val="22"/>
                <w:szCs w:val="22"/>
              </w:rPr>
            </w:pPr>
          </w:p>
          <w:p w14:paraId="31675527" w14:textId="5FD09F9F" w:rsidR="00772BE7" w:rsidRPr="00111B78" w:rsidRDefault="00085AA9" w:rsidP="002C368E">
            <w:pPr>
              <w:rPr>
                <w:rFonts w:ascii="Arial" w:hAnsi="Arial" w:cs="Arial"/>
                <w:color w:val="00B050"/>
                <w:sz w:val="22"/>
                <w:szCs w:val="22"/>
              </w:rPr>
            </w:pPr>
            <w:r>
              <w:rPr>
                <w:rFonts w:ascii="Arial" w:hAnsi="Arial" w:cs="Arial"/>
                <w:color w:val="000000" w:themeColor="text1"/>
                <w:sz w:val="22"/>
                <w:szCs w:val="22"/>
              </w:rPr>
              <w:t>Governance Professional</w:t>
            </w:r>
          </w:p>
        </w:tc>
      </w:tr>
      <w:tr w:rsidR="00772BE7" w:rsidRPr="00111B78" w14:paraId="42B5411C" w14:textId="77777777" w:rsidTr="00B41411">
        <w:tc>
          <w:tcPr>
            <w:tcW w:w="1980" w:type="dxa"/>
          </w:tcPr>
          <w:p w14:paraId="31EDB607" w14:textId="77777777" w:rsidR="00772BE7" w:rsidRPr="00111B78" w:rsidRDefault="00772BE7" w:rsidP="00772BE7">
            <w:pPr>
              <w:rPr>
                <w:rFonts w:ascii="Arial" w:hAnsi="Arial" w:cs="Arial"/>
                <w:b/>
                <w:sz w:val="22"/>
                <w:szCs w:val="22"/>
              </w:rPr>
            </w:pPr>
          </w:p>
          <w:p w14:paraId="076CEC8F" w14:textId="77777777" w:rsidR="00772BE7" w:rsidRPr="00111B78" w:rsidRDefault="00772BE7" w:rsidP="00772BE7">
            <w:pPr>
              <w:rPr>
                <w:rFonts w:ascii="Arial" w:hAnsi="Arial" w:cs="Arial"/>
                <w:b/>
                <w:sz w:val="22"/>
                <w:szCs w:val="22"/>
              </w:rPr>
            </w:pPr>
            <w:r w:rsidRPr="00111B78">
              <w:rPr>
                <w:rFonts w:ascii="Arial" w:hAnsi="Arial" w:cs="Arial"/>
                <w:b/>
                <w:sz w:val="22"/>
                <w:szCs w:val="22"/>
              </w:rPr>
              <w:t>Post number:</w:t>
            </w:r>
          </w:p>
          <w:p w14:paraId="78BBDE65" w14:textId="77777777" w:rsidR="00772BE7" w:rsidRPr="00111B78" w:rsidRDefault="00772BE7" w:rsidP="00772BE7">
            <w:pPr>
              <w:rPr>
                <w:rFonts w:ascii="Arial" w:hAnsi="Arial" w:cs="Arial"/>
                <w:b/>
                <w:sz w:val="22"/>
                <w:szCs w:val="22"/>
              </w:rPr>
            </w:pPr>
          </w:p>
        </w:tc>
        <w:tc>
          <w:tcPr>
            <w:tcW w:w="8647" w:type="dxa"/>
            <w:vAlign w:val="center"/>
          </w:tcPr>
          <w:p w14:paraId="5A4FCE96" w14:textId="16AE335D" w:rsidR="00772BE7" w:rsidRPr="00111B78" w:rsidRDefault="001505EF" w:rsidP="00772BE7">
            <w:pPr>
              <w:rPr>
                <w:rFonts w:ascii="Arial" w:hAnsi="Arial" w:cs="Arial"/>
                <w:sz w:val="22"/>
                <w:szCs w:val="22"/>
              </w:rPr>
            </w:pPr>
            <w:r>
              <w:rPr>
                <w:rFonts w:ascii="Arial" w:hAnsi="Arial" w:cs="Arial"/>
                <w:sz w:val="22"/>
                <w:szCs w:val="22"/>
              </w:rPr>
              <w:t>GOV</w:t>
            </w:r>
          </w:p>
        </w:tc>
      </w:tr>
      <w:tr w:rsidR="00772BE7" w:rsidRPr="00111B78" w14:paraId="44B9495F" w14:textId="77777777" w:rsidTr="00B41411">
        <w:tc>
          <w:tcPr>
            <w:tcW w:w="1980" w:type="dxa"/>
          </w:tcPr>
          <w:p w14:paraId="3E8FA93C" w14:textId="77777777" w:rsidR="00772BE7" w:rsidRPr="00111B78" w:rsidRDefault="00772BE7" w:rsidP="00772BE7">
            <w:pPr>
              <w:rPr>
                <w:rFonts w:ascii="Arial" w:hAnsi="Arial" w:cs="Arial"/>
                <w:b/>
                <w:sz w:val="22"/>
                <w:szCs w:val="22"/>
              </w:rPr>
            </w:pPr>
          </w:p>
          <w:p w14:paraId="285C4960" w14:textId="77777777" w:rsidR="00772BE7" w:rsidRPr="00111B78" w:rsidRDefault="00772BE7" w:rsidP="00772BE7">
            <w:pPr>
              <w:rPr>
                <w:rFonts w:ascii="Arial" w:hAnsi="Arial" w:cs="Arial"/>
                <w:b/>
                <w:sz w:val="22"/>
                <w:szCs w:val="22"/>
              </w:rPr>
            </w:pPr>
            <w:r w:rsidRPr="00111B78">
              <w:rPr>
                <w:rFonts w:ascii="Arial" w:hAnsi="Arial" w:cs="Arial"/>
                <w:b/>
                <w:sz w:val="22"/>
                <w:szCs w:val="22"/>
              </w:rPr>
              <w:t>Grade:</w:t>
            </w:r>
          </w:p>
          <w:p w14:paraId="7777B4E6" w14:textId="77777777" w:rsidR="00772BE7" w:rsidRPr="00111B78" w:rsidRDefault="00772BE7" w:rsidP="00772BE7">
            <w:pPr>
              <w:rPr>
                <w:rFonts w:ascii="Arial" w:hAnsi="Arial" w:cs="Arial"/>
                <w:b/>
                <w:sz w:val="22"/>
                <w:szCs w:val="22"/>
              </w:rPr>
            </w:pPr>
          </w:p>
        </w:tc>
        <w:tc>
          <w:tcPr>
            <w:tcW w:w="8647" w:type="dxa"/>
          </w:tcPr>
          <w:p w14:paraId="4663D144" w14:textId="77777777" w:rsidR="00772BE7" w:rsidRPr="00111B78" w:rsidRDefault="00772BE7" w:rsidP="00772BE7">
            <w:pPr>
              <w:rPr>
                <w:rFonts w:ascii="Arial" w:hAnsi="Arial" w:cs="Arial"/>
                <w:sz w:val="22"/>
                <w:szCs w:val="22"/>
              </w:rPr>
            </w:pPr>
          </w:p>
          <w:p w14:paraId="7E600553" w14:textId="01B906AB" w:rsidR="00772BE7" w:rsidRPr="00111B78" w:rsidRDefault="00DE304D" w:rsidP="00772BE7">
            <w:pPr>
              <w:rPr>
                <w:rFonts w:ascii="Arial" w:hAnsi="Arial" w:cs="Arial"/>
                <w:sz w:val="22"/>
                <w:szCs w:val="22"/>
              </w:rPr>
            </w:pPr>
            <w:r w:rsidRPr="00DC4528">
              <w:rPr>
                <w:rFonts w:ascii="Arial" w:hAnsi="Arial" w:cs="Arial"/>
                <w:sz w:val="22"/>
                <w:szCs w:val="22"/>
              </w:rPr>
              <w:t xml:space="preserve">NJC </w:t>
            </w:r>
            <w:r w:rsidR="00A27E9C" w:rsidRPr="00DC4528">
              <w:rPr>
                <w:rFonts w:ascii="Arial" w:hAnsi="Arial" w:cs="Arial"/>
                <w:sz w:val="22"/>
                <w:szCs w:val="22"/>
              </w:rPr>
              <w:t>SO2</w:t>
            </w:r>
          </w:p>
        </w:tc>
      </w:tr>
      <w:tr w:rsidR="00772BE7" w:rsidRPr="00111B78" w14:paraId="3E8745D3" w14:textId="77777777" w:rsidTr="00B41411">
        <w:tc>
          <w:tcPr>
            <w:tcW w:w="1980" w:type="dxa"/>
          </w:tcPr>
          <w:p w14:paraId="1340A40C" w14:textId="77777777" w:rsidR="00772BE7" w:rsidRPr="00111B78" w:rsidRDefault="00772BE7" w:rsidP="00772BE7">
            <w:pPr>
              <w:rPr>
                <w:rFonts w:ascii="Arial" w:hAnsi="Arial" w:cs="Arial"/>
                <w:b/>
                <w:sz w:val="22"/>
                <w:szCs w:val="22"/>
              </w:rPr>
            </w:pPr>
          </w:p>
          <w:p w14:paraId="31E20E5E" w14:textId="77777777" w:rsidR="00772BE7" w:rsidRPr="00111B78" w:rsidRDefault="00772BE7" w:rsidP="00772BE7">
            <w:pPr>
              <w:rPr>
                <w:rFonts w:ascii="Arial" w:hAnsi="Arial" w:cs="Arial"/>
                <w:b/>
                <w:sz w:val="22"/>
                <w:szCs w:val="22"/>
              </w:rPr>
            </w:pPr>
            <w:r w:rsidRPr="00111B78">
              <w:rPr>
                <w:rFonts w:ascii="Arial" w:hAnsi="Arial" w:cs="Arial"/>
                <w:b/>
                <w:sz w:val="22"/>
                <w:szCs w:val="22"/>
              </w:rPr>
              <w:t>Contract</w:t>
            </w:r>
          </w:p>
          <w:p w14:paraId="484DF3DB" w14:textId="77777777" w:rsidR="00772BE7" w:rsidRPr="00111B78" w:rsidRDefault="00772BE7" w:rsidP="00772BE7">
            <w:pPr>
              <w:rPr>
                <w:rFonts w:ascii="Arial" w:hAnsi="Arial" w:cs="Arial"/>
                <w:b/>
                <w:sz w:val="22"/>
                <w:szCs w:val="22"/>
              </w:rPr>
            </w:pPr>
          </w:p>
        </w:tc>
        <w:tc>
          <w:tcPr>
            <w:tcW w:w="8647" w:type="dxa"/>
          </w:tcPr>
          <w:p w14:paraId="7190EBE0" w14:textId="77777777" w:rsidR="00772BE7" w:rsidRPr="004B3C36" w:rsidRDefault="00772BE7" w:rsidP="00772BE7">
            <w:pPr>
              <w:rPr>
                <w:rFonts w:ascii="Arial" w:hAnsi="Arial" w:cs="Arial"/>
                <w:sz w:val="22"/>
                <w:szCs w:val="22"/>
              </w:rPr>
            </w:pPr>
          </w:p>
          <w:p w14:paraId="5FB5EFFA" w14:textId="77777777" w:rsidR="00BF76E3" w:rsidRPr="004B3C36" w:rsidRDefault="00772BE7" w:rsidP="002C368E">
            <w:pPr>
              <w:rPr>
                <w:rFonts w:ascii="Arial" w:hAnsi="Arial" w:cs="Arial"/>
                <w:sz w:val="22"/>
                <w:szCs w:val="22"/>
              </w:rPr>
            </w:pPr>
            <w:r w:rsidRPr="004B3C36">
              <w:rPr>
                <w:rFonts w:ascii="Arial" w:hAnsi="Arial" w:cs="Arial"/>
                <w:sz w:val="22"/>
                <w:szCs w:val="22"/>
              </w:rPr>
              <w:t>Term-time only plus five INSET days</w:t>
            </w:r>
            <w:r w:rsidR="00AC72E7" w:rsidRPr="004B3C36">
              <w:rPr>
                <w:rFonts w:ascii="Arial" w:hAnsi="Arial" w:cs="Arial"/>
                <w:sz w:val="22"/>
                <w:szCs w:val="22"/>
              </w:rPr>
              <w:t xml:space="preserve"> </w:t>
            </w:r>
            <w:r w:rsidR="002C368E" w:rsidRPr="004B3C36">
              <w:rPr>
                <w:rFonts w:ascii="Arial" w:hAnsi="Arial" w:cs="Arial"/>
                <w:sz w:val="22"/>
                <w:szCs w:val="22"/>
              </w:rPr>
              <w:t xml:space="preserve">plus five additional days to be worked in the school holidays </w:t>
            </w:r>
            <w:r w:rsidR="00C14377" w:rsidRPr="004B3C36">
              <w:rPr>
                <w:rFonts w:ascii="Arial" w:hAnsi="Arial" w:cs="Arial"/>
                <w:sz w:val="22"/>
                <w:szCs w:val="22"/>
              </w:rPr>
              <w:t>or to attend out of hours meetings</w:t>
            </w:r>
          </w:p>
          <w:p w14:paraId="61C4308C" w14:textId="77777777" w:rsidR="002C368E" w:rsidRPr="004B3C36" w:rsidRDefault="002C368E" w:rsidP="002C368E">
            <w:pPr>
              <w:rPr>
                <w:rFonts w:ascii="Arial" w:hAnsi="Arial" w:cs="Arial"/>
                <w:sz w:val="22"/>
                <w:szCs w:val="22"/>
              </w:rPr>
            </w:pPr>
          </w:p>
        </w:tc>
      </w:tr>
      <w:tr w:rsidR="00772BE7" w:rsidRPr="00111B78" w14:paraId="3D85C836" w14:textId="77777777" w:rsidTr="00B41411">
        <w:tc>
          <w:tcPr>
            <w:tcW w:w="1980" w:type="dxa"/>
          </w:tcPr>
          <w:p w14:paraId="668E76C2" w14:textId="77777777" w:rsidR="00772BE7" w:rsidRPr="00111B78" w:rsidRDefault="00772BE7" w:rsidP="00772BE7">
            <w:pPr>
              <w:rPr>
                <w:rFonts w:ascii="Arial" w:hAnsi="Arial" w:cs="Arial"/>
                <w:b/>
                <w:sz w:val="22"/>
                <w:szCs w:val="22"/>
              </w:rPr>
            </w:pPr>
          </w:p>
          <w:p w14:paraId="026ED8C8" w14:textId="77777777" w:rsidR="00772BE7" w:rsidRPr="00111B78" w:rsidRDefault="00772BE7" w:rsidP="00772BE7">
            <w:pPr>
              <w:rPr>
                <w:rFonts w:ascii="Arial" w:hAnsi="Arial" w:cs="Arial"/>
                <w:b/>
                <w:sz w:val="22"/>
                <w:szCs w:val="22"/>
              </w:rPr>
            </w:pPr>
            <w:r w:rsidRPr="00111B78">
              <w:rPr>
                <w:rFonts w:ascii="Arial" w:hAnsi="Arial" w:cs="Arial"/>
                <w:b/>
                <w:sz w:val="22"/>
                <w:szCs w:val="22"/>
              </w:rPr>
              <w:t>Hours:</w:t>
            </w:r>
          </w:p>
        </w:tc>
        <w:tc>
          <w:tcPr>
            <w:tcW w:w="8647" w:type="dxa"/>
          </w:tcPr>
          <w:p w14:paraId="717F1E23" w14:textId="77777777" w:rsidR="00772BE7" w:rsidRPr="004B3C36" w:rsidRDefault="00772BE7" w:rsidP="00772BE7">
            <w:pPr>
              <w:rPr>
                <w:rFonts w:ascii="Arial" w:hAnsi="Arial" w:cs="Arial"/>
                <w:color w:val="FF0000"/>
                <w:sz w:val="22"/>
                <w:szCs w:val="22"/>
              </w:rPr>
            </w:pPr>
          </w:p>
          <w:p w14:paraId="34B4085F" w14:textId="68515632" w:rsidR="00772BE7" w:rsidRPr="004B3C36" w:rsidRDefault="004B3C36" w:rsidP="004628E4">
            <w:pPr>
              <w:rPr>
                <w:rFonts w:ascii="Arial" w:hAnsi="Arial" w:cs="Arial"/>
                <w:sz w:val="22"/>
                <w:szCs w:val="22"/>
              </w:rPr>
            </w:pPr>
            <w:r w:rsidRPr="00DC4528">
              <w:rPr>
                <w:rFonts w:ascii="Arial" w:hAnsi="Arial" w:cs="Arial"/>
                <w:sz w:val="22"/>
                <w:szCs w:val="22"/>
              </w:rPr>
              <w:t>36 hours</w:t>
            </w:r>
            <w:r w:rsidR="00C243CF" w:rsidRPr="00DC4528">
              <w:rPr>
                <w:rFonts w:ascii="Arial" w:hAnsi="Arial" w:cs="Arial"/>
                <w:sz w:val="22"/>
                <w:szCs w:val="22"/>
              </w:rPr>
              <w:t xml:space="preserve"> or minimum of 3</w:t>
            </w:r>
            <w:r w:rsidR="00645C66" w:rsidRPr="00DC4528">
              <w:rPr>
                <w:rFonts w:ascii="Arial" w:hAnsi="Arial" w:cs="Arial"/>
                <w:sz w:val="22"/>
                <w:szCs w:val="22"/>
              </w:rPr>
              <w:t>2</w:t>
            </w:r>
            <w:r w:rsidR="00C243CF" w:rsidRPr="00DC4528">
              <w:rPr>
                <w:rFonts w:ascii="Arial" w:hAnsi="Arial" w:cs="Arial"/>
                <w:sz w:val="22"/>
                <w:szCs w:val="22"/>
              </w:rPr>
              <w:t xml:space="preserve"> hours</w:t>
            </w:r>
            <w:r w:rsidR="00B41411" w:rsidRPr="00DC4528">
              <w:rPr>
                <w:rFonts w:ascii="Arial" w:hAnsi="Arial" w:cs="Arial"/>
                <w:sz w:val="22"/>
                <w:szCs w:val="22"/>
              </w:rPr>
              <w:t xml:space="preserve"> (although work patterns vary with the nature of the role)</w:t>
            </w:r>
          </w:p>
          <w:p w14:paraId="79B20564" w14:textId="77777777" w:rsidR="004628E4" w:rsidRPr="004B3C36" w:rsidRDefault="004628E4" w:rsidP="004628E4">
            <w:pPr>
              <w:rPr>
                <w:rFonts w:ascii="Arial" w:hAnsi="Arial" w:cs="Arial"/>
                <w:color w:val="FF0000"/>
                <w:sz w:val="22"/>
                <w:szCs w:val="22"/>
              </w:rPr>
            </w:pPr>
          </w:p>
        </w:tc>
      </w:tr>
      <w:tr w:rsidR="00772BE7" w:rsidRPr="00111B78" w14:paraId="6AFE0C05" w14:textId="77777777" w:rsidTr="00B41411">
        <w:tc>
          <w:tcPr>
            <w:tcW w:w="1980" w:type="dxa"/>
          </w:tcPr>
          <w:p w14:paraId="505E9542" w14:textId="77777777" w:rsidR="00772BE7" w:rsidRPr="00111B78" w:rsidRDefault="00772BE7" w:rsidP="00772BE7">
            <w:pPr>
              <w:rPr>
                <w:rFonts w:ascii="Arial" w:hAnsi="Arial" w:cs="Arial"/>
                <w:b/>
                <w:sz w:val="22"/>
                <w:szCs w:val="22"/>
              </w:rPr>
            </w:pPr>
          </w:p>
          <w:p w14:paraId="5790F66B" w14:textId="77777777" w:rsidR="00772BE7" w:rsidRPr="00111B78" w:rsidRDefault="00772BE7" w:rsidP="00772BE7">
            <w:pPr>
              <w:rPr>
                <w:rFonts w:ascii="Arial" w:hAnsi="Arial" w:cs="Arial"/>
                <w:b/>
                <w:sz w:val="22"/>
                <w:szCs w:val="22"/>
              </w:rPr>
            </w:pPr>
            <w:r w:rsidRPr="00111B78">
              <w:rPr>
                <w:rFonts w:ascii="Arial" w:hAnsi="Arial" w:cs="Arial"/>
                <w:b/>
                <w:sz w:val="22"/>
                <w:szCs w:val="22"/>
              </w:rPr>
              <w:t>Responsible to:</w:t>
            </w:r>
          </w:p>
          <w:p w14:paraId="6F4A40DB" w14:textId="77777777" w:rsidR="00772BE7" w:rsidRPr="00111B78" w:rsidRDefault="00772BE7" w:rsidP="00772BE7">
            <w:pPr>
              <w:rPr>
                <w:rFonts w:ascii="Arial" w:hAnsi="Arial" w:cs="Arial"/>
                <w:b/>
                <w:sz w:val="22"/>
                <w:szCs w:val="22"/>
              </w:rPr>
            </w:pPr>
          </w:p>
        </w:tc>
        <w:tc>
          <w:tcPr>
            <w:tcW w:w="8647" w:type="dxa"/>
          </w:tcPr>
          <w:p w14:paraId="0EA71789" w14:textId="77777777" w:rsidR="00772BE7" w:rsidRPr="004B3C36" w:rsidRDefault="00772BE7" w:rsidP="00772BE7">
            <w:pPr>
              <w:rPr>
                <w:rFonts w:ascii="Arial" w:hAnsi="Arial" w:cs="Arial"/>
                <w:sz w:val="22"/>
                <w:szCs w:val="22"/>
              </w:rPr>
            </w:pPr>
          </w:p>
          <w:p w14:paraId="69C94F8F" w14:textId="29CE90E1" w:rsidR="00772BE7" w:rsidRPr="004B3C36" w:rsidRDefault="00645C66" w:rsidP="00772BE7">
            <w:pPr>
              <w:rPr>
                <w:rFonts w:ascii="Arial" w:hAnsi="Arial" w:cs="Arial"/>
                <w:sz w:val="22"/>
                <w:szCs w:val="22"/>
              </w:rPr>
            </w:pPr>
            <w:r>
              <w:rPr>
                <w:rFonts w:ascii="Arial" w:hAnsi="Arial" w:cs="Arial"/>
                <w:sz w:val="22"/>
                <w:szCs w:val="22"/>
              </w:rPr>
              <w:t>Chief Operating Officer</w:t>
            </w:r>
          </w:p>
        </w:tc>
      </w:tr>
      <w:tr w:rsidR="00772BE7" w:rsidRPr="00111B78" w14:paraId="251E7C97" w14:textId="77777777" w:rsidTr="00B41411">
        <w:tc>
          <w:tcPr>
            <w:tcW w:w="1980" w:type="dxa"/>
          </w:tcPr>
          <w:p w14:paraId="2F200B50" w14:textId="77777777" w:rsidR="00772BE7" w:rsidRPr="00111B78" w:rsidRDefault="00772BE7" w:rsidP="00772BE7">
            <w:pPr>
              <w:rPr>
                <w:rFonts w:ascii="Arial" w:hAnsi="Arial" w:cs="Arial"/>
                <w:b/>
                <w:sz w:val="22"/>
                <w:szCs w:val="22"/>
              </w:rPr>
            </w:pPr>
          </w:p>
          <w:p w14:paraId="7B5EBA53" w14:textId="77777777" w:rsidR="00772BE7" w:rsidRPr="00111B78" w:rsidRDefault="00772BE7" w:rsidP="00772BE7">
            <w:pPr>
              <w:rPr>
                <w:rFonts w:ascii="Arial" w:hAnsi="Arial" w:cs="Arial"/>
                <w:b/>
                <w:sz w:val="22"/>
                <w:szCs w:val="22"/>
              </w:rPr>
            </w:pPr>
            <w:r w:rsidRPr="00111B78">
              <w:rPr>
                <w:rFonts w:ascii="Arial" w:hAnsi="Arial" w:cs="Arial"/>
                <w:b/>
                <w:sz w:val="22"/>
                <w:szCs w:val="22"/>
              </w:rPr>
              <w:t>Responsible for:</w:t>
            </w:r>
          </w:p>
          <w:p w14:paraId="7C1F002E" w14:textId="77777777" w:rsidR="00772BE7" w:rsidRPr="00111B78" w:rsidRDefault="00772BE7" w:rsidP="00772BE7">
            <w:pPr>
              <w:rPr>
                <w:rFonts w:ascii="Arial" w:hAnsi="Arial" w:cs="Arial"/>
                <w:b/>
                <w:sz w:val="22"/>
                <w:szCs w:val="22"/>
              </w:rPr>
            </w:pPr>
          </w:p>
        </w:tc>
        <w:tc>
          <w:tcPr>
            <w:tcW w:w="8647" w:type="dxa"/>
          </w:tcPr>
          <w:p w14:paraId="4C56D2A1" w14:textId="77777777" w:rsidR="00772BE7" w:rsidRPr="004B3C36" w:rsidRDefault="00772BE7" w:rsidP="00772BE7">
            <w:pPr>
              <w:rPr>
                <w:rFonts w:ascii="Arial" w:hAnsi="Arial" w:cs="Arial"/>
                <w:sz w:val="22"/>
                <w:szCs w:val="22"/>
              </w:rPr>
            </w:pPr>
          </w:p>
          <w:p w14:paraId="39DB5650" w14:textId="7891DA23" w:rsidR="00772BE7" w:rsidRPr="004B3C36" w:rsidRDefault="00A84CC9" w:rsidP="00772BE7">
            <w:pPr>
              <w:rPr>
                <w:rFonts w:ascii="Arial" w:hAnsi="Arial" w:cs="Arial"/>
                <w:color w:val="00B050"/>
                <w:sz w:val="22"/>
                <w:szCs w:val="22"/>
              </w:rPr>
            </w:pPr>
            <w:r w:rsidRPr="004B3C36">
              <w:rPr>
                <w:rFonts w:ascii="Arial" w:hAnsi="Arial" w:cs="Arial"/>
                <w:sz w:val="22"/>
                <w:szCs w:val="22"/>
              </w:rPr>
              <w:t>Clerks to Local</w:t>
            </w:r>
            <w:r w:rsidR="00772BE7" w:rsidRPr="004B3C36">
              <w:rPr>
                <w:rFonts w:ascii="Arial" w:hAnsi="Arial" w:cs="Arial"/>
                <w:sz w:val="22"/>
                <w:szCs w:val="22"/>
              </w:rPr>
              <w:t xml:space="preserve"> Governing Bodies</w:t>
            </w:r>
          </w:p>
          <w:p w14:paraId="2E8AFD27" w14:textId="77777777" w:rsidR="00772BE7" w:rsidRPr="004B3C36" w:rsidRDefault="00772BE7" w:rsidP="00772BE7">
            <w:pPr>
              <w:rPr>
                <w:rFonts w:ascii="Arial" w:hAnsi="Arial" w:cs="Arial"/>
                <w:sz w:val="22"/>
                <w:szCs w:val="22"/>
              </w:rPr>
            </w:pPr>
          </w:p>
        </w:tc>
      </w:tr>
      <w:tr w:rsidR="00772BE7" w:rsidRPr="00111B78" w14:paraId="1F6C43CB" w14:textId="77777777" w:rsidTr="00B41411">
        <w:tc>
          <w:tcPr>
            <w:tcW w:w="1980" w:type="dxa"/>
          </w:tcPr>
          <w:p w14:paraId="1D9E61E8" w14:textId="77777777" w:rsidR="00772BE7" w:rsidRPr="00111B78" w:rsidRDefault="00772BE7" w:rsidP="00772BE7">
            <w:pPr>
              <w:rPr>
                <w:rFonts w:ascii="Arial" w:hAnsi="Arial" w:cs="Arial"/>
                <w:b/>
                <w:sz w:val="22"/>
                <w:szCs w:val="22"/>
              </w:rPr>
            </w:pPr>
          </w:p>
          <w:p w14:paraId="601ECBD5" w14:textId="77777777" w:rsidR="00772BE7" w:rsidRPr="00111B78" w:rsidRDefault="00772BE7" w:rsidP="00772BE7">
            <w:pPr>
              <w:rPr>
                <w:rFonts w:ascii="Arial" w:hAnsi="Arial" w:cs="Arial"/>
                <w:b/>
                <w:sz w:val="22"/>
                <w:szCs w:val="22"/>
              </w:rPr>
            </w:pPr>
            <w:r w:rsidRPr="00111B78">
              <w:rPr>
                <w:rFonts w:ascii="Arial" w:hAnsi="Arial" w:cs="Arial"/>
                <w:b/>
                <w:sz w:val="22"/>
                <w:szCs w:val="22"/>
              </w:rPr>
              <w:t>Job purpose:</w:t>
            </w:r>
          </w:p>
          <w:p w14:paraId="187EA052" w14:textId="77777777" w:rsidR="00772BE7" w:rsidRPr="00111B78" w:rsidRDefault="00772BE7" w:rsidP="00772BE7">
            <w:pPr>
              <w:rPr>
                <w:rFonts w:ascii="Arial" w:hAnsi="Arial" w:cs="Arial"/>
                <w:b/>
                <w:sz w:val="22"/>
                <w:szCs w:val="22"/>
              </w:rPr>
            </w:pPr>
          </w:p>
        </w:tc>
        <w:tc>
          <w:tcPr>
            <w:tcW w:w="8647" w:type="dxa"/>
          </w:tcPr>
          <w:p w14:paraId="4CD91985" w14:textId="77777777" w:rsidR="00772BE7" w:rsidRPr="004B3C36" w:rsidRDefault="00772BE7" w:rsidP="00772BE7">
            <w:pPr>
              <w:rPr>
                <w:rFonts w:ascii="Arial" w:hAnsi="Arial" w:cs="Arial"/>
                <w:sz w:val="22"/>
                <w:szCs w:val="22"/>
              </w:rPr>
            </w:pPr>
          </w:p>
          <w:p w14:paraId="3FB4D1D7" w14:textId="04D5033C" w:rsidR="006B2093" w:rsidRPr="004B3C36" w:rsidRDefault="006B2093" w:rsidP="006B2093">
            <w:pPr>
              <w:autoSpaceDE w:val="0"/>
              <w:autoSpaceDN w:val="0"/>
              <w:adjustRightInd w:val="0"/>
              <w:jc w:val="both"/>
              <w:rPr>
                <w:rFonts w:ascii="Arial" w:hAnsi="Arial" w:cs="Arial"/>
                <w:sz w:val="22"/>
                <w:szCs w:val="22"/>
              </w:rPr>
            </w:pPr>
            <w:r w:rsidRPr="004B3C36">
              <w:rPr>
                <w:rFonts w:ascii="Arial" w:hAnsi="Arial" w:cs="Arial"/>
                <w:sz w:val="22"/>
                <w:szCs w:val="22"/>
              </w:rPr>
              <w:t xml:space="preserve">To </w:t>
            </w:r>
            <w:r w:rsidR="00F93F48" w:rsidRPr="004B3C36">
              <w:rPr>
                <w:rFonts w:ascii="Arial" w:hAnsi="Arial" w:cs="Arial"/>
                <w:sz w:val="22"/>
                <w:szCs w:val="22"/>
              </w:rPr>
              <w:t xml:space="preserve">be the appointed </w:t>
            </w:r>
            <w:r w:rsidR="00645C66">
              <w:rPr>
                <w:rFonts w:ascii="Arial" w:hAnsi="Arial" w:cs="Arial"/>
                <w:sz w:val="22"/>
                <w:szCs w:val="22"/>
              </w:rPr>
              <w:t xml:space="preserve">Governance Professional </w:t>
            </w:r>
            <w:r w:rsidR="00F93F48" w:rsidRPr="004B3C36">
              <w:rPr>
                <w:rFonts w:ascii="Arial" w:hAnsi="Arial" w:cs="Arial"/>
                <w:sz w:val="22"/>
                <w:szCs w:val="22"/>
              </w:rPr>
              <w:t xml:space="preserve">to the Trust Board </w:t>
            </w:r>
            <w:r w:rsidR="00FC6E33">
              <w:rPr>
                <w:rFonts w:ascii="Arial" w:hAnsi="Arial" w:cs="Arial"/>
                <w:sz w:val="22"/>
                <w:szCs w:val="22"/>
              </w:rPr>
              <w:t xml:space="preserve">and work with the </w:t>
            </w:r>
            <w:r w:rsidRPr="004B3C36">
              <w:rPr>
                <w:rFonts w:ascii="Arial" w:hAnsi="Arial" w:cs="Arial"/>
                <w:sz w:val="22"/>
                <w:szCs w:val="22"/>
              </w:rPr>
              <w:t>Trustees</w:t>
            </w:r>
            <w:r w:rsidR="00111B78" w:rsidRPr="004B3C36">
              <w:rPr>
                <w:rFonts w:ascii="Arial" w:hAnsi="Arial" w:cs="Arial"/>
                <w:sz w:val="22"/>
                <w:szCs w:val="22"/>
              </w:rPr>
              <w:t>, CEO</w:t>
            </w:r>
            <w:r w:rsidRPr="004B3C36">
              <w:rPr>
                <w:rFonts w:ascii="Arial" w:hAnsi="Arial" w:cs="Arial"/>
                <w:sz w:val="22"/>
                <w:szCs w:val="22"/>
              </w:rPr>
              <w:t xml:space="preserve"> and</w:t>
            </w:r>
            <w:r w:rsidR="00645C66">
              <w:rPr>
                <w:rFonts w:ascii="Arial" w:hAnsi="Arial" w:cs="Arial"/>
                <w:sz w:val="22"/>
                <w:szCs w:val="22"/>
              </w:rPr>
              <w:t xml:space="preserve"> Executive Compliance Lead</w:t>
            </w:r>
            <w:r w:rsidRPr="00C82365">
              <w:rPr>
                <w:rFonts w:ascii="Arial" w:hAnsi="Arial" w:cs="Arial"/>
                <w:sz w:val="22"/>
                <w:szCs w:val="22"/>
              </w:rPr>
              <w:t xml:space="preserve"> </w:t>
            </w:r>
            <w:r w:rsidRPr="004B3C36">
              <w:rPr>
                <w:rFonts w:ascii="Arial" w:hAnsi="Arial" w:cs="Arial"/>
                <w:sz w:val="22"/>
                <w:szCs w:val="22"/>
              </w:rPr>
              <w:t>on issues of governance.</w:t>
            </w:r>
          </w:p>
          <w:p w14:paraId="16E30CBC" w14:textId="77777777" w:rsidR="004628E4" w:rsidRPr="004B3C36" w:rsidRDefault="006B2093" w:rsidP="006B2093">
            <w:pPr>
              <w:autoSpaceDE w:val="0"/>
              <w:autoSpaceDN w:val="0"/>
              <w:adjustRightInd w:val="0"/>
              <w:jc w:val="both"/>
              <w:rPr>
                <w:rFonts w:ascii="Arial" w:hAnsi="Arial" w:cs="Arial"/>
                <w:sz w:val="22"/>
                <w:szCs w:val="22"/>
              </w:rPr>
            </w:pPr>
            <w:r w:rsidRPr="004B3C36">
              <w:rPr>
                <w:rFonts w:ascii="Arial" w:hAnsi="Arial" w:cs="Arial"/>
                <w:sz w:val="22"/>
                <w:szCs w:val="22"/>
              </w:rPr>
              <w:t xml:space="preserve"> </w:t>
            </w:r>
            <w:r w:rsidR="00C20B3A" w:rsidRPr="004B3C36">
              <w:rPr>
                <w:rFonts w:ascii="Arial" w:hAnsi="Arial" w:cs="Arial"/>
                <w:sz w:val="22"/>
                <w:szCs w:val="22"/>
              </w:rPr>
              <w:t xml:space="preserve"> </w:t>
            </w:r>
          </w:p>
        </w:tc>
      </w:tr>
      <w:tr w:rsidR="00772BE7" w:rsidRPr="00111B78" w14:paraId="5941D2DD" w14:textId="77777777" w:rsidTr="00B41411">
        <w:tc>
          <w:tcPr>
            <w:tcW w:w="1980" w:type="dxa"/>
          </w:tcPr>
          <w:p w14:paraId="17717EC4" w14:textId="77777777" w:rsidR="00772BE7" w:rsidRPr="00111B78" w:rsidRDefault="00772BE7" w:rsidP="00772BE7">
            <w:pPr>
              <w:rPr>
                <w:rFonts w:ascii="Arial" w:hAnsi="Arial" w:cs="Arial"/>
                <w:b/>
                <w:sz w:val="22"/>
                <w:szCs w:val="22"/>
              </w:rPr>
            </w:pPr>
          </w:p>
          <w:p w14:paraId="7818EBA2" w14:textId="77777777" w:rsidR="00772BE7" w:rsidRPr="00111B78" w:rsidRDefault="00772BE7" w:rsidP="00772BE7">
            <w:pPr>
              <w:rPr>
                <w:rFonts w:ascii="Arial" w:hAnsi="Arial" w:cs="Arial"/>
                <w:b/>
                <w:sz w:val="22"/>
                <w:szCs w:val="22"/>
              </w:rPr>
            </w:pPr>
            <w:r w:rsidRPr="00111B78">
              <w:rPr>
                <w:rFonts w:ascii="Arial" w:hAnsi="Arial" w:cs="Arial"/>
                <w:b/>
                <w:sz w:val="22"/>
                <w:szCs w:val="22"/>
              </w:rPr>
              <w:t>Key internal contacts:</w:t>
            </w:r>
          </w:p>
          <w:p w14:paraId="6F149C29" w14:textId="77777777" w:rsidR="00772BE7" w:rsidRPr="00111B78" w:rsidRDefault="00772BE7" w:rsidP="00772BE7">
            <w:pPr>
              <w:rPr>
                <w:rFonts w:ascii="Arial" w:hAnsi="Arial" w:cs="Arial"/>
                <w:b/>
                <w:sz w:val="22"/>
                <w:szCs w:val="22"/>
              </w:rPr>
            </w:pPr>
          </w:p>
        </w:tc>
        <w:tc>
          <w:tcPr>
            <w:tcW w:w="8647" w:type="dxa"/>
          </w:tcPr>
          <w:p w14:paraId="04B7C9E8" w14:textId="77777777" w:rsidR="00772BE7" w:rsidRDefault="00772BE7" w:rsidP="00772BE7">
            <w:pPr>
              <w:rPr>
                <w:rFonts w:ascii="Arial" w:hAnsi="Arial" w:cs="Arial"/>
                <w:sz w:val="22"/>
                <w:szCs w:val="22"/>
              </w:rPr>
            </w:pPr>
          </w:p>
          <w:p w14:paraId="1D33BF45" w14:textId="41C7614D" w:rsidR="00A12AD2" w:rsidRDefault="00A12AD2" w:rsidP="00A12AD2">
            <w:pPr>
              <w:pStyle w:val="ListParagraph"/>
              <w:numPr>
                <w:ilvl w:val="0"/>
                <w:numId w:val="14"/>
              </w:numPr>
              <w:rPr>
                <w:rFonts w:ascii="Arial" w:hAnsi="Arial" w:cs="Arial"/>
              </w:rPr>
            </w:pPr>
            <w:r>
              <w:rPr>
                <w:rFonts w:ascii="Arial" w:hAnsi="Arial" w:cs="Arial"/>
              </w:rPr>
              <w:t>Chief Executive Officer (CEO)</w:t>
            </w:r>
          </w:p>
          <w:p w14:paraId="35B60202" w14:textId="5C667664" w:rsidR="00195AAA" w:rsidRDefault="00195AAA" w:rsidP="00A12AD2">
            <w:pPr>
              <w:pStyle w:val="ListParagraph"/>
              <w:numPr>
                <w:ilvl w:val="0"/>
                <w:numId w:val="14"/>
              </w:numPr>
              <w:rPr>
                <w:rFonts w:ascii="Arial" w:hAnsi="Arial" w:cs="Arial"/>
              </w:rPr>
            </w:pPr>
            <w:r>
              <w:rPr>
                <w:rFonts w:ascii="Arial" w:hAnsi="Arial" w:cs="Arial"/>
              </w:rPr>
              <w:t>Chief Operating Officer (COO)</w:t>
            </w:r>
          </w:p>
          <w:p w14:paraId="473AC8D9" w14:textId="25964859" w:rsidR="00A12AD2" w:rsidRPr="00645C66" w:rsidRDefault="00645C66" w:rsidP="00645C66">
            <w:pPr>
              <w:pStyle w:val="ListParagraph"/>
              <w:numPr>
                <w:ilvl w:val="0"/>
                <w:numId w:val="14"/>
              </w:numPr>
              <w:rPr>
                <w:rFonts w:ascii="Arial" w:hAnsi="Arial" w:cs="Arial"/>
              </w:rPr>
            </w:pPr>
            <w:r>
              <w:rPr>
                <w:rFonts w:ascii="Arial" w:hAnsi="Arial" w:cs="Arial"/>
              </w:rPr>
              <w:t>Executive Compliance Lead/Governance Advisor</w:t>
            </w:r>
          </w:p>
          <w:p w14:paraId="32C1C3C2" w14:textId="2E1A76D3" w:rsidR="00F93F48" w:rsidRPr="00645C66" w:rsidRDefault="00645C66" w:rsidP="00645C66">
            <w:pPr>
              <w:pStyle w:val="ListParagraph"/>
              <w:numPr>
                <w:ilvl w:val="0"/>
                <w:numId w:val="14"/>
              </w:numPr>
              <w:rPr>
                <w:rFonts w:ascii="Arial" w:hAnsi="Arial" w:cs="Arial"/>
              </w:rPr>
            </w:pPr>
            <w:r>
              <w:rPr>
                <w:rFonts w:ascii="Arial" w:hAnsi="Arial" w:cs="Arial"/>
              </w:rPr>
              <w:t>Central Trust Team</w:t>
            </w:r>
          </w:p>
          <w:p w14:paraId="2A45F7D8" w14:textId="4CB36CC0" w:rsidR="00772BE7" w:rsidRPr="00A12AD2" w:rsidRDefault="00F93F48" w:rsidP="00A12AD2">
            <w:pPr>
              <w:pStyle w:val="ListParagraph"/>
              <w:numPr>
                <w:ilvl w:val="0"/>
                <w:numId w:val="14"/>
              </w:numPr>
              <w:rPr>
                <w:rFonts w:ascii="Arial" w:hAnsi="Arial" w:cs="Arial"/>
              </w:rPr>
            </w:pPr>
            <w:r>
              <w:rPr>
                <w:rFonts w:ascii="Arial" w:hAnsi="Arial" w:cs="Arial"/>
              </w:rPr>
              <w:t>Executive Headteacher and Headteachers in the Trust’s schools</w:t>
            </w:r>
          </w:p>
        </w:tc>
      </w:tr>
      <w:tr w:rsidR="00772BE7" w:rsidRPr="00111B78" w14:paraId="40082064" w14:textId="77777777" w:rsidTr="00B41411">
        <w:tc>
          <w:tcPr>
            <w:tcW w:w="1980" w:type="dxa"/>
          </w:tcPr>
          <w:p w14:paraId="4D43475E" w14:textId="77777777" w:rsidR="00772BE7" w:rsidRPr="00111B78" w:rsidRDefault="00772BE7" w:rsidP="00772BE7">
            <w:pPr>
              <w:rPr>
                <w:rFonts w:ascii="Arial" w:hAnsi="Arial" w:cs="Arial"/>
                <w:b/>
                <w:sz w:val="22"/>
                <w:szCs w:val="22"/>
              </w:rPr>
            </w:pPr>
          </w:p>
          <w:p w14:paraId="2915CE3F" w14:textId="77777777" w:rsidR="00772BE7" w:rsidRPr="00111B78" w:rsidRDefault="00772BE7" w:rsidP="00772BE7">
            <w:pPr>
              <w:rPr>
                <w:rFonts w:ascii="Arial" w:hAnsi="Arial" w:cs="Arial"/>
                <w:b/>
                <w:sz w:val="22"/>
                <w:szCs w:val="22"/>
              </w:rPr>
            </w:pPr>
            <w:r w:rsidRPr="00111B78">
              <w:rPr>
                <w:rFonts w:ascii="Arial" w:hAnsi="Arial" w:cs="Arial"/>
                <w:b/>
                <w:sz w:val="22"/>
                <w:szCs w:val="22"/>
              </w:rPr>
              <w:t>Key external contacts:</w:t>
            </w:r>
          </w:p>
          <w:p w14:paraId="44960C58" w14:textId="77777777" w:rsidR="00772BE7" w:rsidRPr="00111B78" w:rsidRDefault="00772BE7" w:rsidP="00772BE7">
            <w:pPr>
              <w:rPr>
                <w:rFonts w:ascii="Arial" w:hAnsi="Arial" w:cs="Arial"/>
                <w:b/>
                <w:sz w:val="22"/>
                <w:szCs w:val="22"/>
              </w:rPr>
            </w:pPr>
          </w:p>
        </w:tc>
        <w:tc>
          <w:tcPr>
            <w:tcW w:w="8647" w:type="dxa"/>
          </w:tcPr>
          <w:p w14:paraId="4B64746B" w14:textId="77777777" w:rsidR="00772BE7" w:rsidRPr="00111B78" w:rsidRDefault="00772BE7" w:rsidP="00B41411">
            <w:pPr>
              <w:pStyle w:val="ListParagraph"/>
              <w:ind w:left="360"/>
              <w:rPr>
                <w:rFonts w:ascii="Arial" w:hAnsi="Arial" w:cs="Arial"/>
              </w:rPr>
            </w:pPr>
          </w:p>
          <w:p w14:paraId="101DCE86" w14:textId="77777777" w:rsidR="00F93F48" w:rsidRDefault="00F93F48" w:rsidP="00F93F48">
            <w:pPr>
              <w:pStyle w:val="ListParagraph"/>
              <w:numPr>
                <w:ilvl w:val="0"/>
                <w:numId w:val="14"/>
              </w:numPr>
              <w:rPr>
                <w:rFonts w:ascii="Arial" w:hAnsi="Arial" w:cs="Arial"/>
              </w:rPr>
            </w:pPr>
            <w:r>
              <w:rPr>
                <w:rFonts w:ascii="Arial" w:hAnsi="Arial" w:cs="Arial"/>
              </w:rPr>
              <w:t>Members</w:t>
            </w:r>
          </w:p>
          <w:p w14:paraId="6288B335" w14:textId="77777777" w:rsidR="00F93F48" w:rsidRDefault="00F93F48" w:rsidP="00F93F48">
            <w:pPr>
              <w:pStyle w:val="ListParagraph"/>
              <w:numPr>
                <w:ilvl w:val="0"/>
                <w:numId w:val="14"/>
              </w:numPr>
              <w:rPr>
                <w:rFonts w:ascii="Arial" w:hAnsi="Arial" w:cs="Arial"/>
              </w:rPr>
            </w:pPr>
            <w:r>
              <w:rPr>
                <w:rFonts w:ascii="Arial" w:hAnsi="Arial" w:cs="Arial"/>
              </w:rPr>
              <w:t>Trustees</w:t>
            </w:r>
          </w:p>
          <w:p w14:paraId="34B28795" w14:textId="60D53AA1" w:rsidR="00F93F48" w:rsidRPr="00F93F48" w:rsidRDefault="00F93F48" w:rsidP="00F93F48">
            <w:pPr>
              <w:pStyle w:val="ListParagraph"/>
              <w:numPr>
                <w:ilvl w:val="0"/>
                <w:numId w:val="14"/>
              </w:numPr>
              <w:rPr>
                <w:rFonts w:ascii="Arial" w:hAnsi="Arial" w:cs="Arial"/>
              </w:rPr>
            </w:pPr>
            <w:r>
              <w:rPr>
                <w:rFonts w:ascii="Arial" w:hAnsi="Arial" w:cs="Arial"/>
              </w:rPr>
              <w:t>Governors</w:t>
            </w:r>
            <w:r w:rsidRPr="00494212">
              <w:rPr>
                <w:rFonts w:ascii="Arial" w:hAnsi="Arial" w:cs="Arial"/>
              </w:rPr>
              <w:t xml:space="preserve"> </w:t>
            </w:r>
          </w:p>
        </w:tc>
      </w:tr>
      <w:tr w:rsidR="00772BE7" w:rsidRPr="00111B78" w14:paraId="42796AB5" w14:textId="77777777" w:rsidTr="00B41411">
        <w:tc>
          <w:tcPr>
            <w:tcW w:w="1980" w:type="dxa"/>
          </w:tcPr>
          <w:p w14:paraId="12CF7E30" w14:textId="77777777" w:rsidR="00772BE7" w:rsidRPr="00111B78" w:rsidRDefault="00772BE7" w:rsidP="00772BE7">
            <w:pPr>
              <w:rPr>
                <w:rFonts w:ascii="Arial" w:hAnsi="Arial" w:cs="Arial"/>
                <w:b/>
                <w:sz w:val="22"/>
                <w:szCs w:val="22"/>
              </w:rPr>
            </w:pPr>
          </w:p>
          <w:p w14:paraId="3D28B375" w14:textId="77777777" w:rsidR="00772BE7" w:rsidRPr="00111B78" w:rsidRDefault="00772BE7" w:rsidP="00772BE7">
            <w:pPr>
              <w:rPr>
                <w:rFonts w:ascii="Arial" w:hAnsi="Arial" w:cs="Arial"/>
                <w:b/>
                <w:sz w:val="22"/>
                <w:szCs w:val="22"/>
              </w:rPr>
            </w:pPr>
            <w:r w:rsidRPr="00111B78">
              <w:rPr>
                <w:rFonts w:ascii="Arial" w:hAnsi="Arial" w:cs="Arial"/>
                <w:b/>
                <w:sz w:val="22"/>
                <w:szCs w:val="22"/>
              </w:rPr>
              <w:t>Special consideration:</w:t>
            </w:r>
          </w:p>
          <w:p w14:paraId="5D7955EF" w14:textId="77777777" w:rsidR="00772BE7" w:rsidRPr="00111B78" w:rsidRDefault="00772BE7" w:rsidP="00772BE7">
            <w:pPr>
              <w:rPr>
                <w:rFonts w:ascii="Arial" w:hAnsi="Arial" w:cs="Arial"/>
                <w:b/>
                <w:sz w:val="22"/>
                <w:szCs w:val="22"/>
              </w:rPr>
            </w:pPr>
          </w:p>
        </w:tc>
        <w:tc>
          <w:tcPr>
            <w:tcW w:w="8647" w:type="dxa"/>
          </w:tcPr>
          <w:p w14:paraId="12E2A824" w14:textId="77777777" w:rsidR="00772BE7" w:rsidRPr="00111B78" w:rsidRDefault="00772BE7" w:rsidP="00772BE7">
            <w:pPr>
              <w:rPr>
                <w:rFonts w:ascii="Arial" w:hAnsi="Arial" w:cs="Arial"/>
                <w:sz w:val="22"/>
                <w:szCs w:val="22"/>
              </w:rPr>
            </w:pPr>
          </w:p>
          <w:p w14:paraId="212BE5CE" w14:textId="2F715751" w:rsidR="00772BE7" w:rsidRPr="00534C33" w:rsidRDefault="00772BE7" w:rsidP="00534C33">
            <w:pPr>
              <w:pStyle w:val="ListParagraph"/>
              <w:numPr>
                <w:ilvl w:val="0"/>
                <w:numId w:val="15"/>
              </w:numPr>
              <w:rPr>
                <w:rFonts w:ascii="Arial" w:hAnsi="Arial" w:cs="Arial"/>
              </w:rPr>
            </w:pPr>
            <w:r w:rsidRPr="00111B78">
              <w:rPr>
                <w:rFonts w:ascii="Arial" w:hAnsi="Arial" w:cs="Arial"/>
              </w:rPr>
              <w:t>Hold a clear Enhanced DBS check</w:t>
            </w:r>
          </w:p>
          <w:p w14:paraId="62D531AF" w14:textId="77777777" w:rsidR="00FF4101" w:rsidRDefault="00B41411" w:rsidP="00FF4101">
            <w:pPr>
              <w:pStyle w:val="ListParagraph"/>
              <w:numPr>
                <w:ilvl w:val="0"/>
                <w:numId w:val="15"/>
              </w:numPr>
              <w:rPr>
                <w:rFonts w:ascii="Arial" w:hAnsi="Arial" w:cs="Arial"/>
              </w:rPr>
            </w:pPr>
            <w:r w:rsidRPr="00111B78">
              <w:rPr>
                <w:rFonts w:ascii="Arial" w:hAnsi="Arial" w:cs="Arial"/>
              </w:rPr>
              <w:t>W</w:t>
            </w:r>
            <w:r w:rsidR="00045C3B" w:rsidRPr="00111B78">
              <w:rPr>
                <w:rFonts w:ascii="Arial" w:hAnsi="Arial" w:cs="Arial"/>
              </w:rPr>
              <w:t>ork patterns will va</w:t>
            </w:r>
            <w:r w:rsidR="00FF4101" w:rsidRPr="00111B78">
              <w:rPr>
                <w:rFonts w:ascii="Arial" w:hAnsi="Arial" w:cs="Arial"/>
              </w:rPr>
              <w:t>ry week to week, these will be agreed in advance and some early evening work is required</w:t>
            </w:r>
            <w:r w:rsidR="00323E86" w:rsidRPr="00111B78">
              <w:rPr>
                <w:rFonts w:ascii="Arial" w:hAnsi="Arial" w:cs="Arial"/>
              </w:rPr>
              <w:t xml:space="preserve"> due to the nature of the role</w:t>
            </w:r>
          </w:p>
          <w:p w14:paraId="2C1BD2F9" w14:textId="22A1C729" w:rsidR="00085AA9" w:rsidRPr="00111B78" w:rsidRDefault="00085AA9" w:rsidP="00FF4101">
            <w:pPr>
              <w:pStyle w:val="ListParagraph"/>
              <w:numPr>
                <w:ilvl w:val="0"/>
                <w:numId w:val="15"/>
              </w:numPr>
              <w:rPr>
                <w:rFonts w:ascii="Arial" w:hAnsi="Arial" w:cs="Arial"/>
              </w:rPr>
            </w:pPr>
            <w:r>
              <w:rPr>
                <w:rFonts w:ascii="Arial" w:hAnsi="Arial" w:cs="Arial"/>
              </w:rPr>
              <w:t xml:space="preserve">To complete </w:t>
            </w:r>
            <w:r w:rsidR="00645C66">
              <w:rPr>
                <w:rFonts w:ascii="Arial" w:hAnsi="Arial" w:cs="Arial"/>
              </w:rPr>
              <w:t>accredited training for Governance Professionals</w:t>
            </w:r>
          </w:p>
        </w:tc>
      </w:tr>
    </w:tbl>
    <w:p w14:paraId="3EE6A2D3" w14:textId="2C0239AC" w:rsidR="00E92ED5" w:rsidRDefault="00E92ED5">
      <w:pPr>
        <w:rPr>
          <w:rFonts w:ascii="Arial" w:hAnsi="Arial" w:cs="Arial"/>
          <w:sz w:val="20"/>
          <w:szCs w:val="20"/>
        </w:rPr>
      </w:pPr>
    </w:p>
    <w:p w14:paraId="0BE7343C" w14:textId="77777777" w:rsidR="00195AAA" w:rsidRDefault="00195AAA">
      <w:pPr>
        <w:rPr>
          <w:rFonts w:ascii="Arial" w:hAnsi="Arial" w:cs="Arial"/>
          <w:sz w:val="20"/>
          <w:szCs w:val="20"/>
        </w:rPr>
      </w:pPr>
    </w:p>
    <w:p w14:paraId="011EC51D" w14:textId="77777777" w:rsidR="00195AAA" w:rsidRDefault="00195AAA">
      <w:pPr>
        <w:rPr>
          <w:rFonts w:ascii="Arial" w:hAnsi="Arial" w:cs="Arial"/>
          <w:sz w:val="20"/>
          <w:szCs w:val="20"/>
        </w:rPr>
      </w:pPr>
    </w:p>
    <w:p w14:paraId="0ACE7735" w14:textId="77777777" w:rsidR="00195AAA" w:rsidRPr="00111B78" w:rsidRDefault="00195AAA">
      <w:pPr>
        <w:rPr>
          <w:rFonts w:ascii="Arial" w:hAnsi="Arial" w:cs="Arial"/>
          <w:sz w:val="20"/>
          <w:szCs w:val="20"/>
        </w:rPr>
      </w:pPr>
    </w:p>
    <w:tbl>
      <w:tblPr>
        <w:tblStyle w:val="TableGrid"/>
        <w:tblW w:w="0" w:type="auto"/>
        <w:tblInd w:w="-5" w:type="dxa"/>
        <w:tblLook w:val="04A0" w:firstRow="1" w:lastRow="0" w:firstColumn="1" w:lastColumn="0" w:noHBand="0" w:noVBand="1"/>
      </w:tblPr>
      <w:tblGrid>
        <w:gridCol w:w="10632"/>
      </w:tblGrid>
      <w:tr w:rsidR="00670014" w:rsidRPr="00111B78" w14:paraId="5DD13918" w14:textId="77777777" w:rsidTr="009D0F8D">
        <w:tc>
          <w:tcPr>
            <w:tcW w:w="10632" w:type="dxa"/>
          </w:tcPr>
          <w:p w14:paraId="4F8C068A" w14:textId="77777777" w:rsidR="00670014" w:rsidRPr="00E92ED5" w:rsidRDefault="0013282B" w:rsidP="00955FA4">
            <w:pPr>
              <w:rPr>
                <w:rFonts w:ascii="Arial" w:hAnsi="Arial" w:cs="Arial"/>
                <w:sz w:val="22"/>
                <w:szCs w:val="22"/>
              </w:rPr>
            </w:pPr>
            <w:r w:rsidRPr="00E92ED5">
              <w:rPr>
                <w:rFonts w:ascii="Arial" w:hAnsi="Arial" w:cs="Arial"/>
                <w:sz w:val="22"/>
                <w:szCs w:val="22"/>
              </w:rPr>
              <w:br w:type="page"/>
            </w:r>
          </w:p>
          <w:p w14:paraId="49E3C721" w14:textId="307A6A7E" w:rsidR="00670014" w:rsidRPr="00E92ED5" w:rsidRDefault="005F6D09" w:rsidP="004B3C36">
            <w:pPr>
              <w:rPr>
                <w:rFonts w:ascii="Arial" w:hAnsi="Arial" w:cs="Arial"/>
                <w:b/>
                <w:color w:val="EE0000"/>
                <w:sz w:val="22"/>
                <w:szCs w:val="22"/>
              </w:rPr>
            </w:pPr>
            <w:r w:rsidRPr="00E92ED5">
              <w:rPr>
                <w:rFonts w:ascii="Arial" w:hAnsi="Arial" w:cs="Arial"/>
                <w:b/>
                <w:sz w:val="22"/>
                <w:szCs w:val="22"/>
              </w:rPr>
              <w:t>Specific duties</w:t>
            </w:r>
            <w:r w:rsidR="00494212" w:rsidRPr="00E92ED5">
              <w:rPr>
                <w:rFonts w:ascii="Arial" w:hAnsi="Arial" w:cs="Arial"/>
                <w:b/>
                <w:sz w:val="22"/>
                <w:szCs w:val="22"/>
              </w:rPr>
              <w:t xml:space="preserve"> </w:t>
            </w:r>
          </w:p>
          <w:p w14:paraId="425B2583" w14:textId="77777777" w:rsidR="005F6D09" w:rsidRPr="00E92ED5" w:rsidRDefault="005F6D09" w:rsidP="004B3C36">
            <w:pPr>
              <w:rPr>
                <w:rFonts w:ascii="Arial" w:hAnsi="Arial" w:cs="Arial"/>
                <w:b/>
                <w:sz w:val="22"/>
                <w:szCs w:val="22"/>
              </w:rPr>
            </w:pPr>
          </w:p>
          <w:p w14:paraId="3DBAFB57" w14:textId="3D09B3B0" w:rsidR="005F6D09" w:rsidRDefault="005F6D09" w:rsidP="004B3C36">
            <w:pPr>
              <w:rPr>
                <w:rFonts w:ascii="Arial" w:hAnsi="Arial" w:cs="Arial"/>
                <w:sz w:val="22"/>
                <w:szCs w:val="22"/>
              </w:rPr>
            </w:pPr>
            <w:r w:rsidRPr="00E92ED5">
              <w:rPr>
                <w:rFonts w:ascii="Arial" w:hAnsi="Arial" w:cs="Arial"/>
                <w:sz w:val="22"/>
                <w:szCs w:val="22"/>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383F4007" w14:textId="0C06DE37" w:rsidR="005442EB" w:rsidRDefault="005442EB" w:rsidP="004B3C36">
            <w:pPr>
              <w:rPr>
                <w:rFonts w:ascii="Arial" w:hAnsi="Arial" w:cs="Arial"/>
                <w:sz w:val="22"/>
                <w:szCs w:val="22"/>
              </w:rPr>
            </w:pPr>
          </w:p>
          <w:p w14:paraId="067FA5CB" w14:textId="070AFD0A" w:rsidR="002C2F95" w:rsidRPr="00A2130E" w:rsidRDefault="00E7352A" w:rsidP="00A2130E">
            <w:pPr>
              <w:rPr>
                <w:rFonts w:ascii="Arial" w:hAnsi="Arial" w:cs="Arial"/>
                <w:b/>
                <w:sz w:val="22"/>
                <w:szCs w:val="22"/>
              </w:rPr>
            </w:pPr>
            <w:r>
              <w:rPr>
                <w:rFonts w:ascii="Arial" w:hAnsi="Arial" w:cs="Arial"/>
                <w:b/>
                <w:sz w:val="22"/>
                <w:szCs w:val="22"/>
              </w:rPr>
              <w:t>Governance</w:t>
            </w:r>
          </w:p>
          <w:p w14:paraId="509F5002" w14:textId="322D14B1" w:rsidR="005442EB" w:rsidRPr="004B3C36" w:rsidRDefault="005442EB" w:rsidP="00D50492">
            <w:pPr>
              <w:pStyle w:val="ListParagraph"/>
              <w:numPr>
                <w:ilvl w:val="0"/>
                <w:numId w:val="26"/>
              </w:numPr>
              <w:spacing w:after="0" w:line="240" w:lineRule="auto"/>
              <w:rPr>
                <w:rFonts w:ascii="Arial" w:hAnsi="Arial" w:cs="Arial"/>
                <w:bCs/>
              </w:rPr>
            </w:pPr>
            <w:r w:rsidRPr="004B3C36">
              <w:rPr>
                <w:rFonts w:ascii="Arial" w:hAnsi="Arial" w:cs="Arial"/>
                <w:bCs/>
              </w:rPr>
              <w:t>Act as a point of contact for queries relating to governance within the Trust.</w:t>
            </w:r>
          </w:p>
          <w:p w14:paraId="3A96D8C7" w14:textId="473E85FA" w:rsidR="005442EB" w:rsidRPr="005442EB" w:rsidRDefault="005442EB" w:rsidP="00D50492">
            <w:pPr>
              <w:numPr>
                <w:ilvl w:val="0"/>
                <w:numId w:val="26"/>
              </w:numPr>
              <w:rPr>
                <w:rFonts w:ascii="Arial" w:hAnsi="Arial" w:cs="Arial"/>
                <w:bCs/>
                <w:sz w:val="22"/>
                <w:szCs w:val="22"/>
              </w:rPr>
            </w:pPr>
            <w:r w:rsidRPr="005442EB">
              <w:rPr>
                <w:rFonts w:ascii="Arial" w:hAnsi="Arial" w:cs="Arial"/>
                <w:bCs/>
                <w:sz w:val="22"/>
                <w:szCs w:val="22"/>
              </w:rPr>
              <w:t>Ensure effective communications are maintained between the Trust’s</w:t>
            </w:r>
            <w:r w:rsidR="00C82365">
              <w:rPr>
                <w:rFonts w:ascii="Arial" w:hAnsi="Arial" w:cs="Arial"/>
                <w:bCs/>
                <w:sz w:val="22"/>
                <w:szCs w:val="22"/>
              </w:rPr>
              <w:t xml:space="preserve"> different layers of governance.</w:t>
            </w:r>
          </w:p>
          <w:p w14:paraId="48071FA3" w14:textId="3070E682" w:rsidR="005442EB" w:rsidRDefault="005442EB" w:rsidP="00D50492">
            <w:pPr>
              <w:numPr>
                <w:ilvl w:val="0"/>
                <w:numId w:val="26"/>
              </w:numPr>
              <w:rPr>
                <w:rFonts w:ascii="Arial" w:hAnsi="Arial" w:cs="Arial"/>
                <w:bCs/>
                <w:sz w:val="22"/>
                <w:szCs w:val="22"/>
              </w:rPr>
            </w:pPr>
            <w:r w:rsidRPr="005442EB">
              <w:rPr>
                <w:rFonts w:ascii="Arial" w:hAnsi="Arial" w:cs="Arial"/>
                <w:bCs/>
                <w:sz w:val="22"/>
                <w:szCs w:val="22"/>
              </w:rPr>
              <w:t>Prepare and present training documents, presentations and briefings</w:t>
            </w:r>
            <w:r w:rsidR="00A2130E">
              <w:rPr>
                <w:rFonts w:ascii="Arial" w:hAnsi="Arial" w:cs="Arial"/>
                <w:bCs/>
                <w:sz w:val="22"/>
                <w:szCs w:val="22"/>
              </w:rPr>
              <w:t>, as required.</w:t>
            </w:r>
          </w:p>
          <w:p w14:paraId="402585BA" w14:textId="3BE4EBD3" w:rsidR="005442EB" w:rsidRPr="00A2130E" w:rsidRDefault="00C82365" w:rsidP="00D50492">
            <w:pPr>
              <w:numPr>
                <w:ilvl w:val="0"/>
                <w:numId w:val="26"/>
              </w:numPr>
              <w:rPr>
                <w:rFonts w:ascii="Arial" w:hAnsi="Arial" w:cs="Arial"/>
                <w:bCs/>
                <w:sz w:val="22"/>
                <w:szCs w:val="22"/>
              </w:rPr>
            </w:pPr>
            <w:r>
              <w:rPr>
                <w:rFonts w:ascii="Arial" w:hAnsi="Arial" w:cs="Arial"/>
                <w:bCs/>
                <w:sz w:val="22"/>
                <w:szCs w:val="22"/>
              </w:rPr>
              <w:t xml:space="preserve">Liaise with </w:t>
            </w:r>
            <w:r w:rsidR="00085AA9">
              <w:rPr>
                <w:rFonts w:ascii="Arial" w:hAnsi="Arial" w:cs="Arial"/>
                <w:bCs/>
                <w:sz w:val="22"/>
                <w:szCs w:val="22"/>
              </w:rPr>
              <w:t>t</w:t>
            </w:r>
            <w:r w:rsidR="00A2130E">
              <w:rPr>
                <w:rFonts w:ascii="Arial" w:hAnsi="Arial" w:cs="Arial"/>
                <w:bCs/>
                <w:sz w:val="22"/>
                <w:szCs w:val="22"/>
              </w:rPr>
              <w:t>he Executive Compliance Lead</w:t>
            </w:r>
            <w:r>
              <w:rPr>
                <w:rFonts w:ascii="Arial" w:hAnsi="Arial" w:cs="Arial"/>
                <w:bCs/>
                <w:sz w:val="22"/>
                <w:szCs w:val="22"/>
              </w:rPr>
              <w:t>.</w:t>
            </w:r>
          </w:p>
          <w:p w14:paraId="48C77F96" w14:textId="41866D9D" w:rsidR="005442EB" w:rsidRPr="00D445DB" w:rsidRDefault="00085AA9" w:rsidP="00D50492">
            <w:pPr>
              <w:pStyle w:val="ListParagraph"/>
              <w:numPr>
                <w:ilvl w:val="0"/>
                <w:numId w:val="26"/>
              </w:numPr>
              <w:spacing w:after="0" w:line="240" w:lineRule="auto"/>
              <w:rPr>
                <w:rFonts w:ascii="Arial" w:hAnsi="Arial" w:cs="Arial"/>
                <w:bCs/>
              </w:rPr>
            </w:pPr>
            <w:r>
              <w:rPr>
                <w:rFonts w:ascii="Arial" w:hAnsi="Arial" w:cs="Arial"/>
                <w:bCs/>
              </w:rPr>
              <w:t>M</w:t>
            </w:r>
            <w:r w:rsidR="005442EB" w:rsidRPr="00D445DB">
              <w:rPr>
                <w:rFonts w:ascii="Arial" w:hAnsi="Arial" w:cs="Arial"/>
                <w:bCs/>
              </w:rPr>
              <w:t xml:space="preserve">aintain </w:t>
            </w:r>
            <w:r>
              <w:rPr>
                <w:rFonts w:ascii="Arial" w:hAnsi="Arial" w:cs="Arial"/>
                <w:bCs/>
              </w:rPr>
              <w:t xml:space="preserve">relevant governance documents. </w:t>
            </w:r>
          </w:p>
          <w:p w14:paraId="2876680C" w14:textId="2A399B89" w:rsidR="005442EB" w:rsidRPr="00D445DB" w:rsidRDefault="00085AA9" w:rsidP="00D50492">
            <w:pPr>
              <w:pStyle w:val="ListParagraph"/>
              <w:numPr>
                <w:ilvl w:val="0"/>
                <w:numId w:val="26"/>
              </w:numPr>
              <w:spacing w:after="0" w:line="240" w:lineRule="auto"/>
              <w:rPr>
                <w:rFonts w:ascii="Arial" w:hAnsi="Arial" w:cs="Arial"/>
                <w:bCs/>
              </w:rPr>
            </w:pPr>
            <w:r>
              <w:rPr>
                <w:rFonts w:ascii="Arial" w:hAnsi="Arial" w:cs="Arial"/>
                <w:bCs/>
              </w:rPr>
              <w:t>Support the recruitment</w:t>
            </w:r>
            <w:r w:rsidR="00A2130E">
              <w:rPr>
                <w:rFonts w:ascii="Arial" w:hAnsi="Arial" w:cs="Arial"/>
                <w:bCs/>
              </w:rPr>
              <w:t>, appointment and induction</w:t>
            </w:r>
            <w:r>
              <w:rPr>
                <w:rFonts w:ascii="Arial" w:hAnsi="Arial" w:cs="Arial"/>
                <w:bCs/>
              </w:rPr>
              <w:t xml:space="preserve"> of</w:t>
            </w:r>
            <w:r w:rsidR="005442EB" w:rsidRPr="00D445DB">
              <w:rPr>
                <w:rFonts w:ascii="Arial" w:hAnsi="Arial" w:cs="Arial"/>
                <w:bCs/>
              </w:rPr>
              <w:t xml:space="preserve"> Members, Trustees and Governors</w:t>
            </w:r>
            <w:r w:rsidR="00A2130E">
              <w:rPr>
                <w:rFonts w:ascii="Arial" w:hAnsi="Arial" w:cs="Arial"/>
                <w:bCs/>
              </w:rPr>
              <w:t>.</w:t>
            </w:r>
            <w:r w:rsidR="005442EB" w:rsidRPr="00D445DB">
              <w:rPr>
                <w:rFonts w:ascii="Arial" w:hAnsi="Arial" w:cs="Arial"/>
                <w:bCs/>
              </w:rPr>
              <w:t xml:space="preserve"> </w:t>
            </w:r>
          </w:p>
          <w:p w14:paraId="76435210" w14:textId="224C728A" w:rsidR="0052788A" w:rsidRPr="00A2130E" w:rsidRDefault="00085AA9" w:rsidP="00D50492">
            <w:pPr>
              <w:pStyle w:val="ListParagraph"/>
              <w:numPr>
                <w:ilvl w:val="0"/>
                <w:numId w:val="26"/>
              </w:numPr>
              <w:spacing w:after="0" w:line="240" w:lineRule="auto"/>
              <w:rPr>
                <w:rFonts w:ascii="Arial" w:hAnsi="Arial" w:cs="Arial"/>
                <w:bCs/>
              </w:rPr>
            </w:pPr>
            <w:r>
              <w:rPr>
                <w:rFonts w:ascii="Arial" w:hAnsi="Arial" w:cs="Arial"/>
                <w:bCs/>
              </w:rPr>
              <w:t>A</w:t>
            </w:r>
            <w:r w:rsidR="005442EB" w:rsidRPr="004B3C36">
              <w:rPr>
                <w:rFonts w:ascii="Arial" w:hAnsi="Arial" w:cs="Arial"/>
                <w:bCs/>
              </w:rPr>
              <w:t xml:space="preserve">ttend relevant training </w:t>
            </w:r>
            <w:r>
              <w:rPr>
                <w:rFonts w:ascii="Arial" w:hAnsi="Arial" w:cs="Arial"/>
                <w:bCs/>
              </w:rPr>
              <w:t>relating to governance</w:t>
            </w:r>
            <w:r w:rsidR="005442EB" w:rsidRPr="004B3C36">
              <w:rPr>
                <w:rFonts w:ascii="Arial" w:hAnsi="Arial" w:cs="Arial"/>
                <w:bCs/>
              </w:rPr>
              <w:t>.</w:t>
            </w:r>
          </w:p>
          <w:p w14:paraId="31E40AEC" w14:textId="77777777" w:rsidR="00A2130E" w:rsidRDefault="00996820" w:rsidP="00D50492">
            <w:pPr>
              <w:pStyle w:val="ListParagraph"/>
              <w:numPr>
                <w:ilvl w:val="0"/>
                <w:numId w:val="26"/>
              </w:numPr>
              <w:spacing w:after="0" w:line="240" w:lineRule="auto"/>
              <w:rPr>
                <w:rFonts w:ascii="Arial" w:hAnsi="Arial" w:cs="Arial"/>
              </w:rPr>
            </w:pPr>
            <w:r w:rsidRPr="004B3C36">
              <w:rPr>
                <w:rFonts w:ascii="Arial" w:hAnsi="Arial" w:cs="Arial"/>
              </w:rPr>
              <w:t>Work collaboratively with stakeholders to ensure the Trust’s strategic objectives are met.</w:t>
            </w:r>
          </w:p>
          <w:p w14:paraId="5D24DED0" w14:textId="654568D3" w:rsidR="00996820" w:rsidRPr="00D50492" w:rsidRDefault="00996820" w:rsidP="00D50492">
            <w:pPr>
              <w:pStyle w:val="ListParagraph"/>
              <w:numPr>
                <w:ilvl w:val="0"/>
                <w:numId w:val="26"/>
              </w:numPr>
              <w:spacing w:after="0" w:line="240" w:lineRule="auto"/>
              <w:rPr>
                <w:rFonts w:ascii="Arial" w:hAnsi="Arial" w:cs="Arial"/>
              </w:rPr>
            </w:pPr>
            <w:r w:rsidRPr="00A2130E">
              <w:rPr>
                <w:rFonts w:ascii="Arial" w:hAnsi="Arial" w:cs="Arial"/>
                <w:bCs/>
              </w:rPr>
              <w:t>Act as the key link between Members, Trustees and</w:t>
            </w:r>
            <w:r w:rsidR="00A2130E">
              <w:rPr>
                <w:rFonts w:ascii="Arial" w:hAnsi="Arial" w:cs="Arial"/>
                <w:bCs/>
              </w:rPr>
              <w:t xml:space="preserve"> the Executive Compliance Lead</w:t>
            </w:r>
            <w:r w:rsidR="00085AA9" w:rsidRPr="00A2130E">
              <w:rPr>
                <w:rFonts w:ascii="Arial" w:hAnsi="Arial" w:cs="Arial"/>
                <w:bCs/>
              </w:rPr>
              <w:t>.</w:t>
            </w:r>
          </w:p>
          <w:p w14:paraId="3BCFF2F2" w14:textId="21D44200" w:rsidR="00D50492" w:rsidRPr="00D50492" w:rsidRDefault="00D50492" w:rsidP="00D50492">
            <w:pPr>
              <w:pStyle w:val="ListParagraph"/>
              <w:numPr>
                <w:ilvl w:val="0"/>
                <w:numId w:val="26"/>
              </w:numPr>
              <w:spacing w:after="0" w:line="240" w:lineRule="auto"/>
              <w:jc w:val="both"/>
              <w:rPr>
                <w:rFonts w:ascii="Arial" w:hAnsi="Arial" w:cs="Arial"/>
                <w:bCs/>
              </w:rPr>
            </w:pPr>
            <w:r w:rsidRPr="00E92ED5">
              <w:rPr>
                <w:rFonts w:ascii="Arial" w:hAnsi="Arial" w:cs="Arial"/>
                <w:bCs/>
              </w:rPr>
              <w:t>Contribute to the coordination of effective learning and development opportunities for those involved in governance.</w:t>
            </w:r>
          </w:p>
          <w:p w14:paraId="7C0367BB" w14:textId="576438FC" w:rsidR="00996820" w:rsidRPr="00996820" w:rsidRDefault="00996820" w:rsidP="004B3C36">
            <w:pPr>
              <w:rPr>
                <w:rFonts w:ascii="Arial" w:hAnsi="Arial" w:cs="Arial"/>
                <w:b/>
                <w:highlight w:val="yellow"/>
              </w:rPr>
            </w:pPr>
          </w:p>
          <w:p w14:paraId="2A992FB9" w14:textId="2C770DF5" w:rsidR="00494212" w:rsidRPr="00E92ED5" w:rsidRDefault="00494212" w:rsidP="004B3C36">
            <w:pPr>
              <w:rPr>
                <w:rFonts w:ascii="Arial" w:hAnsi="Arial" w:cs="Arial"/>
                <w:b/>
                <w:sz w:val="22"/>
                <w:szCs w:val="22"/>
              </w:rPr>
            </w:pPr>
            <w:r w:rsidRPr="00E92ED5">
              <w:rPr>
                <w:rFonts w:ascii="Arial" w:hAnsi="Arial" w:cs="Arial"/>
                <w:b/>
                <w:sz w:val="22"/>
                <w:szCs w:val="22"/>
              </w:rPr>
              <w:t xml:space="preserve">Trust Board and </w:t>
            </w:r>
            <w:r w:rsidR="00F93F48">
              <w:rPr>
                <w:rFonts w:ascii="Arial" w:hAnsi="Arial" w:cs="Arial"/>
                <w:b/>
                <w:sz w:val="22"/>
                <w:szCs w:val="22"/>
              </w:rPr>
              <w:t>sub-c</w:t>
            </w:r>
            <w:r w:rsidRPr="00E92ED5">
              <w:rPr>
                <w:rFonts w:ascii="Arial" w:hAnsi="Arial" w:cs="Arial"/>
                <w:b/>
                <w:sz w:val="22"/>
                <w:szCs w:val="22"/>
              </w:rPr>
              <w:t>ommittee administration</w:t>
            </w:r>
          </w:p>
          <w:p w14:paraId="139666FF" w14:textId="1B09DD20" w:rsidR="00914759" w:rsidRPr="00E92ED5"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Maintain an annual planner for</w:t>
            </w:r>
            <w:r w:rsidR="00F93F48">
              <w:rPr>
                <w:rFonts w:ascii="Arial" w:hAnsi="Arial" w:cs="Arial"/>
                <w:bCs/>
              </w:rPr>
              <w:t xml:space="preserve"> the</w:t>
            </w:r>
            <w:r w:rsidRPr="00E92ED5">
              <w:rPr>
                <w:rFonts w:ascii="Arial" w:hAnsi="Arial" w:cs="Arial"/>
                <w:bCs/>
              </w:rPr>
              <w:t xml:space="preserve"> Board and </w:t>
            </w:r>
            <w:r w:rsidR="00F93F48">
              <w:rPr>
                <w:rFonts w:ascii="Arial" w:hAnsi="Arial" w:cs="Arial"/>
                <w:bCs/>
              </w:rPr>
              <w:t>c</w:t>
            </w:r>
            <w:r w:rsidRPr="00E92ED5">
              <w:rPr>
                <w:rFonts w:ascii="Arial" w:hAnsi="Arial" w:cs="Arial"/>
                <w:bCs/>
              </w:rPr>
              <w:t>ommittee meetings and tasks.</w:t>
            </w:r>
          </w:p>
          <w:p w14:paraId="151EDF81" w14:textId="75F0398E" w:rsidR="00494212" w:rsidRPr="00E92ED5" w:rsidRDefault="00F93F48" w:rsidP="00D50492">
            <w:pPr>
              <w:pStyle w:val="ListParagraph"/>
              <w:numPr>
                <w:ilvl w:val="0"/>
                <w:numId w:val="26"/>
              </w:numPr>
              <w:spacing w:after="0" w:line="240" w:lineRule="auto"/>
              <w:rPr>
                <w:rFonts w:ascii="Arial" w:hAnsi="Arial" w:cs="Arial"/>
                <w:bCs/>
              </w:rPr>
            </w:pPr>
            <w:r>
              <w:rPr>
                <w:rFonts w:ascii="Arial" w:hAnsi="Arial" w:cs="Arial"/>
                <w:bCs/>
              </w:rPr>
              <w:t>In liaison w</w:t>
            </w:r>
            <w:r w:rsidR="00494212" w:rsidRPr="00E92ED5">
              <w:rPr>
                <w:rFonts w:ascii="Arial" w:hAnsi="Arial" w:cs="Arial"/>
                <w:bCs/>
              </w:rPr>
              <w:t>ith the Chair</w:t>
            </w:r>
            <w:r>
              <w:rPr>
                <w:rFonts w:ascii="Arial" w:hAnsi="Arial" w:cs="Arial"/>
                <w:bCs/>
              </w:rPr>
              <w:t>/Chairs of committees</w:t>
            </w:r>
            <w:r w:rsidR="00494212" w:rsidRPr="00E92ED5">
              <w:rPr>
                <w:rFonts w:ascii="Arial" w:hAnsi="Arial" w:cs="Arial"/>
                <w:bCs/>
              </w:rPr>
              <w:t>, prepare focused meeting agendas.</w:t>
            </w:r>
          </w:p>
          <w:p w14:paraId="3FDC21D6" w14:textId="575EC892" w:rsidR="00F93F48" w:rsidRDefault="00F93F48" w:rsidP="00D50492">
            <w:pPr>
              <w:pStyle w:val="ListParagraph"/>
              <w:numPr>
                <w:ilvl w:val="0"/>
                <w:numId w:val="26"/>
              </w:numPr>
              <w:spacing w:after="0" w:line="240" w:lineRule="auto"/>
              <w:rPr>
                <w:rFonts w:ascii="Arial" w:hAnsi="Arial" w:cs="Arial"/>
                <w:bCs/>
              </w:rPr>
            </w:pPr>
            <w:r>
              <w:rPr>
                <w:rFonts w:ascii="Arial" w:hAnsi="Arial" w:cs="Arial"/>
                <w:bCs/>
              </w:rPr>
              <w:t>Work closely</w:t>
            </w:r>
            <w:r w:rsidR="00494212" w:rsidRPr="00E92ED5">
              <w:rPr>
                <w:rFonts w:ascii="Arial" w:hAnsi="Arial" w:cs="Arial"/>
                <w:bCs/>
              </w:rPr>
              <w:t xml:space="preserve"> with the </w:t>
            </w:r>
            <w:r w:rsidR="00A2130E">
              <w:rPr>
                <w:rFonts w:ascii="Arial" w:hAnsi="Arial" w:cs="Arial"/>
                <w:bCs/>
              </w:rPr>
              <w:t xml:space="preserve">Executive </w:t>
            </w:r>
            <w:r w:rsidR="00D50492">
              <w:rPr>
                <w:rFonts w:ascii="Arial" w:hAnsi="Arial" w:cs="Arial"/>
                <w:bCs/>
              </w:rPr>
              <w:t>Compliance</w:t>
            </w:r>
            <w:r w:rsidR="00085AA9" w:rsidRPr="00085AA9">
              <w:rPr>
                <w:rFonts w:ascii="Arial" w:hAnsi="Arial" w:cs="Arial"/>
                <w:bCs/>
              </w:rPr>
              <w:t xml:space="preserve"> Lead </w:t>
            </w:r>
            <w:r>
              <w:rPr>
                <w:rFonts w:ascii="Arial" w:hAnsi="Arial" w:cs="Arial"/>
                <w:bCs/>
              </w:rPr>
              <w:t>to ensure</w:t>
            </w:r>
            <w:r w:rsidR="00494212" w:rsidRPr="00E92ED5">
              <w:rPr>
                <w:rFonts w:ascii="Arial" w:hAnsi="Arial" w:cs="Arial"/>
                <w:bCs/>
              </w:rPr>
              <w:t xml:space="preserve"> </w:t>
            </w:r>
            <w:r>
              <w:rPr>
                <w:rFonts w:ascii="Arial" w:hAnsi="Arial" w:cs="Arial"/>
                <w:bCs/>
              </w:rPr>
              <w:t>the Executive Team is aware of forthcoming meetings and the team’s requirement to produce papers by the given deadline.</w:t>
            </w:r>
            <w:r w:rsidR="00494212" w:rsidRPr="00E92ED5">
              <w:rPr>
                <w:rFonts w:ascii="Arial" w:hAnsi="Arial" w:cs="Arial"/>
                <w:bCs/>
              </w:rPr>
              <w:t xml:space="preserve"> </w:t>
            </w:r>
          </w:p>
          <w:p w14:paraId="6C0141A0" w14:textId="2E04ECE3" w:rsidR="00494212" w:rsidRPr="00E92ED5" w:rsidRDefault="00F93F48" w:rsidP="00D50492">
            <w:pPr>
              <w:pStyle w:val="ListParagraph"/>
              <w:numPr>
                <w:ilvl w:val="0"/>
                <w:numId w:val="26"/>
              </w:numPr>
              <w:spacing w:after="0" w:line="240" w:lineRule="auto"/>
              <w:rPr>
                <w:rFonts w:ascii="Arial" w:hAnsi="Arial" w:cs="Arial"/>
                <w:bCs/>
              </w:rPr>
            </w:pPr>
            <w:r>
              <w:rPr>
                <w:rFonts w:ascii="Arial" w:hAnsi="Arial" w:cs="Arial"/>
                <w:bCs/>
              </w:rPr>
              <w:t>Di</w:t>
            </w:r>
            <w:r w:rsidR="00D80057" w:rsidRPr="00E92ED5">
              <w:rPr>
                <w:rFonts w:ascii="Arial" w:hAnsi="Arial" w:cs="Arial"/>
                <w:bCs/>
              </w:rPr>
              <w:t>stribute</w:t>
            </w:r>
            <w:r w:rsidR="00494212" w:rsidRPr="00E92ED5">
              <w:rPr>
                <w:rFonts w:ascii="Arial" w:hAnsi="Arial" w:cs="Arial"/>
                <w:bCs/>
              </w:rPr>
              <w:t xml:space="preserve"> </w:t>
            </w:r>
            <w:r w:rsidR="0072491A">
              <w:rPr>
                <w:rFonts w:ascii="Arial" w:hAnsi="Arial" w:cs="Arial"/>
                <w:bCs/>
              </w:rPr>
              <w:t>all</w:t>
            </w:r>
            <w:r w:rsidR="00494212" w:rsidRPr="00E92ED5">
              <w:rPr>
                <w:rFonts w:ascii="Arial" w:hAnsi="Arial" w:cs="Arial"/>
                <w:bCs/>
              </w:rPr>
              <w:t xml:space="preserve"> agenda</w:t>
            </w:r>
            <w:r w:rsidR="0072491A">
              <w:rPr>
                <w:rFonts w:ascii="Arial" w:hAnsi="Arial" w:cs="Arial"/>
                <w:bCs/>
              </w:rPr>
              <w:t>s</w:t>
            </w:r>
            <w:r w:rsidR="00494212" w:rsidRPr="00E92ED5">
              <w:rPr>
                <w:rFonts w:ascii="Arial" w:hAnsi="Arial" w:cs="Arial"/>
                <w:bCs/>
              </w:rPr>
              <w:t xml:space="preserve"> and papers </w:t>
            </w:r>
            <w:r w:rsidR="0072491A">
              <w:rPr>
                <w:rFonts w:ascii="Arial" w:hAnsi="Arial" w:cs="Arial"/>
                <w:bCs/>
              </w:rPr>
              <w:t>in accordance with regulation</w:t>
            </w:r>
            <w:r w:rsidR="00A139AE">
              <w:rPr>
                <w:rFonts w:ascii="Arial" w:hAnsi="Arial" w:cs="Arial"/>
                <w:bCs/>
              </w:rPr>
              <w:t>: seven clear days in respect of Trust Board and committee meetings and 14 clear days in respect of the Annual General Meeting (AGM).</w:t>
            </w:r>
          </w:p>
          <w:p w14:paraId="3F01DF0A" w14:textId="2F3F66FA" w:rsidR="00D80057" w:rsidRPr="00E92ED5" w:rsidRDefault="00D80057"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Attend Board and </w:t>
            </w:r>
            <w:r w:rsidR="00951C7B">
              <w:rPr>
                <w:rFonts w:ascii="Arial" w:hAnsi="Arial" w:cs="Arial"/>
                <w:bCs/>
              </w:rPr>
              <w:t>c</w:t>
            </w:r>
            <w:r w:rsidRPr="00E92ED5">
              <w:rPr>
                <w:rFonts w:ascii="Arial" w:hAnsi="Arial" w:cs="Arial"/>
                <w:bCs/>
              </w:rPr>
              <w:t>ommittee meetings in order to take minutes and provide advice and guidance.</w:t>
            </w:r>
          </w:p>
          <w:p w14:paraId="0C1E36E0" w14:textId="5A8B2F33" w:rsidR="00D80057" w:rsidRPr="00E92ED5"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A</w:t>
            </w:r>
            <w:r w:rsidR="00D80057" w:rsidRPr="00E92ED5">
              <w:rPr>
                <w:rFonts w:ascii="Arial" w:hAnsi="Arial" w:cs="Arial"/>
                <w:bCs/>
              </w:rPr>
              <w:t>dvis</w:t>
            </w:r>
            <w:r w:rsidR="00951C7B">
              <w:rPr>
                <w:rFonts w:ascii="Arial" w:hAnsi="Arial" w:cs="Arial"/>
                <w:bCs/>
              </w:rPr>
              <w:t>e</w:t>
            </w:r>
            <w:r w:rsidR="00D80057" w:rsidRPr="00E92ED5">
              <w:rPr>
                <w:rFonts w:ascii="Arial" w:hAnsi="Arial" w:cs="Arial"/>
                <w:bCs/>
              </w:rPr>
              <w:t xml:space="preserve"> </w:t>
            </w:r>
            <w:r w:rsidRPr="00E92ED5">
              <w:rPr>
                <w:rFonts w:ascii="Arial" w:hAnsi="Arial" w:cs="Arial"/>
                <w:bCs/>
              </w:rPr>
              <w:t xml:space="preserve">Trustees in advance of the expiry of </w:t>
            </w:r>
            <w:r w:rsidR="00951C7B">
              <w:rPr>
                <w:rFonts w:ascii="Arial" w:hAnsi="Arial" w:cs="Arial"/>
                <w:bCs/>
              </w:rPr>
              <w:t xml:space="preserve">their </w:t>
            </w:r>
            <w:r w:rsidRPr="00E92ED5">
              <w:rPr>
                <w:rFonts w:ascii="Arial" w:hAnsi="Arial" w:cs="Arial"/>
                <w:bCs/>
              </w:rPr>
              <w:t>term of office</w:t>
            </w:r>
            <w:r w:rsidR="00951C7B">
              <w:rPr>
                <w:rFonts w:ascii="Arial" w:hAnsi="Arial" w:cs="Arial"/>
                <w:bCs/>
              </w:rPr>
              <w:t>, noting</w:t>
            </w:r>
            <w:r w:rsidRPr="00E92ED5">
              <w:rPr>
                <w:rFonts w:ascii="Arial" w:hAnsi="Arial" w:cs="Arial"/>
                <w:bCs/>
              </w:rPr>
              <w:t xml:space="preserve"> the impact of this on the Board’s capacity and skills matrix.</w:t>
            </w:r>
          </w:p>
          <w:p w14:paraId="3E66C339" w14:textId="4F90BEF4" w:rsidR="00914759" w:rsidRPr="00E92ED5" w:rsidRDefault="00951C7B" w:rsidP="00D50492">
            <w:pPr>
              <w:pStyle w:val="ListParagraph"/>
              <w:numPr>
                <w:ilvl w:val="0"/>
                <w:numId w:val="26"/>
              </w:numPr>
              <w:spacing w:after="0" w:line="240" w:lineRule="auto"/>
              <w:rPr>
                <w:rFonts w:ascii="Arial" w:hAnsi="Arial" w:cs="Arial"/>
                <w:bCs/>
              </w:rPr>
            </w:pPr>
            <w:r>
              <w:rPr>
                <w:rFonts w:ascii="Arial" w:hAnsi="Arial" w:cs="Arial"/>
                <w:bCs/>
              </w:rPr>
              <w:t>Through</w:t>
            </w:r>
            <w:r w:rsidR="00914759" w:rsidRPr="00E92ED5">
              <w:rPr>
                <w:rFonts w:ascii="Arial" w:hAnsi="Arial" w:cs="Arial"/>
                <w:bCs/>
              </w:rPr>
              <w:t xml:space="preserve"> discussion with the Board, </w:t>
            </w:r>
            <w:r>
              <w:rPr>
                <w:rFonts w:ascii="Arial" w:hAnsi="Arial" w:cs="Arial"/>
                <w:bCs/>
              </w:rPr>
              <w:t xml:space="preserve">establish </w:t>
            </w:r>
            <w:r w:rsidR="00914759" w:rsidRPr="00E92ED5">
              <w:rPr>
                <w:rFonts w:ascii="Arial" w:hAnsi="Arial" w:cs="Arial"/>
                <w:bCs/>
              </w:rPr>
              <w:t xml:space="preserve">open and transparent vacancy-filling processes. </w:t>
            </w:r>
          </w:p>
          <w:p w14:paraId="749E3A76" w14:textId="70986F77" w:rsidR="00494212" w:rsidRPr="00E92ED5" w:rsidRDefault="00494212" w:rsidP="00D50492">
            <w:pPr>
              <w:pStyle w:val="ListParagraph"/>
              <w:numPr>
                <w:ilvl w:val="0"/>
                <w:numId w:val="26"/>
              </w:numPr>
              <w:spacing w:after="0" w:line="240" w:lineRule="auto"/>
              <w:rPr>
                <w:rFonts w:ascii="Arial" w:hAnsi="Arial" w:cs="Arial"/>
                <w:bCs/>
              </w:rPr>
            </w:pPr>
            <w:r w:rsidRPr="00E92ED5">
              <w:rPr>
                <w:rFonts w:ascii="Arial" w:hAnsi="Arial" w:cs="Arial"/>
                <w:bCs/>
              </w:rPr>
              <w:t>Ensure meetings are quorate.</w:t>
            </w:r>
          </w:p>
          <w:p w14:paraId="48C81C25" w14:textId="01115A83" w:rsidR="00494212" w:rsidRPr="00E92ED5" w:rsidRDefault="00494212"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Record attendance at meetings (and any apologies – whether they have been accepted or not) and </w:t>
            </w:r>
            <w:r w:rsidR="00903E11">
              <w:rPr>
                <w:rFonts w:ascii="Arial" w:hAnsi="Arial" w:cs="Arial"/>
                <w:bCs/>
              </w:rPr>
              <w:t>advise the Chair of potential disqualifications through lack of attendance</w:t>
            </w:r>
            <w:r w:rsidRPr="00E92ED5">
              <w:rPr>
                <w:rFonts w:ascii="Arial" w:hAnsi="Arial" w:cs="Arial"/>
                <w:bCs/>
              </w:rPr>
              <w:t>.</w:t>
            </w:r>
          </w:p>
          <w:p w14:paraId="79827F5D" w14:textId="4F419174" w:rsidR="00494212" w:rsidRPr="00E92ED5" w:rsidRDefault="00494212" w:rsidP="00D50492">
            <w:pPr>
              <w:pStyle w:val="ListParagraph"/>
              <w:numPr>
                <w:ilvl w:val="0"/>
                <w:numId w:val="26"/>
              </w:numPr>
              <w:spacing w:after="0" w:line="240" w:lineRule="auto"/>
              <w:rPr>
                <w:rFonts w:ascii="Arial" w:hAnsi="Arial" w:cs="Arial"/>
                <w:bCs/>
              </w:rPr>
            </w:pPr>
            <w:r w:rsidRPr="00E92ED5">
              <w:rPr>
                <w:rFonts w:ascii="Arial" w:hAnsi="Arial" w:cs="Arial"/>
                <w:bCs/>
              </w:rPr>
              <w:t>Draft minutes of meetings, indicating who is responsible for any agreed actions with timescales and send drafts to the Chair for review prior to circulation.</w:t>
            </w:r>
          </w:p>
          <w:p w14:paraId="43833657" w14:textId="6BC033E0" w:rsidR="00494212" w:rsidRPr="00E92ED5" w:rsidRDefault="00494212" w:rsidP="00D50492">
            <w:pPr>
              <w:pStyle w:val="ListParagraph"/>
              <w:numPr>
                <w:ilvl w:val="0"/>
                <w:numId w:val="26"/>
              </w:numPr>
              <w:spacing w:after="0" w:line="240" w:lineRule="auto"/>
              <w:rPr>
                <w:rFonts w:ascii="Arial" w:hAnsi="Arial" w:cs="Arial"/>
                <w:bCs/>
              </w:rPr>
            </w:pPr>
            <w:r w:rsidRPr="00E92ED5">
              <w:rPr>
                <w:rFonts w:ascii="Arial" w:hAnsi="Arial" w:cs="Arial"/>
                <w:bCs/>
              </w:rPr>
              <w:t>Circulate reviewed draft minutes within 14 days of the meeting.</w:t>
            </w:r>
          </w:p>
          <w:p w14:paraId="5AEB0CBA" w14:textId="60BF29A3" w:rsidR="00494212" w:rsidRPr="00E92ED5" w:rsidRDefault="00494212" w:rsidP="00D50492">
            <w:pPr>
              <w:pStyle w:val="ListParagraph"/>
              <w:numPr>
                <w:ilvl w:val="0"/>
                <w:numId w:val="26"/>
              </w:numPr>
              <w:spacing w:after="0" w:line="240" w:lineRule="auto"/>
              <w:rPr>
                <w:rFonts w:ascii="Arial" w:hAnsi="Arial" w:cs="Arial"/>
                <w:bCs/>
              </w:rPr>
            </w:pPr>
            <w:r w:rsidRPr="00E92ED5">
              <w:rPr>
                <w:rFonts w:ascii="Arial" w:hAnsi="Arial" w:cs="Arial"/>
                <w:bCs/>
              </w:rPr>
              <w:t>Follow up on any agreed action points with those responsible and inform the Chair</w:t>
            </w:r>
            <w:r w:rsidR="003552C0">
              <w:rPr>
                <w:rFonts w:ascii="Arial" w:hAnsi="Arial" w:cs="Arial"/>
                <w:bCs/>
              </w:rPr>
              <w:t xml:space="preserve"> of progress.</w:t>
            </w:r>
          </w:p>
          <w:p w14:paraId="3D27B69B" w14:textId="19212E1A" w:rsidR="00D80057" w:rsidRPr="00E92ED5" w:rsidRDefault="008016A4" w:rsidP="00D50492">
            <w:pPr>
              <w:pStyle w:val="ListParagraph"/>
              <w:numPr>
                <w:ilvl w:val="0"/>
                <w:numId w:val="26"/>
              </w:numPr>
              <w:spacing w:after="0" w:line="240" w:lineRule="auto"/>
              <w:rPr>
                <w:rFonts w:ascii="Arial" w:hAnsi="Arial" w:cs="Arial"/>
                <w:bCs/>
              </w:rPr>
            </w:pPr>
            <w:r>
              <w:rPr>
                <w:rFonts w:ascii="Arial" w:hAnsi="Arial" w:cs="Arial"/>
                <w:bCs/>
              </w:rPr>
              <w:t>Co-ordinate</w:t>
            </w:r>
            <w:r w:rsidR="00D80057" w:rsidRPr="00E92ED5">
              <w:rPr>
                <w:rFonts w:ascii="Arial" w:hAnsi="Arial" w:cs="Arial"/>
                <w:bCs/>
              </w:rPr>
              <w:t xml:space="preserve"> the annual evaluation/governance review process.</w:t>
            </w:r>
          </w:p>
          <w:p w14:paraId="011E1C62" w14:textId="1246A2A0" w:rsidR="00D80057" w:rsidRPr="00E92ED5" w:rsidRDefault="00D80057" w:rsidP="00D50492">
            <w:pPr>
              <w:pStyle w:val="ListParagraph"/>
              <w:numPr>
                <w:ilvl w:val="0"/>
                <w:numId w:val="26"/>
              </w:numPr>
              <w:spacing w:after="0" w:line="240" w:lineRule="auto"/>
              <w:rPr>
                <w:rFonts w:ascii="Arial" w:hAnsi="Arial" w:cs="Arial"/>
                <w:bCs/>
              </w:rPr>
            </w:pPr>
            <w:r w:rsidRPr="00E92ED5">
              <w:rPr>
                <w:rFonts w:ascii="Arial" w:hAnsi="Arial" w:cs="Arial"/>
                <w:bCs/>
              </w:rPr>
              <w:t>Ma</w:t>
            </w:r>
            <w:r w:rsidR="00903E11">
              <w:rPr>
                <w:rFonts w:ascii="Arial" w:hAnsi="Arial" w:cs="Arial"/>
                <w:bCs/>
              </w:rPr>
              <w:t>intain</w:t>
            </w:r>
            <w:r w:rsidRPr="00E92ED5">
              <w:rPr>
                <w:rFonts w:ascii="Arial" w:hAnsi="Arial" w:cs="Arial"/>
                <w:bCs/>
              </w:rPr>
              <w:t xml:space="preserve"> the Trustees’ secure area (SharePoint), ensuring documents</w:t>
            </w:r>
            <w:r w:rsidR="008016A4">
              <w:rPr>
                <w:rFonts w:ascii="Arial" w:hAnsi="Arial" w:cs="Arial"/>
                <w:bCs/>
              </w:rPr>
              <w:t xml:space="preserve"> </w:t>
            </w:r>
            <w:r w:rsidRPr="00E92ED5">
              <w:rPr>
                <w:rFonts w:ascii="Arial" w:hAnsi="Arial" w:cs="Arial"/>
                <w:bCs/>
              </w:rPr>
              <w:t>are appropriately filed and kept up-to-date.</w:t>
            </w:r>
          </w:p>
          <w:p w14:paraId="52CD3605" w14:textId="665F40CC" w:rsidR="00D80057" w:rsidRPr="00E92ED5" w:rsidRDefault="00903E11" w:rsidP="00D50492">
            <w:pPr>
              <w:pStyle w:val="ListParagraph"/>
              <w:numPr>
                <w:ilvl w:val="0"/>
                <w:numId w:val="26"/>
              </w:numPr>
              <w:spacing w:after="0" w:line="240" w:lineRule="auto"/>
              <w:rPr>
                <w:rFonts w:ascii="Arial" w:hAnsi="Arial" w:cs="Arial"/>
                <w:bCs/>
              </w:rPr>
            </w:pPr>
            <w:r>
              <w:rPr>
                <w:rFonts w:ascii="Arial" w:hAnsi="Arial" w:cs="Arial"/>
                <w:bCs/>
              </w:rPr>
              <w:t>Undertake</w:t>
            </w:r>
            <w:r w:rsidR="00D80057" w:rsidRPr="00E92ED5">
              <w:rPr>
                <w:rFonts w:ascii="Arial" w:hAnsi="Arial" w:cs="Arial"/>
                <w:bCs/>
              </w:rPr>
              <w:t xml:space="preserve"> the process for annual scheduling of meetings, including the Annual General Meeting.</w:t>
            </w:r>
          </w:p>
          <w:p w14:paraId="67E45146" w14:textId="0E222C92" w:rsidR="00914759" w:rsidRPr="00E92ED5"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Maintain </w:t>
            </w:r>
            <w:r w:rsidR="00903E11">
              <w:rPr>
                <w:rFonts w:ascii="Arial" w:hAnsi="Arial" w:cs="Arial"/>
                <w:bCs/>
              </w:rPr>
              <w:t>records</w:t>
            </w:r>
            <w:r w:rsidRPr="00E92ED5">
              <w:rPr>
                <w:rFonts w:ascii="Arial" w:hAnsi="Arial" w:cs="Arial"/>
                <w:bCs/>
              </w:rPr>
              <w:t xml:space="preserve"> of training undertaken by Trustees.</w:t>
            </w:r>
          </w:p>
          <w:p w14:paraId="6A4D82AB" w14:textId="6FAE2CF3" w:rsidR="00914759" w:rsidRPr="00E92ED5"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Ensure </w:t>
            </w:r>
            <w:r w:rsidR="00903E11">
              <w:rPr>
                <w:rFonts w:ascii="Arial" w:hAnsi="Arial" w:cs="Arial"/>
                <w:bCs/>
              </w:rPr>
              <w:t xml:space="preserve">the Board’s committees’ </w:t>
            </w:r>
            <w:r w:rsidRPr="00E92ED5">
              <w:rPr>
                <w:rFonts w:ascii="Arial" w:hAnsi="Arial" w:cs="Arial"/>
                <w:bCs/>
              </w:rPr>
              <w:t>terms of reference are</w:t>
            </w:r>
            <w:r w:rsidR="0072798D" w:rsidRPr="00E92ED5">
              <w:rPr>
                <w:rFonts w:ascii="Arial" w:hAnsi="Arial" w:cs="Arial"/>
                <w:bCs/>
              </w:rPr>
              <w:t xml:space="preserve"> reviewed and approved annually and</w:t>
            </w:r>
            <w:r w:rsidRPr="00E92ED5">
              <w:rPr>
                <w:rFonts w:ascii="Arial" w:hAnsi="Arial" w:cs="Arial"/>
                <w:bCs/>
              </w:rPr>
              <w:t xml:space="preserve"> published on the Trust’s website.</w:t>
            </w:r>
          </w:p>
          <w:p w14:paraId="00F7C28B" w14:textId="6798315A"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Ensure meeting attendance data for the previous academic year is published on the Trust’s website </w:t>
            </w:r>
            <w:r w:rsidR="00903E11">
              <w:rPr>
                <w:rFonts w:ascii="Arial" w:hAnsi="Arial" w:cs="Arial"/>
                <w:bCs/>
              </w:rPr>
              <w:t>at the start of each academic year</w:t>
            </w:r>
            <w:r w:rsidRPr="00E92ED5">
              <w:rPr>
                <w:rFonts w:ascii="Arial" w:hAnsi="Arial" w:cs="Arial"/>
                <w:bCs/>
              </w:rPr>
              <w:t>.</w:t>
            </w:r>
          </w:p>
          <w:p w14:paraId="71F0D6B3" w14:textId="5BEF479C"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Ensure meeting dates for the current academic year are published on the Trust’s website.</w:t>
            </w:r>
          </w:p>
          <w:p w14:paraId="283A983C" w14:textId="4F1DF52B"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Ensure the latest version of the approved scheme of delegation is published on the Trust’s website</w:t>
            </w:r>
            <w:r w:rsidR="00903E11">
              <w:rPr>
                <w:rFonts w:ascii="Arial" w:hAnsi="Arial" w:cs="Arial"/>
                <w:bCs/>
              </w:rPr>
              <w:t xml:space="preserve"> and shared with LGB Clerks, notifying them of any changes</w:t>
            </w:r>
            <w:r w:rsidRPr="00E92ED5">
              <w:rPr>
                <w:rFonts w:ascii="Arial" w:hAnsi="Arial" w:cs="Arial"/>
                <w:bCs/>
              </w:rPr>
              <w:t>.</w:t>
            </w:r>
          </w:p>
          <w:p w14:paraId="45513C3B" w14:textId="6D5A08C6"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Ensure website information on the structure of the Board and </w:t>
            </w:r>
            <w:r w:rsidR="00903E11">
              <w:rPr>
                <w:rFonts w:ascii="Arial" w:hAnsi="Arial" w:cs="Arial"/>
                <w:bCs/>
              </w:rPr>
              <w:t>c</w:t>
            </w:r>
            <w:r w:rsidRPr="00E92ED5">
              <w:rPr>
                <w:rFonts w:ascii="Arial" w:hAnsi="Arial" w:cs="Arial"/>
                <w:bCs/>
              </w:rPr>
              <w:t>ommittees is up-to-date.</w:t>
            </w:r>
          </w:p>
          <w:p w14:paraId="041E58F3" w14:textId="2D59C10A" w:rsid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Provide briefing papers for the Board</w:t>
            </w:r>
            <w:r w:rsidR="00903E11">
              <w:rPr>
                <w:rFonts w:ascii="Arial" w:hAnsi="Arial" w:cs="Arial"/>
                <w:bCs/>
              </w:rPr>
              <w:t xml:space="preserve"> and/or committees</w:t>
            </w:r>
            <w:r w:rsidRPr="00E92ED5">
              <w:rPr>
                <w:rFonts w:ascii="Arial" w:hAnsi="Arial" w:cs="Arial"/>
                <w:bCs/>
              </w:rPr>
              <w:t xml:space="preserve">, when </w:t>
            </w:r>
            <w:r w:rsidR="00903E11">
              <w:rPr>
                <w:rFonts w:ascii="Arial" w:hAnsi="Arial" w:cs="Arial"/>
                <w:bCs/>
              </w:rPr>
              <w:t>required</w:t>
            </w:r>
            <w:r w:rsidRPr="00E92ED5">
              <w:rPr>
                <w:rFonts w:ascii="Arial" w:hAnsi="Arial" w:cs="Arial"/>
                <w:bCs/>
              </w:rPr>
              <w:t>.</w:t>
            </w:r>
          </w:p>
          <w:p w14:paraId="61B8627A" w14:textId="0D36FCD3" w:rsidR="00992421" w:rsidRDefault="00992421" w:rsidP="00D50492">
            <w:pPr>
              <w:pStyle w:val="ListParagraph"/>
              <w:numPr>
                <w:ilvl w:val="0"/>
                <w:numId w:val="26"/>
              </w:numPr>
              <w:spacing w:after="0" w:line="240" w:lineRule="auto"/>
              <w:rPr>
                <w:rFonts w:ascii="Arial" w:hAnsi="Arial" w:cs="Arial"/>
                <w:bCs/>
              </w:rPr>
            </w:pPr>
            <w:r>
              <w:rPr>
                <w:rFonts w:ascii="Arial" w:hAnsi="Arial" w:cs="Arial"/>
                <w:bCs/>
              </w:rPr>
              <w:t>Maintain a comprehensive library of resources for Trustees within their secure area</w:t>
            </w:r>
            <w:r w:rsidR="00903E11">
              <w:rPr>
                <w:rFonts w:ascii="Arial" w:hAnsi="Arial" w:cs="Arial"/>
                <w:bCs/>
              </w:rPr>
              <w:t xml:space="preserve"> (SharePoint)</w:t>
            </w:r>
            <w:r>
              <w:rPr>
                <w:rFonts w:ascii="Arial" w:hAnsi="Arial" w:cs="Arial"/>
                <w:bCs/>
              </w:rPr>
              <w:t>.</w:t>
            </w:r>
          </w:p>
          <w:p w14:paraId="3B89998D" w14:textId="4F9B7BF6" w:rsidR="002508B2" w:rsidRPr="004B3C36" w:rsidRDefault="002508B2" w:rsidP="004B3C36">
            <w:pPr>
              <w:rPr>
                <w:rFonts w:ascii="Arial" w:hAnsi="Arial" w:cs="Arial"/>
                <w:bCs/>
              </w:rPr>
            </w:pPr>
          </w:p>
          <w:p w14:paraId="11513049" w14:textId="19494C29" w:rsidR="00494212" w:rsidRPr="004B3C36" w:rsidRDefault="00D80057" w:rsidP="004B3C36">
            <w:pPr>
              <w:rPr>
                <w:rFonts w:ascii="Arial" w:hAnsi="Arial" w:cs="Arial"/>
                <w:b/>
                <w:sz w:val="22"/>
                <w:szCs w:val="22"/>
              </w:rPr>
            </w:pPr>
            <w:r w:rsidRPr="00E92ED5">
              <w:rPr>
                <w:rFonts w:ascii="Arial" w:hAnsi="Arial" w:cs="Arial"/>
                <w:b/>
                <w:sz w:val="22"/>
                <w:szCs w:val="22"/>
              </w:rPr>
              <w:t xml:space="preserve">Provide advice and guidance to the Trust Board and </w:t>
            </w:r>
            <w:r w:rsidR="00903E11">
              <w:rPr>
                <w:rFonts w:ascii="Arial" w:hAnsi="Arial" w:cs="Arial"/>
                <w:b/>
                <w:sz w:val="22"/>
                <w:szCs w:val="22"/>
              </w:rPr>
              <w:t>c</w:t>
            </w:r>
            <w:r w:rsidRPr="00E92ED5">
              <w:rPr>
                <w:rFonts w:ascii="Arial" w:hAnsi="Arial" w:cs="Arial"/>
                <w:b/>
                <w:sz w:val="22"/>
                <w:szCs w:val="22"/>
              </w:rPr>
              <w:t>ommittees</w:t>
            </w:r>
          </w:p>
          <w:p w14:paraId="6103BF4A" w14:textId="0546DE63" w:rsidR="00494212" w:rsidRPr="00E92ED5" w:rsidRDefault="00D80057" w:rsidP="00D50492">
            <w:pPr>
              <w:pStyle w:val="ListParagraph"/>
              <w:numPr>
                <w:ilvl w:val="0"/>
                <w:numId w:val="26"/>
              </w:numPr>
              <w:spacing w:after="0" w:line="240" w:lineRule="auto"/>
              <w:rPr>
                <w:rFonts w:ascii="Arial" w:hAnsi="Arial" w:cs="Arial"/>
                <w:bCs/>
              </w:rPr>
            </w:pPr>
            <w:r w:rsidRPr="00E92ED5">
              <w:rPr>
                <w:rFonts w:ascii="Arial" w:hAnsi="Arial" w:cs="Arial"/>
                <w:bCs/>
              </w:rPr>
              <w:t>Provide advice on the Trust Board’s core functions and DfE</w:t>
            </w:r>
            <w:r w:rsidR="00903E11">
              <w:rPr>
                <w:rFonts w:ascii="Arial" w:hAnsi="Arial" w:cs="Arial"/>
                <w:bCs/>
              </w:rPr>
              <w:t>’s</w:t>
            </w:r>
            <w:r w:rsidRPr="00E92ED5">
              <w:rPr>
                <w:rFonts w:ascii="Arial" w:hAnsi="Arial" w:cs="Arial"/>
                <w:bCs/>
              </w:rPr>
              <w:t xml:space="preserve"> governance advice, including </w:t>
            </w:r>
            <w:r w:rsidR="00903E11">
              <w:rPr>
                <w:rFonts w:ascii="Arial" w:hAnsi="Arial" w:cs="Arial"/>
                <w:bCs/>
              </w:rPr>
              <w:t xml:space="preserve">information contained in </w:t>
            </w:r>
            <w:r w:rsidRPr="00E92ED5">
              <w:rPr>
                <w:rFonts w:ascii="Arial" w:hAnsi="Arial" w:cs="Arial"/>
                <w:bCs/>
              </w:rPr>
              <w:t>the Academy Trust Governance Guide</w:t>
            </w:r>
            <w:r w:rsidR="00903E11">
              <w:rPr>
                <w:rFonts w:ascii="Arial" w:hAnsi="Arial" w:cs="Arial"/>
                <w:bCs/>
              </w:rPr>
              <w:t xml:space="preserve"> and Academy Trust Handbook</w:t>
            </w:r>
            <w:r w:rsidRPr="00E92ED5">
              <w:rPr>
                <w:rFonts w:ascii="Arial" w:hAnsi="Arial" w:cs="Arial"/>
                <w:bCs/>
              </w:rPr>
              <w:t>.</w:t>
            </w:r>
          </w:p>
          <w:p w14:paraId="2310ADA9" w14:textId="63D06845" w:rsidR="00D80057" w:rsidRPr="00E92ED5" w:rsidRDefault="00D80057" w:rsidP="00D50492">
            <w:pPr>
              <w:pStyle w:val="ListParagraph"/>
              <w:numPr>
                <w:ilvl w:val="0"/>
                <w:numId w:val="26"/>
              </w:numPr>
              <w:spacing w:after="0" w:line="240" w:lineRule="auto"/>
              <w:rPr>
                <w:rFonts w:ascii="Arial" w:hAnsi="Arial" w:cs="Arial"/>
                <w:bCs/>
              </w:rPr>
            </w:pPr>
            <w:r w:rsidRPr="00E92ED5">
              <w:rPr>
                <w:rFonts w:ascii="Arial" w:hAnsi="Arial" w:cs="Arial"/>
                <w:bCs/>
              </w:rPr>
              <w:t>Advise on governance legislation and procedural matters, where necessary, before, during and after meetings.</w:t>
            </w:r>
          </w:p>
          <w:p w14:paraId="2AC8162B" w14:textId="151437AD" w:rsidR="00914759"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Advise the Board on the regulatory framework for governance (</w:t>
            </w:r>
            <w:r w:rsidR="008016A4">
              <w:rPr>
                <w:rFonts w:ascii="Arial" w:hAnsi="Arial" w:cs="Arial"/>
                <w:bCs/>
              </w:rPr>
              <w:t xml:space="preserve">relating to </w:t>
            </w:r>
            <w:r w:rsidRPr="00E92ED5">
              <w:rPr>
                <w:rFonts w:ascii="Arial" w:hAnsi="Arial" w:cs="Arial"/>
                <w:bCs/>
              </w:rPr>
              <w:t>company and charity law, articles of association, funding agreement and the Academy Trust Handbook).</w:t>
            </w:r>
          </w:p>
          <w:p w14:paraId="758660C2" w14:textId="0D9A4822" w:rsidR="00903E11" w:rsidRPr="00903E11" w:rsidRDefault="00903E11"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Identify priorities, anticipate issues which may arise, and draw these matters to the attention of the Chair and propose recommendations. </w:t>
            </w:r>
          </w:p>
          <w:p w14:paraId="1E15CE31" w14:textId="5A6A7F7E" w:rsidR="00914759" w:rsidRPr="008016A4" w:rsidRDefault="00914759" w:rsidP="00D50492">
            <w:pPr>
              <w:pStyle w:val="ListParagraph"/>
              <w:numPr>
                <w:ilvl w:val="0"/>
                <w:numId w:val="26"/>
              </w:numPr>
              <w:spacing w:after="0" w:line="240" w:lineRule="auto"/>
              <w:rPr>
                <w:rFonts w:ascii="Arial" w:hAnsi="Arial" w:cs="Arial"/>
                <w:bCs/>
              </w:rPr>
            </w:pPr>
            <w:r w:rsidRPr="00E92ED5">
              <w:rPr>
                <w:rFonts w:ascii="Arial" w:hAnsi="Arial" w:cs="Arial"/>
                <w:bCs/>
              </w:rPr>
              <w:t xml:space="preserve">Ensure the Trust Board </w:t>
            </w:r>
            <w:r w:rsidR="00903E11">
              <w:rPr>
                <w:rFonts w:ascii="Arial" w:hAnsi="Arial" w:cs="Arial"/>
                <w:bCs/>
              </w:rPr>
              <w:t xml:space="preserve">and committees </w:t>
            </w:r>
            <w:r w:rsidRPr="00E92ED5">
              <w:rPr>
                <w:rFonts w:ascii="Arial" w:hAnsi="Arial" w:cs="Arial"/>
                <w:bCs/>
              </w:rPr>
              <w:t>carr</w:t>
            </w:r>
            <w:r w:rsidR="00903E11">
              <w:rPr>
                <w:rFonts w:ascii="Arial" w:hAnsi="Arial" w:cs="Arial"/>
                <w:bCs/>
              </w:rPr>
              <w:t>y</w:t>
            </w:r>
            <w:r w:rsidRPr="00E92ED5">
              <w:rPr>
                <w:rFonts w:ascii="Arial" w:hAnsi="Arial" w:cs="Arial"/>
                <w:bCs/>
              </w:rPr>
              <w:t xml:space="preserve"> out </w:t>
            </w:r>
            <w:r w:rsidR="00903E11">
              <w:rPr>
                <w:rFonts w:ascii="Arial" w:hAnsi="Arial" w:cs="Arial"/>
                <w:bCs/>
              </w:rPr>
              <w:t>their</w:t>
            </w:r>
            <w:r w:rsidRPr="00E92ED5">
              <w:rPr>
                <w:rFonts w:ascii="Arial" w:hAnsi="Arial" w:cs="Arial"/>
                <w:bCs/>
              </w:rPr>
              <w:t xml:space="preserve"> duties in line with the scheme of delegation.</w:t>
            </w:r>
          </w:p>
          <w:p w14:paraId="671C7A87" w14:textId="4416E309" w:rsidR="004B3C36" w:rsidRPr="002C2F95" w:rsidRDefault="004B3C36" w:rsidP="002C2F95">
            <w:pPr>
              <w:rPr>
                <w:rFonts w:ascii="Arial" w:hAnsi="Arial" w:cs="Arial"/>
                <w:bCs/>
              </w:rPr>
            </w:pPr>
          </w:p>
          <w:p w14:paraId="26FB3D06" w14:textId="074D7B02" w:rsidR="00E92ED5" w:rsidRPr="004B3C36" w:rsidRDefault="004B3C36" w:rsidP="004B3C36">
            <w:pPr>
              <w:rPr>
                <w:rFonts w:ascii="Arial" w:hAnsi="Arial" w:cs="Arial"/>
                <w:b/>
                <w:sz w:val="22"/>
                <w:szCs w:val="22"/>
              </w:rPr>
            </w:pPr>
            <w:r>
              <w:rPr>
                <w:rFonts w:ascii="Arial" w:hAnsi="Arial" w:cs="Arial"/>
                <w:b/>
                <w:sz w:val="22"/>
                <w:szCs w:val="22"/>
              </w:rPr>
              <w:t xml:space="preserve">Clerking support </w:t>
            </w:r>
          </w:p>
          <w:p w14:paraId="78281100" w14:textId="2B029052" w:rsidR="009D4AA0" w:rsidRPr="004B3C36" w:rsidRDefault="00E92ED5" w:rsidP="00D50492">
            <w:pPr>
              <w:pStyle w:val="ListParagraph"/>
              <w:numPr>
                <w:ilvl w:val="0"/>
                <w:numId w:val="26"/>
              </w:numPr>
              <w:spacing w:after="0" w:line="240" w:lineRule="auto"/>
              <w:rPr>
                <w:rFonts w:ascii="Arial" w:hAnsi="Arial" w:cs="Arial"/>
                <w:bCs/>
              </w:rPr>
            </w:pPr>
            <w:r w:rsidRPr="00E92ED5">
              <w:rPr>
                <w:rFonts w:ascii="Arial" w:hAnsi="Arial" w:cs="Arial"/>
                <w:bCs/>
              </w:rPr>
              <w:t>Provide efficient and effective clerking for panels, when required: for example,</w:t>
            </w:r>
            <w:r w:rsidR="00903E11">
              <w:rPr>
                <w:rFonts w:ascii="Arial" w:hAnsi="Arial" w:cs="Arial"/>
                <w:bCs/>
              </w:rPr>
              <w:t xml:space="preserve"> at</w:t>
            </w:r>
            <w:r w:rsidRPr="00E92ED5">
              <w:rPr>
                <w:rFonts w:ascii="Arial" w:hAnsi="Arial" w:cs="Arial"/>
                <w:bCs/>
              </w:rPr>
              <w:t xml:space="preserve"> disciplinary panels, appeal panels or exclusion panels.  </w:t>
            </w:r>
          </w:p>
          <w:p w14:paraId="20321614" w14:textId="13A277CC" w:rsidR="009D4AA0" w:rsidRPr="004B3C36" w:rsidRDefault="009D4AA0" w:rsidP="00D50492">
            <w:pPr>
              <w:pStyle w:val="ListParagraph"/>
              <w:numPr>
                <w:ilvl w:val="0"/>
                <w:numId w:val="26"/>
              </w:numPr>
              <w:spacing w:after="0" w:line="240" w:lineRule="auto"/>
              <w:jc w:val="both"/>
              <w:rPr>
                <w:rFonts w:ascii="Arial" w:hAnsi="Arial" w:cs="Arial"/>
              </w:rPr>
            </w:pPr>
            <w:r w:rsidRPr="004B3C36">
              <w:rPr>
                <w:rFonts w:ascii="Arial" w:hAnsi="Arial" w:cs="Arial"/>
              </w:rPr>
              <w:t xml:space="preserve">Line manage, mentor and support LGB Clerks across the Trust in the performance of their duties, including information-sharing and professional </w:t>
            </w:r>
            <w:r w:rsidRPr="004B3C36">
              <w:rPr>
                <w:rFonts w:ascii="Arial" w:eastAsia="Times New Roman" w:hAnsi="Arial" w:cs="Arial"/>
                <w:bCs/>
                <w:lang w:eastAsia="en-US"/>
              </w:rPr>
              <w:t>development</w:t>
            </w:r>
            <w:r w:rsidRPr="004B3C36">
              <w:rPr>
                <w:rFonts w:ascii="Arial" w:hAnsi="Arial" w:cs="Arial"/>
              </w:rPr>
              <w:t xml:space="preserve"> discussions.</w:t>
            </w:r>
          </w:p>
          <w:p w14:paraId="554183BC" w14:textId="647B5EFF" w:rsidR="009D4AA0" w:rsidRPr="00D50492" w:rsidRDefault="009D4AA0" w:rsidP="00D50492">
            <w:pPr>
              <w:pStyle w:val="ListParagraph"/>
              <w:numPr>
                <w:ilvl w:val="0"/>
                <w:numId w:val="26"/>
              </w:numPr>
              <w:spacing w:after="0" w:line="240" w:lineRule="auto"/>
              <w:jc w:val="both"/>
              <w:rPr>
                <w:rFonts w:ascii="Arial" w:hAnsi="Arial" w:cs="Arial"/>
              </w:rPr>
            </w:pPr>
            <w:r w:rsidRPr="004B3C36">
              <w:rPr>
                <w:rFonts w:ascii="Arial" w:hAnsi="Arial" w:cs="Arial"/>
              </w:rPr>
              <w:t>Develop</w:t>
            </w:r>
            <w:r w:rsidR="00955FA4" w:rsidRPr="004B3C36">
              <w:rPr>
                <w:rFonts w:ascii="Arial" w:hAnsi="Arial" w:cs="Arial"/>
              </w:rPr>
              <w:t xml:space="preserve"> the </w:t>
            </w:r>
            <w:r w:rsidRPr="004B3C36">
              <w:rPr>
                <w:rFonts w:ascii="Arial" w:hAnsi="Arial" w:cs="Arial"/>
              </w:rPr>
              <w:t xml:space="preserve">provision of </w:t>
            </w:r>
            <w:r w:rsidR="00955FA4" w:rsidRPr="004B3C36">
              <w:rPr>
                <w:rFonts w:ascii="Arial" w:hAnsi="Arial" w:cs="Arial"/>
              </w:rPr>
              <w:t xml:space="preserve">high-quality </w:t>
            </w:r>
            <w:r w:rsidRPr="004B3C36">
              <w:rPr>
                <w:rFonts w:ascii="Arial" w:hAnsi="Arial" w:cs="Arial"/>
              </w:rPr>
              <w:t>governance suppor</w:t>
            </w:r>
            <w:r w:rsidR="00955FA4" w:rsidRPr="004B3C36">
              <w:rPr>
                <w:rFonts w:ascii="Arial" w:hAnsi="Arial" w:cs="Arial"/>
              </w:rPr>
              <w:t>t, working practices</w:t>
            </w:r>
            <w:r w:rsidR="00903E11" w:rsidRPr="004B3C36">
              <w:rPr>
                <w:rFonts w:ascii="Arial" w:hAnsi="Arial" w:cs="Arial"/>
              </w:rPr>
              <w:t>,</w:t>
            </w:r>
            <w:r w:rsidR="00955FA4" w:rsidRPr="004B3C36">
              <w:rPr>
                <w:rFonts w:ascii="Arial" w:hAnsi="Arial" w:cs="Arial"/>
              </w:rPr>
              <w:t xml:space="preserve"> and service delivery</w:t>
            </w:r>
            <w:r w:rsidRPr="004B3C36">
              <w:rPr>
                <w:rFonts w:ascii="Arial" w:hAnsi="Arial" w:cs="Arial"/>
              </w:rPr>
              <w:t xml:space="preserve"> across </w:t>
            </w:r>
            <w:r w:rsidRPr="00D50492">
              <w:rPr>
                <w:rFonts w:ascii="Arial" w:hAnsi="Arial" w:cs="Arial"/>
              </w:rPr>
              <w:t>the Trust to enable the LGBs to fulfil their strategic functions.</w:t>
            </w:r>
          </w:p>
          <w:p w14:paraId="1366038E" w14:textId="600FB872" w:rsidR="007E0CF2" w:rsidRPr="00D50492" w:rsidRDefault="00D50492" w:rsidP="00D50492">
            <w:pPr>
              <w:pStyle w:val="ListParagraph"/>
              <w:numPr>
                <w:ilvl w:val="0"/>
                <w:numId w:val="26"/>
              </w:numPr>
              <w:spacing w:after="0" w:line="240" w:lineRule="auto"/>
              <w:jc w:val="both"/>
              <w:rPr>
                <w:rFonts w:ascii="Arial" w:hAnsi="Arial" w:cs="Arial"/>
              </w:rPr>
            </w:pPr>
            <w:r w:rsidRPr="00D50492">
              <w:rPr>
                <w:rFonts w:ascii="Arial" w:hAnsi="Arial" w:cs="Arial"/>
              </w:rPr>
              <w:t>To provide clerking services at LGBs where there is no clerking support available.</w:t>
            </w:r>
          </w:p>
          <w:p w14:paraId="17A24307" w14:textId="77777777" w:rsidR="003552C0" w:rsidRPr="00DB365B" w:rsidRDefault="003552C0" w:rsidP="00DB365B">
            <w:pPr>
              <w:jc w:val="both"/>
              <w:rPr>
                <w:rFonts w:ascii="Arial" w:hAnsi="Arial" w:cs="Arial"/>
                <w:bCs/>
              </w:rPr>
            </w:pPr>
          </w:p>
          <w:p w14:paraId="6710199C" w14:textId="3B533398" w:rsidR="004B3C36" w:rsidRPr="004B3C36" w:rsidRDefault="004B3C36" w:rsidP="004B3C36">
            <w:pPr>
              <w:rPr>
                <w:rFonts w:ascii="Arial" w:hAnsi="Arial" w:cs="Arial"/>
                <w:b/>
                <w:sz w:val="22"/>
                <w:szCs w:val="22"/>
              </w:rPr>
            </w:pPr>
            <w:r w:rsidRPr="004B3C36">
              <w:rPr>
                <w:rFonts w:ascii="Arial" w:hAnsi="Arial" w:cs="Arial"/>
                <w:b/>
                <w:sz w:val="22"/>
                <w:szCs w:val="22"/>
              </w:rPr>
              <w:t>Management</w:t>
            </w:r>
          </w:p>
          <w:p w14:paraId="6FB37426" w14:textId="1C7FFF0B" w:rsidR="004B3C36" w:rsidRPr="004B3C36" w:rsidRDefault="004B3C36" w:rsidP="00D50492">
            <w:pPr>
              <w:numPr>
                <w:ilvl w:val="0"/>
                <w:numId w:val="26"/>
              </w:numPr>
              <w:contextualSpacing/>
              <w:rPr>
                <w:rFonts w:ascii="Arial" w:hAnsi="Arial" w:cs="Arial"/>
                <w:sz w:val="22"/>
                <w:szCs w:val="22"/>
                <w:u w:val="single"/>
                <w:lang w:val="en-US" w:eastAsia="en-GB"/>
              </w:rPr>
            </w:pPr>
            <w:r w:rsidRPr="004B3C36">
              <w:rPr>
                <w:rFonts w:ascii="Arial" w:hAnsi="Arial" w:cs="Arial"/>
                <w:sz w:val="22"/>
                <w:szCs w:val="22"/>
                <w:lang w:val="en-US" w:eastAsia="en-GB"/>
              </w:rPr>
              <w:t>Manage the</w:t>
            </w:r>
            <w:r w:rsidR="008A5C4E">
              <w:rPr>
                <w:rFonts w:ascii="Arial" w:hAnsi="Arial" w:cs="Arial"/>
                <w:sz w:val="22"/>
                <w:szCs w:val="22"/>
                <w:lang w:val="en-US" w:eastAsia="en-GB"/>
              </w:rPr>
              <w:t xml:space="preserve"> clerking</w:t>
            </w:r>
            <w:r w:rsidR="008016A4">
              <w:rPr>
                <w:rFonts w:ascii="Arial" w:hAnsi="Arial" w:cs="Arial"/>
                <w:sz w:val="22"/>
                <w:szCs w:val="22"/>
                <w:lang w:val="en-US" w:eastAsia="en-GB"/>
              </w:rPr>
              <w:t xml:space="preserve"> team</w:t>
            </w:r>
            <w:r w:rsidRPr="004B3C36">
              <w:rPr>
                <w:rFonts w:ascii="Arial" w:hAnsi="Arial" w:cs="Arial"/>
                <w:color w:val="FF0000"/>
                <w:sz w:val="22"/>
                <w:szCs w:val="22"/>
                <w:lang w:val="en-US" w:eastAsia="en-GB"/>
              </w:rPr>
              <w:t xml:space="preserve"> </w:t>
            </w:r>
            <w:r w:rsidRPr="004B3C36">
              <w:rPr>
                <w:rFonts w:ascii="Arial" w:hAnsi="Arial" w:cs="Arial"/>
                <w:sz w:val="22"/>
                <w:szCs w:val="22"/>
                <w:lang w:val="en-US" w:eastAsia="en-GB"/>
              </w:rPr>
              <w:t>through a thorough induction process and the performance management scheme by monitoring performance, workload, conducting regular one to ones and addressing any underperformance issues in line with Trust policy.</w:t>
            </w:r>
          </w:p>
          <w:p w14:paraId="527BC705" w14:textId="77777777" w:rsidR="004B3C36" w:rsidRPr="004B3C36" w:rsidRDefault="004B3C36" w:rsidP="00D50492">
            <w:pPr>
              <w:numPr>
                <w:ilvl w:val="0"/>
                <w:numId w:val="26"/>
              </w:numPr>
              <w:contextualSpacing/>
              <w:rPr>
                <w:rFonts w:ascii="Arial" w:hAnsi="Arial" w:cs="Arial"/>
                <w:sz w:val="22"/>
                <w:szCs w:val="22"/>
                <w:u w:val="single"/>
                <w:lang w:val="en-US" w:eastAsia="en-GB"/>
              </w:rPr>
            </w:pPr>
            <w:r w:rsidRPr="004B3C36">
              <w:rPr>
                <w:rFonts w:ascii="Arial" w:hAnsi="Arial" w:cs="Arial"/>
                <w:sz w:val="22"/>
                <w:szCs w:val="22"/>
                <w:lang w:val="en-US" w:eastAsia="en-GB"/>
              </w:rPr>
              <w:t>Support the professional development of team members, identifying training needs and facilitating access to CPD opportunities relevant to their professional development.</w:t>
            </w:r>
          </w:p>
          <w:p w14:paraId="718EF656" w14:textId="77777777" w:rsidR="004B3C36" w:rsidRPr="004B3C36" w:rsidRDefault="004B3C36" w:rsidP="00D50492">
            <w:pPr>
              <w:numPr>
                <w:ilvl w:val="0"/>
                <w:numId w:val="26"/>
              </w:numPr>
              <w:contextualSpacing/>
              <w:rPr>
                <w:rFonts w:ascii="Arial" w:hAnsi="Arial" w:cs="Arial"/>
                <w:sz w:val="22"/>
                <w:szCs w:val="22"/>
                <w:u w:val="single"/>
                <w:lang w:val="en-US" w:eastAsia="en-GB"/>
              </w:rPr>
            </w:pPr>
            <w:r w:rsidRPr="004B3C36">
              <w:rPr>
                <w:rFonts w:ascii="Arial" w:hAnsi="Arial" w:cs="Arial"/>
                <w:sz w:val="22"/>
                <w:szCs w:val="22"/>
                <w:lang w:val="en-US" w:eastAsia="en-GB"/>
              </w:rPr>
              <w:t>Monitor staff attendance within the team by conducting return-to-work interviews and ensuring compliance with the Trust’s Managing Sickness Absence Procedure.</w:t>
            </w:r>
          </w:p>
          <w:p w14:paraId="148D342F" w14:textId="77777777" w:rsidR="004B3C36" w:rsidRPr="004B3C36" w:rsidRDefault="004B3C36" w:rsidP="00D50492">
            <w:pPr>
              <w:numPr>
                <w:ilvl w:val="0"/>
                <w:numId w:val="26"/>
              </w:numPr>
              <w:contextualSpacing/>
              <w:rPr>
                <w:rFonts w:ascii="Arial" w:hAnsi="Arial" w:cs="Arial"/>
                <w:sz w:val="22"/>
                <w:szCs w:val="22"/>
                <w:u w:val="single"/>
                <w:lang w:val="en-US" w:eastAsia="en-GB"/>
              </w:rPr>
            </w:pPr>
            <w:r w:rsidRPr="004B3C36">
              <w:rPr>
                <w:rFonts w:ascii="Arial" w:hAnsi="Arial" w:cs="Arial"/>
                <w:sz w:val="22"/>
                <w:szCs w:val="22"/>
                <w:lang w:val="en-US" w:eastAsia="en-GB"/>
              </w:rPr>
              <w:t>Take appropriate action to support staff wellbeing, resolve issues early and escalate complex concerns to senior leadership as needed.</w:t>
            </w:r>
          </w:p>
          <w:p w14:paraId="0817BB21" w14:textId="77777777" w:rsidR="004B3C36" w:rsidRPr="004B3C36" w:rsidRDefault="004B3C36" w:rsidP="00D50492">
            <w:pPr>
              <w:numPr>
                <w:ilvl w:val="0"/>
                <w:numId w:val="26"/>
              </w:numPr>
              <w:contextualSpacing/>
              <w:rPr>
                <w:rFonts w:ascii="Arial" w:hAnsi="Arial" w:cs="Arial"/>
                <w:sz w:val="22"/>
                <w:szCs w:val="22"/>
                <w:u w:val="single"/>
                <w:lang w:val="en-US" w:eastAsia="en-GB"/>
              </w:rPr>
            </w:pPr>
            <w:r w:rsidRPr="004B3C36">
              <w:rPr>
                <w:rFonts w:ascii="Arial" w:hAnsi="Arial" w:cs="Arial"/>
                <w:sz w:val="22"/>
                <w:szCs w:val="22"/>
                <w:lang w:val="en-US" w:eastAsia="en-GB"/>
              </w:rPr>
              <w:t>Be an excellent role model for both staff and pupils in terms of being reflective and demonstrating a desire to improve and learn.</w:t>
            </w:r>
          </w:p>
          <w:p w14:paraId="1BBBD70C" w14:textId="6169EFDC" w:rsidR="00955FA4" w:rsidRPr="004B3C36" w:rsidRDefault="00955FA4" w:rsidP="004B3C36">
            <w:pPr>
              <w:jc w:val="both"/>
              <w:rPr>
                <w:rFonts w:ascii="Arial" w:hAnsi="Arial" w:cs="Arial"/>
                <w:bCs/>
              </w:rPr>
            </w:pPr>
          </w:p>
          <w:p w14:paraId="0640FE0F" w14:textId="35567DC5" w:rsidR="0072798D" w:rsidRPr="004B3C36" w:rsidRDefault="0072798D" w:rsidP="004B3C36">
            <w:pPr>
              <w:jc w:val="both"/>
              <w:rPr>
                <w:rFonts w:ascii="Arial" w:hAnsi="Arial" w:cs="Arial"/>
                <w:b/>
                <w:sz w:val="22"/>
                <w:szCs w:val="22"/>
              </w:rPr>
            </w:pPr>
            <w:r w:rsidRPr="00E92ED5">
              <w:rPr>
                <w:rFonts w:ascii="Arial" w:hAnsi="Arial" w:cs="Arial"/>
                <w:b/>
                <w:sz w:val="22"/>
                <w:szCs w:val="22"/>
              </w:rPr>
              <w:t>Commit</w:t>
            </w:r>
            <w:r w:rsidR="007800B9">
              <w:rPr>
                <w:rFonts w:ascii="Arial" w:hAnsi="Arial" w:cs="Arial"/>
                <w:b/>
                <w:sz w:val="22"/>
                <w:szCs w:val="22"/>
              </w:rPr>
              <w:t xml:space="preserve">ment </w:t>
            </w:r>
            <w:r w:rsidRPr="00E92ED5">
              <w:rPr>
                <w:rFonts w:ascii="Arial" w:hAnsi="Arial" w:cs="Arial"/>
                <w:b/>
                <w:sz w:val="22"/>
                <w:szCs w:val="22"/>
              </w:rPr>
              <w:t>to own personal development</w:t>
            </w:r>
          </w:p>
          <w:p w14:paraId="0D543691" w14:textId="362D0DCF"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Undertake appropriate and regular training and development to maintain knowledge and improve practice.</w:t>
            </w:r>
          </w:p>
          <w:p w14:paraId="79394A05" w14:textId="0B822B42" w:rsidR="0072798D" w:rsidRPr="00E92ED5" w:rsidRDefault="007800B9" w:rsidP="00D50492">
            <w:pPr>
              <w:pStyle w:val="ListParagraph"/>
              <w:numPr>
                <w:ilvl w:val="0"/>
                <w:numId w:val="26"/>
              </w:numPr>
              <w:spacing w:after="0" w:line="240" w:lineRule="auto"/>
              <w:rPr>
                <w:rFonts w:ascii="Arial" w:hAnsi="Arial" w:cs="Arial"/>
                <w:bCs/>
              </w:rPr>
            </w:pPr>
            <w:r>
              <w:rPr>
                <w:rFonts w:ascii="Arial" w:hAnsi="Arial" w:cs="Arial"/>
                <w:bCs/>
              </w:rPr>
              <w:t>Be fully conversant</w:t>
            </w:r>
            <w:r w:rsidR="0072798D" w:rsidRPr="00E92ED5">
              <w:rPr>
                <w:rFonts w:ascii="Arial" w:hAnsi="Arial" w:cs="Arial"/>
                <w:bCs/>
              </w:rPr>
              <w:t xml:space="preserve"> with current educational developments and legislation affecting academy trust governance.</w:t>
            </w:r>
          </w:p>
          <w:p w14:paraId="6B1A9C9A" w14:textId="4D4146B6" w:rsidR="0072798D" w:rsidRPr="00E92ED5"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Participate in regular performance management.</w:t>
            </w:r>
          </w:p>
          <w:p w14:paraId="7F11D4BF" w14:textId="7EC8A3C8" w:rsidR="00FD4510" w:rsidRDefault="0072798D" w:rsidP="00D50492">
            <w:pPr>
              <w:pStyle w:val="ListParagraph"/>
              <w:numPr>
                <w:ilvl w:val="0"/>
                <w:numId w:val="26"/>
              </w:numPr>
              <w:spacing w:after="0" w:line="240" w:lineRule="auto"/>
              <w:rPr>
                <w:rFonts w:ascii="Arial" w:hAnsi="Arial" w:cs="Arial"/>
                <w:bCs/>
              </w:rPr>
            </w:pPr>
            <w:r w:rsidRPr="00E92ED5">
              <w:rPr>
                <w:rFonts w:ascii="Arial" w:hAnsi="Arial" w:cs="Arial"/>
                <w:bCs/>
              </w:rPr>
              <w:t>Be proactive in terms of furthering knowledge and skills.</w:t>
            </w:r>
          </w:p>
          <w:p w14:paraId="74C986AB" w14:textId="77777777" w:rsidR="00955FA4" w:rsidRPr="00E92ED5" w:rsidRDefault="00955FA4" w:rsidP="004B3C36">
            <w:pPr>
              <w:pStyle w:val="ListParagraph"/>
              <w:spacing w:after="0" w:line="240" w:lineRule="auto"/>
              <w:ind w:left="360"/>
              <w:rPr>
                <w:rFonts w:ascii="Arial" w:hAnsi="Arial" w:cs="Arial"/>
                <w:bCs/>
              </w:rPr>
            </w:pPr>
          </w:p>
          <w:p w14:paraId="17F9B466" w14:textId="7E3C2DD3" w:rsidR="0072798D" w:rsidRPr="00E92ED5" w:rsidRDefault="00FD4510" w:rsidP="004B3C36">
            <w:pPr>
              <w:rPr>
                <w:rFonts w:ascii="Arial" w:hAnsi="Arial" w:cs="Arial"/>
                <w:b/>
                <w:sz w:val="22"/>
                <w:szCs w:val="22"/>
              </w:rPr>
            </w:pPr>
            <w:r w:rsidRPr="00E92ED5">
              <w:rPr>
                <w:rFonts w:ascii="Arial" w:hAnsi="Arial" w:cs="Arial"/>
                <w:b/>
                <w:sz w:val="22"/>
                <w:szCs w:val="22"/>
              </w:rPr>
              <w:t>Additional duties</w:t>
            </w:r>
          </w:p>
          <w:p w14:paraId="41BE8543" w14:textId="28D724ED" w:rsidR="00526777" w:rsidRPr="00E92ED5" w:rsidRDefault="00526777" w:rsidP="00D50492">
            <w:pPr>
              <w:pStyle w:val="ListParagraph"/>
              <w:numPr>
                <w:ilvl w:val="0"/>
                <w:numId w:val="26"/>
              </w:numPr>
              <w:spacing w:after="0" w:line="240" w:lineRule="auto"/>
              <w:jc w:val="both"/>
              <w:rPr>
                <w:rFonts w:ascii="Arial" w:eastAsia="Times New Roman" w:hAnsi="Arial" w:cs="Arial"/>
                <w:lang w:eastAsia="en-US"/>
              </w:rPr>
            </w:pPr>
            <w:r w:rsidRPr="00E92ED5">
              <w:rPr>
                <w:rFonts w:ascii="Arial" w:eastAsia="Times New Roman" w:hAnsi="Arial" w:cs="Arial"/>
                <w:lang w:eastAsia="en-US"/>
              </w:rPr>
              <w:t xml:space="preserve">To be willing and able to work out of hours as agreed </w:t>
            </w:r>
            <w:r w:rsidR="004B3C36">
              <w:rPr>
                <w:rFonts w:ascii="Arial" w:eastAsia="Times New Roman" w:hAnsi="Arial" w:cs="Arial"/>
                <w:lang w:eastAsia="en-US"/>
              </w:rPr>
              <w:t>with your line manager.</w:t>
            </w:r>
          </w:p>
          <w:p w14:paraId="450B1FD3" w14:textId="77777777" w:rsidR="00526777" w:rsidRPr="00E92ED5" w:rsidRDefault="00526777" w:rsidP="00D50492">
            <w:pPr>
              <w:pStyle w:val="ListParagraph"/>
              <w:numPr>
                <w:ilvl w:val="0"/>
                <w:numId w:val="26"/>
              </w:numPr>
              <w:spacing w:after="0" w:line="240" w:lineRule="auto"/>
              <w:jc w:val="both"/>
              <w:rPr>
                <w:rFonts w:ascii="Arial" w:eastAsia="Times New Roman" w:hAnsi="Arial" w:cs="Arial"/>
                <w:lang w:eastAsia="en-US"/>
              </w:rPr>
            </w:pPr>
            <w:r w:rsidRPr="00E92ED5">
              <w:rPr>
                <w:rFonts w:ascii="Arial" w:eastAsia="Times New Roman" w:hAnsi="Arial" w:cs="Arial"/>
                <w:lang w:eastAsia="en-US"/>
              </w:rPr>
              <w:t>Promote the Trust’s core themes of working with vulnerable young people and helping them to flourish.</w:t>
            </w:r>
          </w:p>
          <w:p w14:paraId="56D0BC3D" w14:textId="77777777" w:rsidR="00526777" w:rsidRPr="00E92ED5" w:rsidRDefault="00526777" w:rsidP="00D50492">
            <w:pPr>
              <w:pStyle w:val="ListParagraph"/>
              <w:numPr>
                <w:ilvl w:val="0"/>
                <w:numId w:val="26"/>
              </w:numPr>
              <w:spacing w:after="0" w:line="240" w:lineRule="auto"/>
              <w:jc w:val="both"/>
              <w:rPr>
                <w:rFonts w:ascii="Arial" w:eastAsia="Times New Roman" w:hAnsi="Arial" w:cs="Arial"/>
                <w:lang w:eastAsia="en-US"/>
              </w:rPr>
            </w:pPr>
            <w:r w:rsidRPr="00E92ED5">
              <w:rPr>
                <w:rFonts w:ascii="Arial" w:eastAsia="Times New Roman" w:hAnsi="Arial" w:cs="Arial"/>
                <w:lang w:eastAsia="en-US"/>
              </w:rPr>
              <w:t>Promote the safeguarding and welfar</w:t>
            </w:r>
            <w:r w:rsidR="00B910E4" w:rsidRPr="00E92ED5">
              <w:rPr>
                <w:rFonts w:ascii="Arial" w:eastAsia="Times New Roman" w:hAnsi="Arial" w:cs="Arial"/>
                <w:lang w:eastAsia="en-US"/>
              </w:rPr>
              <w:t>e of children and young people.</w:t>
            </w:r>
          </w:p>
          <w:p w14:paraId="20D26127" w14:textId="77777777" w:rsidR="00526777" w:rsidRPr="00E92ED5" w:rsidRDefault="00C965D0" w:rsidP="00D50492">
            <w:pPr>
              <w:pStyle w:val="ListParagraph"/>
              <w:numPr>
                <w:ilvl w:val="0"/>
                <w:numId w:val="26"/>
              </w:numPr>
              <w:spacing w:after="0" w:line="240" w:lineRule="auto"/>
              <w:jc w:val="both"/>
              <w:rPr>
                <w:rFonts w:ascii="Arial" w:eastAsia="Times New Roman" w:hAnsi="Arial" w:cs="Arial"/>
                <w:lang w:eastAsia="en-US"/>
              </w:rPr>
            </w:pPr>
            <w:r w:rsidRPr="00E92ED5">
              <w:rPr>
                <w:rFonts w:ascii="Arial" w:eastAsia="Times New Roman" w:hAnsi="Arial" w:cs="Arial"/>
                <w:lang w:eastAsia="en-US"/>
              </w:rPr>
              <w:t>Comply</w:t>
            </w:r>
            <w:r w:rsidR="00526777" w:rsidRPr="00E92ED5">
              <w:rPr>
                <w:rFonts w:ascii="Arial" w:eastAsia="Times New Roman" w:hAnsi="Arial" w:cs="Arial"/>
                <w:lang w:eastAsia="en-US"/>
              </w:rPr>
              <w:t xml:space="preserve"> with the Trust’s policies and procedures (e.g. equal opportunities and health and safety).</w:t>
            </w:r>
          </w:p>
          <w:p w14:paraId="41E5EBB6" w14:textId="77777777" w:rsidR="00526777" w:rsidRDefault="00526777" w:rsidP="00D50492">
            <w:pPr>
              <w:pStyle w:val="ListParagraph"/>
              <w:numPr>
                <w:ilvl w:val="0"/>
                <w:numId w:val="26"/>
              </w:numPr>
              <w:spacing w:after="0" w:line="240" w:lineRule="auto"/>
              <w:jc w:val="both"/>
              <w:rPr>
                <w:rFonts w:ascii="Arial" w:eastAsia="Times New Roman" w:hAnsi="Arial" w:cs="Arial"/>
                <w:lang w:eastAsia="en-US"/>
              </w:rPr>
            </w:pPr>
            <w:r w:rsidRPr="00E92ED5">
              <w:rPr>
                <w:rFonts w:ascii="Arial" w:eastAsia="Times New Roman" w:hAnsi="Arial" w:cs="Arial"/>
                <w:lang w:eastAsia="en-US"/>
              </w:rPr>
              <w:t>Ensure high standards of behaviour and dress are maintained.</w:t>
            </w:r>
          </w:p>
          <w:p w14:paraId="268E28F9" w14:textId="77777777" w:rsidR="00955FA4" w:rsidRPr="00E92ED5" w:rsidRDefault="00955FA4" w:rsidP="004B3C36">
            <w:pPr>
              <w:pStyle w:val="ListParagraph"/>
              <w:spacing w:after="0" w:line="240" w:lineRule="auto"/>
              <w:ind w:left="360"/>
              <w:jc w:val="both"/>
              <w:rPr>
                <w:rFonts w:ascii="Arial" w:eastAsia="Times New Roman" w:hAnsi="Arial" w:cs="Arial"/>
                <w:lang w:eastAsia="en-US"/>
              </w:rPr>
            </w:pPr>
          </w:p>
          <w:p w14:paraId="2C907717" w14:textId="0618742A" w:rsidR="00FD4510" w:rsidRPr="00E92ED5" w:rsidRDefault="00FD4510" w:rsidP="004B3C36">
            <w:pPr>
              <w:jc w:val="both"/>
              <w:rPr>
                <w:rFonts w:ascii="Arial" w:hAnsi="Arial" w:cs="Arial"/>
                <w:sz w:val="22"/>
                <w:szCs w:val="22"/>
              </w:rPr>
            </w:pPr>
            <w:r w:rsidRPr="00E92ED5">
              <w:rPr>
                <w:rFonts w:ascii="Arial" w:hAnsi="Arial" w:cs="Arial"/>
                <w:sz w:val="22"/>
                <w:szCs w:val="22"/>
              </w:rPr>
              <w:t xml:space="preserve">You may be required to carry out additional duties, as the </w:t>
            </w:r>
            <w:r w:rsidR="00955FA4">
              <w:rPr>
                <w:rFonts w:ascii="Arial" w:hAnsi="Arial" w:cs="Arial"/>
                <w:sz w:val="22"/>
                <w:szCs w:val="22"/>
              </w:rPr>
              <w:t>Chief Executive Officer</w:t>
            </w:r>
            <w:r w:rsidRPr="00E92ED5">
              <w:rPr>
                <w:rFonts w:ascii="Arial" w:hAnsi="Arial" w:cs="Arial"/>
                <w:sz w:val="22"/>
                <w:szCs w:val="22"/>
              </w:rPr>
              <w:t xml:space="preserve"> may reasonably request, which are commensurate with the post.</w:t>
            </w:r>
          </w:p>
          <w:p w14:paraId="47ECADB8" w14:textId="3567E988" w:rsidR="00670014" w:rsidRPr="00E92ED5" w:rsidRDefault="00670014" w:rsidP="00955FA4">
            <w:pPr>
              <w:rPr>
                <w:rFonts w:ascii="Arial" w:hAnsi="Arial" w:cs="Arial"/>
                <w:sz w:val="22"/>
                <w:szCs w:val="22"/>
              </w:rPr>
            </w:pPr>
          </w:p>
        </w:tc>
      </w:tr>
    </w:tbl>
    <w:p w14:paraId="3E8831F9" w14:textId="77777777" w:rsidR="00125DB6" w:rsidRPr="00111B78" w:rsidRDefault="00125DB6" w:rsidP="0030396B">
      <w:pPr>
        <w:rPr>
          <w:rFonts w:ascii="Arial" w:hAnsi="Arial" w:cs="Arial"/>
          <w:sz w:val="20"/>
          <w:szCs w:val="20"/>
        </w:rPr>
      </w:pPr>
    </w:p>
    <w:p w14:paraId="09F1F8A6" w14:textId="77777777" w:rsidR="009C20C8" w:rsidRPr="00111B78" w:rsidRDefault="009C20C8" w:rsidP="0030396B">
      <w:pPr>
        <w:rPr>
          <w:rFonts w:ascii="Arial" w:hAnsi="Arial" w:cs="Arial"/>
          <w:sz w:val="20"/>
          <w:szCs w:val="20"/>
        </w:rPr>
      </w:pPr>
    </w:p>
    <w:tbl>
      <w:tblPr>
        <w:tblStyle w:val="TableGrid"/>
        <w:tblW w:w="0" w:type="auto"/>
        <w:tblInd w:w="-5" w:type="dxa"/>
        <w:tblLook w:val="04A0" w:firstRow="1" w:lastRow="0" w:firstColumn="1" w:lastColumn="0" w:noHBand="0" w:noVBand="1"/>
      </w:tblPr>
      <w:tblGrid>
        <w:gridCol w:w="10603"/>
      </w:tblGrid>
      <w:tr w:rsidR="00670014" w:rsidRPr="00E92ED5" w14:paraId="721F2CEF" w14:textId="77777777" w:rsidTr="00526777">
        <w:tc>
          <w:tcPr>
            <w:tcW w:w="10603" w:type="dxa"/>
          </w:tcPr>
          <w:p w14:paraId="070A4595" w14:textId="77777777" w:rsidR="00670014" w:rsidRPr="00E92ED5" w:rsidRDefault="00670014" w:rsidP="00670014">
            <w:pPr>
              <w:rPr>
                <w:rFonts w:ascii="Arial" w:hAnsi="Arial" w:cs="Arial"/>
                <w:b/>
                <w:sz w:val="22"/>
                <w:szCs w:val="22"/>
              </w:rPr>
            </w:pPr>
          </w:p>
          <w:p w14:paraId="301C13BC" w14:textId="77777777" w:rsidR="00670014" w:rsidRPr="00E92ED5" w:rsidRDefault="00670014" w:rsidP="00670014">
            <w:pPr>
              <w:rPr>
                <w:rFonts w:ascii="Arial" w:hAnsi="Arial" w:cs="Arial"/>
                <w:b/>
                <w:sz w:val="22"/>
                <w:szCs w:val="22"/>
              </w:rPr>
            </w:pPr>
            <w:r w:rsidRPr="00E92ED5">
              <w:rPr>
                <w:rFonts w:ascii="Arial" w:hAnsi="Arial" w:cs="Arial"/>
                <w:b/>
                <w:sz w:val="22"/>
                <w:szCs w:val="22"/>
              </w:rPr>
              <w:t>Review:</w:t>
            </w:r>
          </w:p>
          <w:p w14:paraId="402DEC63" w14:textId="77777777" w:rsidR="00670014" w:rsidRPr="00E92ED5" w:rsidRDefault="00670014" w:rsidP="0030396B">
            <w:pPr>
              <w:rPr>
                <w:rFonts w:ascii="Arial" w:hAnsi="Arial" w:cs="Arial"/>
                <w:sz w:val="22"/>
                <w:szCs w:val="22"/>
              </w:rPr>
            </w:pPr>
          </w:p>
          <w:p w14:paraId="3CD26AAE" w14:textId="77777777" w:rsidR="00670014" w:rsidRPr="00E92ED5" w:rsidRDefault="00670014" w:rsidP="00526777">
            <w:pPr>
              <w:jc w:val="both"/>
              <w:rPr>
                <w:rFonts w:ascii="Arial" w:hAnsi="Arial" w:cs="Arial"/>
                <w:sz w:val="22"/>
                <w:szCs w:val="22"/>
              </w:rPr>
            </w:pPr>
            <w:r w:rsidRPr="00E92ED5">
              <w:rPr>
                <w:rFonts w:ascii="Arial" w:hAnsi="Arial" w:cs="Arial"/>
                <w:sz w:val="22"/>
                <w:szCs w:val="22"/>
              </w:rPr>
              <w:t xml:space="preserve">This job description will be reviewed regularly and may be subject to amendment and modification, following consultation with the post-holder.  It is not a comprehensive statement of procedures and tasks; however, it sets out the main expectations of the </w:t>
            </w:r>
            <w:r w:rsidR="004718D0" w:rsidRPr="00E92ED5">
              <w:rPr>
                <w:rFonts w:ascii="Arial" w:hAnsi="Arial" w:cs="Arial"/>
                <w:sz w:val="22"/>
                <w:szCs w:val="22"/>
              </w:rPr>
              <w:t>Trust</w:t>
            </w:r>
            <w:r w:rsidRPr="00E92ED5">
              <w:rPr>
                <w:rFonts w:ascii="Arial" w:hAnsi="Arial" w:cs="Arial"/>
                <w:sz w:val="22"/>
                <w:szCs w:val="22"/>
              </w:rPr>
              <w:t xml:space="preserve"> in relation to the post-holder’s professional responsibilities and duties.</w:t>
            </w:r>
          </w:p>
          <w:p w14:paraId="6F537172" w14:textId="77777777" w:rsidR="00670014" w:rsidRPr="00E92ED5" w:rsidRDefault="00670014" w:rsidP="00526777">
            <w:pPr>
              <w:jc w:val="both"/>
              <w:rPr>
                <w:rFonts w:ascii="Arial" w:hAnsi="Arial" w:cs="Arial"/>
                <w:sz w:val="22"/>
                <w:szCs w:val="22"/>
              </w:rPr>
            </w:pPr>
          </w:p>
          <w:p w14:paraId="6F341341" w14:textId="77777777" w:rsidR="00670014" w:rsidRPr="00E92ED5" w:rsidRDefault="00670014" w:rsidP="00526777">
            <w:pPr>
              <w:jc w:val="both"/>
              <w:rPr>
                <w:rFonts w:ascii="Arial" w:hAnsi="Arial" w:cs="Arial"/>
                <w:sz w:val="22"/>
                <w:szCs w:val="22"/>
              </w:rPr>
            </w:pPr>
            <w:r w:rsidRPr="00E92ED5">
              <w:rPr>
                <w:rFonts w:ascii="Arial" w:hAnsi="Arial" w:cs="Arial"/>
                <w:sz w:val="22"/>
                <w:szCs w:val="22"/>
              </w:rPr>
              <w:t>I confirm that I understand and agree the duties of this job description.</w:t>
            </w:r>
          </w:p>
          <w:p w14:paraId="3BD393BC" w14:textId="77777777" w:rsidR="00670014" w:rsidRPr="00E92ED5" w:rsidRDefault="00670014" w:rsidP="00670014">
            <w:pPr>
              <w:rPr>
                <w:rFonts w:ascii="Arial" w:hAnsi="Arial" w:cs="Arial"/>
                <w:sz w:val="22"/>
                <w:szCs w:val="22"/>
              </w:rPr>
            </w:pPr>
          </w:p>
          <w:p w14:paraId="3ED75529" w14:textId="77777777" w:rsidR="00670014" w:rsidRPr="00E92ED5" w:rsidRDefault="00670014" w:rsidP="00670014">
            <w:pPr>
              <w:rPr>
                <w:rFonts w:ascii="Arial" w:hAnsi="Arial" w:cs="Arial"/>
                <w:sz w:val="22"/>
                <w:szCs w:val="22"/>
              </w:rPr>
            </w:pPr>
            <w:r w:rsidRPr="00E92ED5">
              <w:rPr>
                <w:rFonts w:ascii="Arial" w:hAnsi="Arial" w:cs="Arial"/>
                <w:sz w:val="22"/>
                <w:szCs w:val="22"/>
              </w:rPr>
              <w:t>Signature:</w:t>
            </w:r>
          </w:p>
          <w:p w14:paraId="65EAD2C5" w14:textId="77777777" w:rsidR="00670014" w:rsidRPr="00E92ED5" w:rsidRDefault="00670014" w:rsidP="00670014">
            <w:pPr>
              <w:rPr>
                <w:rFonts w:ascii="Arial" w:hAnsi="Arial" w:cs="Arial"/>
                <w:sz w:val="22"/>
                <w:szCs w:val="22"/>
              </w:rPr>
            </w:pPr>
          </w:p>
          <w:p w14:paraId="7CA4B757" w14:textId="77777777" w:rsidR="00670014" w:rsidRPr="00E92ED5" w:rsidRDefault="00670014" w:rsidP="00670014">
            <w:pPr>
              <w:rPr>
                <w:rFonts w:ascii="Arial" w:hAnsi="Arial" w:cs="Arial"/>
                <w:sz w:val="22"/>
                <w:szCs w:val="22"/>
              </w:rPr>
            </w:pPr>
            <w:r w:rsidRPr="00E92ED5">
              <w:rPr>
                <w:rFonts w:ascii="Arial" w:hAnsi="Arial" w:cs="Arial"/>
                <w:sz w:val="22"/>
                <w:szCs w:val="22"/>
              </w:rPr>
              <w:t>Print name:</w:t>
            </w:r>
          </w:p>
          <w:p w14:paraId="561A7466" w14:textId="77777777" w:rsidR="00670014" w:rsidRPr="00E92ED5" w:rsidRDefault="00670014" w:rsidP="00670014">
            <w:pPr>
              <w:rPr>
                <w:rFonts w:ascii="Arial" w:hAnsi="Arial" w:cs="Arial"/>
                <w:sz w:val="22"/>
                <w:szCs w:val="22"/>
              </w:rPr>
            </w:pPr>
          </w:p>
          <w:p w14:paraId="4FF04731" w14:textId="77777777" w:rsidR="00670014" w:rsidRPr="00E92ED5" w:rsidRDefault="00670014" w:rsidP="00670014">
            <w:pPr>
              <w:rPr>
                <w:rFonts w:ascii="Arial" w:hAnsi="Arial" w:cs="Arial"/>
                <w:sz w:val="22"/>
                <w:szCs w:val="22"/>
              </w:rPr>
            </w:pPr>
            <w:r w:rsidRPr="00E92ED5">
              <w:rPr>
                <w:rFonts w:ascii="Arial" w:hAnsi="Arial" w:cs="Arial"/>
                <w:sz w:val="22"/>
                <w:szCs w:val="22"/>
              </w:rPr>
              <w:t>Date:</w:t>
            </w:r>
          </w:p>
          <w:p w14:paraId="4FE81058" w14:textId="77777777" w:rsidR="00A84CC9" w:rsidRPr="00E92ED5" w:rsidRDefault="00A84CC9" w:rsidP="00670014">
            <w:pPr>
              <w:rPr>
                <w:rFonts w:ascii="Arial" w:hAnsi="Arial" w:cs="Arial"/>
                <w:sz w:val="22"/>
                <w:szCs w:val="22"/>
              </w:rPr>
            </w:pPr>
          </w:p>
          <w:p w14:paraId="14C7EF3D" w14:textId="77777777" w:rsidR="00670014" w:rsidRPr="00E92ED5" w:rsidRDefault="00670014" w:rsidP="00670014">
            <w:pPr>
              <w:rPr>
                <w:rFonts w:ascii="Arial" w:hAnsi="Arial" w:cs="Arial"/>
                <w:sz w:val="22"/>
                <w:szCs w:val="22"/>
              </w:rPr>
            </w:pPr>
            <w:r w:rsidRPr="00E92ED5">
              <w:rPr>
                <w:rFonts w:ascii="Arial" w:hAnsi="Arial" w:cs="Arial"/>
                <w:sz w:val="22"/>
                <w:szCs w:val="22"/>
              </w:rPr>
              <w:t>----------------------------------------------------------------------------------------------</w:t>
            </w:r>
            <w:r w:rsidR="000E2CFB" w:rsidRPr="00E92ED5">
              <w:rPr>
                <w:rFonts w:ascii="Arial" w:hAnsi="Arial" w:cs="Arial"/>
                <w:sz w:val="22"/>
                <w:szCs w:val="22"/>
              </w:rPr>
              <w:t>----------------------------------------</w:t>
            </w:r>
          </w:p>
          <w:p w14:paraId="5531C6E2" w14:textId="77777777" w:rsidR="009D0F8D" w:rsidRPr="00E92ED5" w:rsidRDefault="009D0F8D" w:rsidP="00670014">
            <w:pPr>
              <w:rPr>
                <w:rFonts w:ascii="Arial" w:hAnsi="Arial" w:cs="Arial"/>
                <w:sz w:val="22"/>
                <w:szCs w:val="22"/>
              </w:rPr>
            </w:pPr>
          </w:p>
          <w:p w14:paraId="71A7B021" w14:textId="77777777" w:rsidR="00670014" w:rsidRPr="00E92ED5" w:rsidRDefault="00670014" w:rsidP="00670014">
            <w:pPr>
              <w:rPr>
                <w:rFonts w:ascii="Arial" w:hAnsi="Arial" w:cs="Arial"/>
                <w:sz w:val="22"/>
                <w:szCs w:val="22"/>
              </w:rPr>
            </w:pPr>
            <w:r w:rsidRPr="00E92ED5">
              <w:rPr>
                <w:rFonts w:ascii="Arial" w:hAnsi="Arial" w:cs="Arial"/>
                <w:sz w:val="22"/>
                <w:szCs w:val="22"/>
              </w:rPr>
              <w:t>Manager’s signature:</w:t>
            </w:r>
          </w:p>
          <w:p w14:paraId="491CCEA2" w14:textId="77777777" w:rsidR="00670014" w:rsidRPr="00E92ED5" w:rsidRDefault="00670014" w:rsidP="00670014">
            <w:pPr>
              <w:rPr>
                <w:rFonts w:ascii="Arial" w:hAnsi="Arial" w:cs="Arial"/>
                <w:sz w:val="22"/>
                <w:szCs w:val="22"/>
              </w:rPr>
            </w:pPr>
          </w:p>
          <w:p w14:paraId="71300560" w14:textId="77777777" w:rsidR="00670014" w:rsidRPr="00E92ED5" w:rsidRDefault="00670014" w:rsidP="00670014">
            <w:pPr>
              <w:rPr>
                <w:rFonts w:ascii="Arial" w:hAnsi="Arial" w:cs="Arial"/>
                <w:sz w:val="22"/>
                <w:szCs w:val="22"/>
              </w:rPr>
            </w:pPr>
            <w:r w:rsidRPr="00E92ED5">
              <w:rPr>
                <w:rFonts w:ascii="Arial" w:hAnsi="Arial" w:cs="Arial"/>
                <w:sz w:val="22"/>
                <w:szCs w:val="22"/>
              </w:rPr>
              <w:t>Print name:</w:t>
            </w:r>
          </w:p>
          <w:p w14:paraId="5A4B1CA0" w14:textId="77777777" w:rsidR="00670014" w:rsidRPr="00E92ED5" w:rsidRDefault="00670014" w:rsidP="00670014">
            <w:pPr>
              <w:rPr>
                <w:rFonts w:ascii="Arial" w:hAnsi="Arial" w:cs="Arial"/>
                <w:sz w:val="22"/>
                <w:szCs w:val="22"/>
              </w:rPr>
            </w:pPr>
          </w:p>
          <w:p w14:paraId="0E95FD92" w14:textId="77777777" w:rsidR="00670014" w:rsidRPr="00E92ED5" w:rsidRDefault="00670014" w:rsidP="0030396B">
            <w:pPr>
              <w:rPr>
                <w:rFonts w:ascii="Arial" w:hAnsi="Arial" w:cs="Arial"/>
                <w:sz w:val="22"/>
                <w:szCs w:val="22"/>
              </w:rPr>
            </w:pPr>
            <w:r w:rsidRPr="00E92ED5">
              <w:rPr>
                <w:rFonts w:ascii="Arial" w:hAnsi="Arial" w:cs="Arial"/>
                <w:sz w:val="22"/>
                <w:szCs w:val="22"/>
              </w:rPr>
              <w:t>Date:</w:t>
            </w:r>
          </w:p>
          <w:p w14:paraId="2B2D7C8B" w14:textId="77777777" w:rsidR="00D556E6" w:rsidRPr="00E92ED5" w:rsidRDefault="00D556E6" w:rsidP="0030396B">
            <w:pPr>
              <w:rPr>
                <w:rFonts w:ascii="Arial" w:hAnsi="Arial" w:cs="Arial"/>
                <w:sz w:val="22"/>
                <w:szCs w:val="22"/>
              </w:rPr>
            </w:pPr>
          </w:p>
          <w:p w14:paraId="0B0FA44F" w14:textId="77777777" w:rsidR="000E2CFB" w:rsidRPr="00E92ED5" w:rsidRDefault="000E2CFB" w:rsidP="0030396B">
            <w:pPr>
              <w:rPr>
                <w:rFonts w:ascii="Arial" w:hAnsi="Arial" w:cs="Arial"/>
                <w:sz w:val="22"/>
                <w:szCs w:val="22"/>
              </w:rPr>
            </w:pPr>
          </w:p>
        </w:tc>
      </w:tr>
    </w:tbl>
    <w:p w14:paraId="310BBC8B" w14:textId="77777777" w:rsidR="009235A8" w:rsidRPr="00E92ED5" w:rsidRDefault="009235A8" w:rsidP="009C66AC">
      <w:pPr>
        <w:rPr>
          <w:rFonts w:ascii="Arial" w:hAnsi="Arial" w:cs="Arial"/>
          <w:sz w:val="22"/>
          <w:szCs w:val="22"/>
        </w:rPr>
      </w:pPr>
    </w:p>
    <w:p w14:paraId="00F76873" w14:textId="77777777" w:rsidR="00C243CF" w:rsidRDefault="00C243CF" w:rsidP="004B3C36">
      <w:pPr>
        <w:jc w:val="center"/>
        <w:rPr>
          <w:rFonts w:ascii="Arial" w:hAnsi="Arial" w:cs="Arial"/>
          <w:b/>
          <w:sz w:val="32"/>
          <w:szCs w:val="32"/>
        </w:rPr>
      </w:pPr>
    </w:p>
    <w:p w14:paraId="09FEE258" w14:textId="77777777" w:rsidR="00C243CF" w:rsidRDefault="00C243CF" w:rsidP="004B3C36">
      <w:pPr>
        <w:jc w:val="center"/>
        <w:rPr>
          <w:rFonts w:ascii="Arial" w:hAnsi="Arial" w:cs="Arial"/>
          <w:b/>
          <w:sz w:val="32"/>
          <w:szCs w:val="32"/>
        </w:rPr>
      </w:pPr>
    </w:p>
    <w:p w14:paraId="733829F3" w14:textId="77777777" w:rsidR="00C243CF" w:rsidRDefault="00C243CF" w:rsidP="004B3C36">
      <w:pPr>
        <w:jc w:val="center"/>
        <w:rPr>
          <w:rFonts w:ascii="Arial" w:hAnsi="Arial" w:cs="Arial"/>
          <w:b/>
          <w:sz w:val="32"/>
          <w:szCs w:val="32"/>
        </w:rPr>
      </w:pPr>
    </w:p>
    <w:p w14:paraId="7BE4DB40" w14:textId="1A89B321" w:rsidR="00C243CF" w:rsidRDefault="00C243CF" w:rsidP="004B3C36">
      <w:pPr>
        <w:jc w:val="center"/>
        <w:rPr>
          <w:rFonts w:ascii="Arial" w:hAnsi="Arial" w:cs="Arial"/>
          <w:b/>
          <w:sz w:val="32"/>
          <w:szCs w:val="32"/>
        </w:rPr>
      </w:pPr>
    </w:p>
    <w:p w14:paraId="2FA9B95A" w14:textId="4F72CD88" w:rsidR="00A776D7" w:rsidRDefault="00A776D7" w:rsidP="004B3C36">
      <w:pPr>
        <w:jc w:val="center"/>
        <w:rPr>
          <w:rFonts w:ascii="Arial" w:hAnsi="Arial" w:cs="Arial"/>
          <w:b/>
          <w:sz w:val="32"/>
          <w:szCs w:val="32"/>
        </w:rPr>
      </w:pPr>
    </w:p>
    <w:p w14:paraId="0243B73F" w14:textId="61F48937" w:rsidR="00A776D7" w:rsidRDefault="00A776D7" w:rsidP="004B3C36">
      <w:pPr>
        <w:jc w:val="center"/>
        <w:rPr>
          <w:rFonts w:ascii="Arial" w:hAnsi="Arial" w:cs="Arial"/>
          <w:b/>
          <w:sz w:val="32"/>
          <w:szCs w:val="32"/>
        </w:rPr>
      </w:pPr>
    </w:p>
    <w:p w14:paraId="7D40DC24" w14:textId="0AF91E7E" w:rsidR="00A776D7" w:rsidRDefault="00A776D7" w:rsidP="004B3C36">
      <w:pPr>
        <w:jc w:val="center"/>
        <w:rPr>
          <w:rFonts w:ascii="Arial" w:hAnsi="Arial" w:cs="Arial"/>
          <w:b/>
          <w:sz w:val="32"/>
          <w:szCs w:val="32"/>
        </w:rPr>
      </w:pPr>
    </w:p>
    <w:p w14:paraId="12137EA0" w14:textId="697FFFE2" w:rsidR="00A776D7" w:rsidRDefault="00A776D7" w:rsidP="004B3C36">
      <w:pPr>
        <w:jc w:val="center"/>
        <w:rPr>
          <w:rFonts w:ascii="Arial" w:hAnsi="Arial" w:cs="Arial"/>
          <w:b/>
          <w:sz w:val="32"/>
          <w:szCs w:val="32"/>
        </w:rPr>
      </w:pPr>
    </w:p>
    <w:p w14:paraId="6E886427" w14:textId="0420E9FE" w:rsidR="00A776D7" w:rsidRDefault="00A776D7" w:rsidP="004B3C36">
      <w:pPr>
        <w:jc w:val="center"/>
        <w:rPr>
          <w:rFonts w:ascii="Arial" w:hAnsi="Arial" w:cs="Arial"/>
          <w:b/>
          <w:sz w:val="32"/>
          <w:szCs w:val="32"/>
        </w:rPr>
      </w:pPr>
    </w:p>
    <w:p w14:paraId="3897E51C" w14:textId="77777777" w:rsidR="00B9712B" w:rsidRDefault="00B9712B" w:rsidP="004B3C36">
      <w:pPr>
        <w:jc w:val="center"/>
        <w:rPr>
          <w:rFonts w:ascii="Arial" w:hAnsi="Arial" w:cs="Arial"/>
          <w:b/>
          <w:sz w:val="32"/>
          <w:szCs w:val="32"/>
        </w:rPr>
      </w:pPr>
    </w:p>
    <w:p w14:paraId="64BC8062" w14:textId="77777777" w:rsidR="00B9712B" w:rsidRDefault="00B9712B" w:rsidP="004B3C36">
      <w:pPr>
        <w:jc w:val="center"/>
        <w:rPr>
          <w:rFonts w:ascii="Arial" w:hAnsi="Arial" w:cs="Arial"/>
          <w:b/>
          <w:sz w:val="32"/>
          <w:szCs w:val="32"/>
        </w:rPr>
      </w:pPr>
    </w:p>
    <w:p w14:paraId="4F95A776" w14:textId="77777777" w:rsidR="00B9712B" w:rsidRDefault="00B9712B" w:rsidP="004B3C36">
      <w:pPr>
        <w:jc w:val="center"/>
        <w:rPr>
          <w:rFonts w:ascii="Arial" w:hAnsi="Arial" w:cs="Arial"/>
          <w:b/>
          <w:sz w:val="32"/>
          <w:szCs w:val="32"/>
        </w:rPr>
      </w:pPr>
    </w:p>
    <w:p w14:paraId="0E600242" w14:textId="77777777" w:rsidR="00B9712B" w:rsidRDefault="00B9712B" w:rsidP="004B3C36">
      <w:pPr>
        <w:jc w:val="center"/>
        <w:rPr>
          <w:rFonts w:ascii="Arial" w:hAnsi="Arial" w:cs="Arial"/>
          <w:b/>
          <w:sz w:val="32"/>
          <w:szCs w:val="32"/>
        </w:rPr>
      </w:pPr>
    </w:p>
    <w:p w14:paraId="7678D6B9" w14:textId="77777777" w:rsidR="00B9712B" w:rsidRDefault="00B9712B" w:rsidP="004B3C36">
      <w:pPr>
        <w:jc w:val="center"/>
        <w:rPr>
          <w:rFonts w:ascii="Arial" w:hAnsi="Arial" w:cs="Arial"/>
          <w:b/>
          <w:sz w:val="32"/>
          <w:szCs w:val="32"/>
        </w:rPr>
      </w:pPr>
    </w:p>
    <w:p w14:paraId="66FCE2C1" w14:textId="77777777" w:rsidR="00B9712B" w:rsidRDefault="00B9712B" w:rsidP="004B3C36">
      <w:pPr>
        <w:jc w:val="center"/>
        <w:rPr>
          <w:rFonts w:ascii="Arial" w:hAnsi="Arial" w:cs="Arial"/>
          <w:b/>
          <w:sz w:val="32"/>
          <w:szCs w:val="32"/>
        </w:rPr>
      </w:pPr>
    </w:p>
    <w:p w14:paraId="5DC659FD" w14:textId="77777777" w:rsidR="00B9712B" w:rsidRDefault="00B9712B" w:rsidP="004B3C36">
      <w:pPr>
        <w:jc w:val="center"/>
        <w:rPr>
          <w:rFonts w:ascii="Arial" w:hAnsi="Arial" w:cs="Arial"/>
          <w:b/>
          <w:sz w:val="32"/>
          <w:szCs w:val="32"/>
        </w:rPr>
      </w:pPr>
    </w:p>
    <w:p w14:paraId="7D002F4A" w14:textId="77777777" w:rsidR="00B9712B" w:rsidRDefault="00B9712B" w:rsidP="004B3C36">
      <w:pPr>
        <w:jc w:val="center"/>
        <w:rPr>
          <w:rFonts w:ascii="Arial" w:hAnsi="Arial" w:cs="Arial"/>
          <w:b/>
          <w:sz w:val="32"/>
          <w:szCs w:val="32"/>
        </w:rPr>
      </w:pPr>
    </w:p>
    <w:p w14:paraId="5E6307B4" w14:textId="77777777" w:rsidR="00B9712B" w:rsidRDefault="00B9712B" w:rsidP="004B3C36">
      <w:pPr>
        <w:jc w:val="center"/>
        <w:rPr>
          <w:rFonts w:ascii="Arial" w:hAnsi="Arial" w:cs="Arial"/>
          <w:b/>
          <w:sz w:val="32"/>
          <w:szCs w:val="32"/>
        </w:rPr>
      </w:pPr>
    </w:p>
    <w:p w14:paraId="523DF571" w14:textId="77777777" w:rsidR="00B9712B" w:rsidRDefault="00B9712B" w:rsidP="004B3C36">
      <w:pPr>
        <w:jc w:val="center"/>
        <w:rPr>
          <w:rFonts w:ascii="Arial" w:hAnsi="Arial" w:cs="Arial"/>
          <w:b/>
          <w:sz w:val="32"/>
          <w:szCs w:val="32"/>
        </w:rPr>
      </w:pPr>
    </w:p>
    <w:p w14:paraId="7DA9D0D0" w14:textId="77777777" w:rsidR="00B9712B" w:rsidRDefault="00B9712B" w:rsidP="004B3C36">
      <w:pPr>
        <w:jc w:val="center"/>
        <w:rPr>
          <w:rFonts w:ascii="Arial" w:hAnsi="Arial" w:cs="Arial"/>
          <w:b/>
          <w:sz w:val="32"/>
          <w:szCs w:val="32"/>
        </w:rPr>
      </w:pPr>
    </w:p>
    <w:p w14:paraId="423CB75C" w14:textId="77777777" w:rsidR="00B9712B" w:rsidRDefault="00B9712B" w:rsidP="004B3C36">
      <w:pPr>
        <w:jc w:val="center"/>
        <w:rPr>
          <w:rFonts w:ascii="Arial" w:hAnsi="Arial" w:cs="Arial"/>
          <w:b/>
          <w:sz w:val="32"/>
          <w:szCs w:val="32"/>
        </w:rPr>
      </w:pPr>
    </w:p>
    <w:p w14:paraId="7AE46E32" w14:textId="506E10F5" w:rsidR="00472CBE" w:rsidRDefault="00472CBE" w:rsidP="004B3C36">
      <w:pPr>
        <w:jc w:val="center"/>
        <w:rPr>
          <w:rFonts w:ascii="Arial" w:hAnsi="Arial" w:cs="Arial"/>
          <w:b/>
          <w:sz w:val="32"/>
          <w:szCs w:val="32"/>
        </w:rPr>
      </w:pPr>
      <w:r w:rsidRPr="00D95434">
        <w:rPr>
          <w:rFonts w:ascii="Arial" w:hAnsi="Arial" w:cs="Arial"/>
          <w:b/>
          <w:sz w:val="32"/>
          <w:szCs w:val="32"/>
        </w:rPr>
        <w:t>PERSONAL SPECIFICATION</w:t>
      </w:r>
    </w:p>
    <w:p w14:paraId="267AB41B" w14:textId="6EBE5495" w:rsidR="009E4221" w:rsidRPr="009E4221" w:rsidRDefault="009E4221" w:rsidP="00B9712B">
      <w:pPr>
        <w:rPr>
          <w:rFonts w:ascii="Arial" w:hAnsi="Arial" w:cs="Arial"/>
          <w:bCs/>
          <w:sz w:val="32"/>
          <w:szCs w:val="32"/>
        </w:rPr>
      </w:pPr>
    </w:p>
    <w:p w14:paraId="20485AC4" w14:textId="77777777" w:rsidR="007800B9" w:rsidRDefault="007800B9" w:rsidP="004B3C36">
      <w:pPr>
        <w:jc w:val="center"/>
        <w:rPr>
          <w:rFonts w:ascii="Arial" w:hAnsi="Arial" w:cs="Arial"/>
          <w:b/>
          <w:sz w:val="32"/>
          <w:szCs w:val="32"/>
        </w:rPr>
      </w:pPr>
    </w:p>
    <w:p w14:paraId="27EEA87B" w14:textId="77777777" w:rsidR="007800B9" w:rsidRPr="00D95434" w:rsidRDefault="007800B9" w:rsidP="007800B9">
      <w:pPr>
        <w:jc w:val="both"/>
        <w:rPr>
          <w:rFonts w:ascii="Arial" w:hAnsi="Arial" w:cs="Arial"/>
          <w:bCs/>
          <w:sz w:val="20"/>
          <w:szCs w:val="20"/>
          <w:lang w:eastAsia="en-GB"/>
        </w:rPr>
      </w:pPr>
      <w:r w:rsidRPr="00D95434">
        <w:rPr>
          <w:rFonts w:ascii="Arial" w:hAnsi="Arial" w:cs="Arial"/>
          <w:bCs/>
          <w:sz w:val="20"/>
          <w:szCs w:val="20"/>
          <w:lang w:eastAsia="en-GB"/>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tbl>
      <w:tblPr>
        <w:tblpPr w:leftFromText="180" w:rightFromText="180" w:vertAnchor="text" w:horzAnchor="margin" w:tblpY="51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494"/>
        <w:gridCol w:w="1560"/>
        <w:gridCol w:w="1451"/>
      </w:tblGrid>
      <w:tr w:rsidR="007800B9" w:rsidRPr="00D95434" w14:paraId="5F10448D" w14:textId="77777777" w:rsidTr="00B9712B">
        <w:trPr>
          <w:trHeight w:hRule="exact" w:val="433"/>
        </w:trPr>
        <w:tc>
          <w:tcPr>
            <w:tcW w:w="1985" w:type="dxa"/>
            <w:shd w:val="clear" w:color="auto" w:fill="DBE5F1" w:themeFill="accent1" w:themeFillTint="33"/>
          </w:tcPr>
          <w:p w14:paraId="6D937768" w14:textId="34D6F2EF" w:rsidR="007800B9" w:rsidRPr="00D95434" w:rsidRDefault="008A5C4E" w:rsidP="007800B9">
            <w:pPr>
              <w:jc w:val="center"/>
              <w:rPr>
                <w:rFonts w:ascii="Arial" w:hAnsi="Arial" w:cs="Arial"/>
                <w:b/>
                <w:sz w:val="20"/>
                <w:szCs w:val="20"/>
              </w:rPr>
            </w:pPr>
            <w:r>
              <w:rPr>
                <w:rFonts w:ascii="Arial" w:hAnsi="Arial" w:cs="Arial"/>
                <w:b/>
                <w:sz w:val="20"/>
                <w:szCs w:val="20"/>
              </w:rPr>
              <w:t xml:space="preserve"> </w:t>
            </w:r>
          </w:p>
        </w:tc>
        <w:tc>
          <w:tcPr>
            <w:tcW w:w="5494" w:type="dxa"/>
            <w:shd w:val="clear" w:color="auto" w:fill="DBE5F1" w:themeFill="accent1" w:themeFillTint="33"/>
          </w:tcPr>
          <w:p w14:paraId="4D58D4BB" w14:textId="77777777" w:rsidR="007800B9" w:rsidRPr="00D95434" w:rsidRDefault="007800B9" w:rsidP="007800B9">
            <w:pPr>
              <w:jc w:val="center"/>
              <w:rPr>
                <w:rFonts w:ascii="Arial" w:hAnsi="Arial" w:cs="Arial"/>
                <w:b/>
                <w:sz w:val="20"/>
                <w:szCs w:val="20"/>
              </w:rPr>
            </w:pPr>
          </w:p>
        </w:tc>
        <w:tc>
          <w:tcPr>
            <w:tcW w:w="1560" w:type="dxa"/>
            <w:shd w:val="clear" w:color="auto" w:fill="DBE5F1" w:themeFill="accent1" w:themeFillTint="33"/>
            <w:vAlign w:val="center"/>
          </w:tcPr>
          <w:p w14:paraId="63E5DED3"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t>Essential</w:t>
            </w:r>
          </w:p>
        </w:tc>
        <w:tc>
          <w:tcPr>
            <w:tcW w:w="1451" w:type="dxa"/>
            <w:shd w:val="clear" w:color="auto" w:fill="DBE5F1" w:themeFill="accent1" w:themeFillTint="33"/>
            <w:vAlign w:val="center"/>
          </w:tcPr>
          <w:p w14:paraId="04A23D24"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t>Desirable</w:t>
            </w:r>
          </w:p>
        </w:tc>
      </w:tr>
      <w:tr w:rsidR="007800B9" w:rsidRPr="00D95434" w14:paraId="3C0B61B9" w14:textId="77777777" w:rsidTr="007800B9">
        <w:trPr>
          <w:trHeight w:hRule="exact" w:val="723"/>
        </w:trPr>
        <w:tc>
          <w:tcPr>
            <w:tcW w:w="1985" w:type="dxa"/>
            <w:vMerge w:val="restart"/>
            <w:vAlign w:val="center"/>
          </w:tcPr>
          <w:p w14:paraId="0E22B117"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t>Qualifications and Experience</w:t>
            </w:r>
          </w:p>
        </w:tc>
        <w:tc>
          <w:tcPr>
            <w:tcW w:w="5494" w:type="dxa"/>
            <w:vAlign w:val="center"/>
          </w:tcPr>
          <w:p w14:paraId="63F066FE" w14:textId="6807E758" w:rsidR="007800B9" w:rsidRPr="00D95434" w:rsidRDefault="007800B9" w:rsidP="007800B9">
            <w:pPr>
              <w:rPr>
                <w:rFonts w:ascii="Arial" w:hAnsi="Arial" w:cs="Arial"/>
                <w:sz w:val="20"/>
                <w:szCs w:val="20"/>
              </w:rPr>
            </w:pPr>
            <w:r w:rsidRPr="009A1989">
              <w:rPr>
                <w:rFonts w:ascii="Arial" w:hAnsi="Arial" w:cs="Arial"/>
                <w:sz w:val="20"/>
                <w:szCs w:val="20"/>
              </w:rPr>
              <w:t>Minimum of GCSE Maths and English at grade A – C</w:t>
            </w:r>
            <w:r w:rsidR="00D50492">
              <w:rPr>
                <w:rFonts w:ascii="Arial" w:hAnsi="Arial" w:cs="Arial"/>
                <w:sz w:val="20"/>
                <w:szCs w:val="20"/>
              </w:rPr>
              <w:t xml:space="preserve"> </w:t>
            </w:r>
            <w:r w:rsidR="00D50492" w:rsidRPr="00B9712B">
              <w:rPr>
                <w:rFonts w:ascii="Arial" w:hAnsi="Arial" w:cs="Arial"/>
                <w:sz w:val="20"/>
                <w:szCs w:val="20"/>
              </w:rPr>
              <w:t>or equivalent</w:t>
            </w:r>
            <w:r w:rsidRPr="00B9712B">
              <w:rPr>
                <w:rFonts w:ascii="Arial" w:hAnsi="Arial" w:cs="Arial"/>
                <w:sz w:val="20"/>
                <w:szCs w:val="20"/>
              </w:rPr>
              <w:t>.</w:t>
            </w:r>
          </w:p>
        </w:tc>
        <w:tc>
          <w:tcPr>
            <w:tcW w:w="1560" w:type="dxa"/>
            <w:vAlign w:val="center"/>
          </w:tcPr>
          <w:p w14:paraId="18ABFB7D"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vAlign w:val="center"/>
          </w:tcPr>
          <w:p w14:paraId="18DB9C64" w14:textId="77777777" w:rsidR="007800B9" w:rsidRPr="00D95434" w:rsidRDefault="007800B9" w:rsidP="007800B9">
            <w:pPr>
              <w:jc w:val="center"/>
              <w:rPr>
                <w:rFonts w:ascii="Arial" w:hAnsi="Arial" w:cs="Arial"/>
                <w:sz w:val="20"/>
                <w:szCs w:val="20"/>
              </w:rPr>
            </w:pPr>
          </w:p>
        </w:tc>
      </w:tr>
      <w:tr w:rsidR="007800B9" w:rsidRPr="00D95434" w14:paraId="56DDE053" w14:textId="77777777" w:rsidTr="007800B9">
        <w:trPr>
          <w:trHeight w:hRule="exact" w:val="845"/>
        </w:trPr>
        <w:tc>
          <w:tcPr>
            <w:tcW w:w="1985" w:type="dxa"/>
            <w:vMerge/>
            <w:vAlign w:val="center"/>
          </w:tcPr>
          <w:p w14:paraId="1BB0D54B" w14:textId="77777777" w:rsidR="007800B9" w:rsidRPr="00D95434" w:rsidRDefault="007800B9" w:rsidP="007800B9">
            <w:pPr>
              <w:jc w:val="center"/>
              <w:rPr>
                <w:rFonts w:ascii="Arial" w:hAnsi="Arial" w:cs="Arial"/>
                <w:b/>
                <w:sz w:val="20"/>
                <w:szCs w:val="20"/>
              </w:rPr>
            </w:pPr>
          </w:p>
        </w:tc>
        <w:tc>
          <w:tcPr>
            <w:tcW w:w="5494" w:type="dxa"/>
            <w:vAlign w:val="center"/>
          </w:tcPr>
          <w:p w14:paraId="69F364FA" w14:textId="152DD2DA" w:rsidR="007800B9" w:rsidRDefault="00085AA9" w:rsidP="00085AA9">
            <w:pPr>
              <w:rPr>
                <w:rFonts w:ascii="Arial" w:hAnsi="Arial" w:cs="Arial"/>
                <w:sz w:val="20"/>
                <w:szCs w:val="20"/>
              </w:rPr>
            </w:pPr>
            <w:r>
              <w:rPr>
                <w:rFonts w:ascii="Arial" w:hAnsi="Arial" w:cs="Arial"/>
                <w:sz w:val="20"/>
                <w:szCs w:val="20"/>
              </w:rPr>
              <w:t xml:space="preserve">To have or </w:t>
            </w:r>
            <w:r w:rsidR="00D50492">
              <w:rPr>
                <w:rFonts w:ascii="Arial" w:hAnsi="Arial" w:cs="Arial"/>
                <w:sz w:val="20"/>
                <w:szCs w:val="20"/>
              </w:rPr>
              <w:t xml:space="preserve">be willing to </w:t>
            </w:r>
            <w:r>
              <w:rPr>
                <w:rFonts w:ascii="Arial" w:hAnsi="Arial" w:cs="Arial"/>
                <w:sz w:val="20"/>
                <w:szCs w:val="20"/>
              </w:rPr>
              <w:t xml:space="preserve">undertake </w:t>
            </w:r>
            <w:r w:rsidR="00D50492">
              <w:rPr>
                <w:rFonts w:ascii="Arial" w:hAnsi="Arial" w:cs="Arial"/>
                <w:sz w:val="20"/>
                <w:szCs w:val="20"/>
              </w:rPr>
              <w:t xml:space="preserve">an accredited </w:t>
            </w:r>
            <w:r w:rsidR="007800B9">
              <w:rPr>
                <w:rFonts w:ascii="Arial" w:hAnsi="Arial" w:cs="Arial"/>
                <w:sz w:val="20"/>
                <w:szCs w:val="20"/>
              </w:rPr>
              <w:t>training programme</w:t>
            </w:r>
            <w:r w:rsidR="007800B9" w:rsidRPr="009A1989">
              <w:rPr>
                <w:rFonts w:ascii="Arial" w:hAnsi="Arial" w:cs="Arial"/>
                <w:sz w:val="20"/>
                <w:szCs w:val="20"/>
              </w:rPr>
              <w:t xml:space="preserve"> for </w:t>
            </w:r>
            <w:r w:rsidR="00D50492">
              <w:rPr>
                <w:rFonts w:ascii="Arial" w:hAnsi="Arial" w:cs="Arial"/>
                <w:sz w:val="20"/>
                <w:szCs w:val="20"/>
              </w:rPr>
              <w:t>Governance Professionals.</w:t>
            </w:r>
          </w:p>
        </w:tc>
        <w:tc>
          <w:tcPr>
            <w:tcW w:w="1560" w:type="dxa"/>
            <w:vAlign w:val="center"/>
          </w:tcPr>
          <w:p w14:paraId="3975B6A5" w14:textId="77777777" w:rsidR="007800B9" w:rsidRPr="00D95434" w:rsidRDefault="007800B9" w:rsidP="007800B9">
            <w:pPr>
              <w:jc w:val="center"/>
              <w:rPr>
                <w:rFonts w:ascii="Arial" w:hAnsi="Arial" w:cs="Arial"/>
                <w:sz w:val="20"/>
                <w:szCs w:val="20"/>
              </w:rPr>
            </w:pPr>
            <w:r>
              <w:rPr>
                <w:rFonts w:ascii="Arial" w:hAnsi="Arial" w:cs="Arial"/>
                <w:sz w:val="20"/>
                <w:szCs w:val="20"/>
              </w:rPr>
              <w:sym w:font="Wingdings" w:char="F0FC"/>
            </w:r>
          </w:p>
        </w:tc>
        <w:tc>
          <w:tcPr>
            <w:tcW w:w="1451" w:type="dxa"/>
            <w:vAlign w:val="center"/>
          </w:tcPr>
          <w:p w14:paraId="73EC9A06" w14:textId="77777777" w:rsidR="007800B9" w:rsidRPr="00D95434" w:rsidRDefault="007800B9" w:rsidP="007800B9">
            <w:pPr>
              <w:jc w:val="center"/>
              <w:rPr>
                <w:rFonts w:ascii="Arial" w:hAnsi="Arial" w:cs="Arial"/>
                <w:sz w:val="20"/>
                <w:szCs w:val="20"/>
              </w:rPr>
            </w:pPr>
          </w:p>
        </w:tc>
      </w:tr>
      <w:tr w:rsidR="00B9712B" w:rsidRPr="00D95434" w14:paraId="6BF3D005" w14:textId="77777777" w:rsidTr="007800B9">
        <w:trPr>
          <w:trHeight w:hRule="exact" w:val="845"/>
        </w:trPr>
        <w:tc>
          <w:tcPr>
            <w:tcW w:w="1985" w:type="dxa"/>
            <w:vMerge/>
            <w:vAlign w:val="center"/>
          </w:tcPr>
          <w:p w14:paraId="5CD435EE" w14:textId="77777777" w:rsidR="00B9712B" w:rsidRPr="00D95434" w:rsidRDefault="00B9712B" w:rsidP="007800B9">
            <w:pPr>
              <w:jc w:val="center"/>
              <w:rPr>
                <w:rFonts w:ascii="Arial" w:hAnsi="Arial" w:cs="Arial"/>
                <w:b/>
                <w:sz w:val="20"/>
                <w:szCs w:val="20"/>
              </w:rPr>
            </w:pPr>
          </w:p>
        </w:tc>
        <w:tc>
          <w:tcPr>
            <w:tcW w:w="5494" w:type="dxa"/>
            <w:vAlign w:val="center"/>
          </w:tcPr>
          <w:p w14:paraId="5425E392" w14:textId="79A1DA57" w:rsidR="00B9712B" w:rsidRPr="001B3760" w:rsidRDefault="00B9712B" w:rsidP="007800B9">
            <w:pPr>
              <w:rPr>
                <w:rFonts w:ascii="Arial" w:hAnsi="Arial" w:cs="Arial"/>
                <w:sz w:val="20"/>
                <w:szCs w:val="20"/>
              </w:rPr>
            </w:pPr>
            <w:r w:rsidRPr="001B3760">
              <w:rPr>
                <w:rFonts w:ascii="Arial" w:hAnsi="Arial" w:cs="Arial"/>
                <w:sz w:val="20"/>
                <w:szCs w:val="20"/>
              </w:rPr>
              <w:t>Experience of working in an educational environment.</w:t>
            </w:r>
          </w:p>
        </w:tc>
        <w:tc>
          <w:tcPr>
            <w:tcW w:w="1560" w:type="dxa"/>
            <w:vAlign w:val="center"/>
          </w:tcPr>
          <w:p w14:paraId="4C983865" w14:textId="77777777" w:rsidR="00B9712B" w:rsidRPr="00D95434" w:rsidRDefault="00B9712B" w:rsidP="007800B9">
            <w:pPr>
              <w:jc w:val="center"/>
              <w:rPr>
                <w:rFonts w:ascii="Arial" w:hAnsi="Arial" w:cs="Arial"/>
                <w:sz w:val="20"/>
                <w:szCs w:val="20"/>
              </w:rPr>
            </w:pPr>
          </w:p>
        </w:tc>
        <w:tc>
          <w:tcPr>
            <w:tcW w:w="1451" w:type="dxa"/>
            <w:vAlign w:val="center"/>
          </w:tcPr>
          <w:p w14:paraId="06B86B2A" w14:textId="77D00DBD" w:rsidR="00B9712B" w:rsidRPr="00D95434" w:rsidRDefault="00B9712B" w:rsidP="007800B9">
            <w:pPr>
              <w:jc w:val="center"/>
              <w:rPr>
                <w:rFonts w:ascii="Arial" w:hAnsi="Arial" w:cs="Arial"/>
                <w:sz w:val="20"/>
                <w:szCs w:val="20"/>
              </w:rPr>
            </w:pPr>
            <w:r w:rsidRPr="00D95434">
              <w:rPr>
                <w:rFonts w:ascii="Arial" w:hAnsi="Arial" w:cs="Arial"/>
                <w:sz w:val="20"/>
                <w:szCs w:val="20"/>
              </w:rPr>
              <w:sym w:font="Wingdings 2" w:char="F050"/>
            </w:r>
          </w:p>
        </w:tc>
      </w:tr>
      <w:tr w:rsidR="007800B9" w:rsidRPr="00D95434" w14:paraId="2939CB2F" w14:textId="77777777" w:rsidTr="007800B9">
        <w:trPr>
          <w:trHeight w:hRule="exact" w:val="845"/>
        </w:trPr>
        <w:tc>
          <w:tcPr>
            <w:tcW w:w="1985" w:type="dxa"/>
            <w:vMerge/>
            <w:vAlign w:val="center"/>
          </w:tcPr>
          <w:p w14:paraId="18F3ABA4" w14:textId="77777777" w:rsidR="007800B9" w:rsidRPr="00D95434" w:rsidRDefault="007800B9" w:rsidP="007800B9">
            <w:pPr>
              <w:jc w:val="center"/>
              <w:rPr>
                <w:rFonts w:ascii="Arial" w:hAnsi="Arial" w:cs="Arial"/>
                <w:b/>
                <w:sz w:val="20"/>
                <w:szCs w:val="20"/>
              </w:rPr>
            </w:pPr>
          </w:p>
        </w:tc>
        <w:tc>
          <w:tcPr>
            <w:tcW w:w="5494" w:type="dxa"/>
            <w:vAlign w:val="center"/>
          </w:tcPr>
          <w:p w14:paraId="570C8419" w14:textId="7AAA68C4" w:rsidR="007800B9" w:rsidRPr="00D95434" w:rsidRDefault="00B9712B" w:rsidP="007800B9">
            <w:pPr>
              <w:rPr>
                <w:rFonts w:ascii="Arial" w:hAnsi="Arial" w:cs="Arial"/>
                <w:sz w:val="20"/>
                <w:szCs w:val="20"/>
              </w:rPr>
            </w:pPr>
            <w:r w:rsidRPr="00B9712B">
              <w:rPr>
                <w:rFonts w:ascii="Arial" w:hAnsi="Arial" w:cs="Arial"/>
                <w:sz w:val="20"/>
                <w:szCs w:val="20"/>
              </w:rPr>
              <w:t>Successful management experience in a school or other relevant organisation</w:t>
            </w:r>
            <w:r>
              <w:rPr>
                <w:rFonts w:ascii="Arial" w:hAnsi="Arial" w:cs="Arial"/>
                <w:sz w:val="20"/>
                <w:szCs w:val="20"/>
              </w:rPr>
              <w:t>.</w:t>
            </w:r>
          </w:p>
        </w:tc>
        <w:tc>
          <w:tcPr>
            <w:tcW w:w="1560" w:type="dxa"/>
            <w:vAlign w:val="center"/>
          </w:tcPr>
          <w:p w14:paraId="1634A4E7" w14:textId="3494B4AA" w:rsidR="007800B9" w:rsidRPr="00D95434" w:rsidRDefault="00B9712B"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vAlign w:val="center"/>
          </w:tcPr>
          <w:p w14:paraId="7CA6E205" w14:textId="13EADFB4" w:rsidR="007800B9" w:rsidRPr="00D95434" w:rsidRDefault="007800B9" w:rsidP="007800B9">
            <w:pPr>
              <w:jc w:val="center"/>
              <w:rPr>
                <w:rFonts w:ascii="Arial" w:hAnsi="Arial" w:cs="Arial"/>
                <w:sz w:val="20"/>
                <w:szCs w:val="20"/>
              </w:rPr>
            </w:pPr>
          </w:p>
        </w:tc>
      </w:tr>
      <w:tr w:rsidR="007800B9" w:rsidRPr="00D95434" w14:paraId="7FF58F86" w14:textId="77777777" w:rsidTr="007800B9">
        <w:trPr>
          <w:trHeight w:hRule="exact" w:val="149"/>
        </w:trPr>
        <w:tc>
          <w:tcPr>
            <w:tcW w:w="1985" w:type="dxa"/>
            <w:tcBorders>
              <w:top w:val="single" w:sz="4" w:space="0" w:color="auto"/>
              <w:left w:val="single" w:sz="4" w:space="0" w:color="auto"/>
            </w:tcBorders>
            <w:shd w:val="pct12" w:color="auto" w:fill="auto"/>
          </w:tcPr>
          <w:p w14:paraId="29349D2C" w14:textId="77777777" w:rsidR="007800B9" w:rsidRPr="00D95434" w:rsidRDefault="007800B9" w:rsidP="007800B9">
            <w:pPr>
              <w:ind w:firstLine="720"/>
              <w:rPr>
                <w:rFonts w:ascii="Arial" w:hAnsi="Arial" w:cs="Arial"/>
                <w:b/>
                <w:sz w:val="20"/>
                <w:szCs w:val="20"/>
              </w:rPr>
            </w:pPr>
          </w:p>
        </w:tc>
        <w:tc>
          <w:tcPr>
            <w:tcW w:w="5494" w:type="dxa"/>
            <w:shd w:val="pct12" w:color="auto" w:fill="auto"/>
            <w:vAlign w:val="center"/>
          </w:tcPr>
          <w:p w14:paraId="627E6551" w14:textId="77777777" w:rsidR="007800B9" w:rsidRPr="00D95434" w:rsidRDefault="007800B9" w:rsidP="007800B9">
            <w:pPr>
              <w:rPr>
                <w:rFonts w:ascii="Arial" w:hAnsi="Arial" w:cs="Arial"/>
                <w:sz w:val="20"/>
                <w:szCs w:val="20"/>
              </w:rPr>
            </w:pPr>
          </w:p>
        </w:tc>
        <w:tc>
          <w:tcPr>
            <w:tcW w:w="1560" w:type="dxa"/>
            <w:tcBorders>
              <w:bottom w:val="single" w:sz="4" w:space="0" w:color="auto"/>
            </w:tcBorders>
            <w:shd w:val="pct12" w:color="auto" w:fill="auto"/>
            <w:vAlign w:val="center"/>
          </w:tcPr>
          <w:p w14:paraId="2601C771" w14:textId="77777777" w:rsidR="007800B9" w:rsidRPr="00D95434" w:rsidRDefault="007800B9" w:rsidP="007800B9">
            <w:pPr>
              <w:jc w:val="center"/>
              <w:rPr>
                <w:rFonts w:ascii="Arial" w:hAnsi="Arial" w:cs="Arial"/>
                <w:sz w:val="20"/>
                <w:szCs w:val="20"/>
              </w:rPr>
            </w:pPr>
          </w:p>
        </w:tc>
        <w:tc>
          <w:tcPr>
            <w:tcW w:w="1451" w:type="dxa"/>
            <w:tcBorders>
              <w:bottom w:val="single" w:sz="4" w:space="0" w:color="auto"/>
            </w:tcBorders>
            <w:shd w:val="pct12" w:color="auto" w:fill="auto"/>
            <w:vAlign w:val="center"/>
          </w:tcPr>
          <w:p w14:paraId="2D4D0CEC" w14:textId="77777777" w:rsidR="007800B9" w:rsidRPr="00D95434" w:rsidRDefault="007800B9" w:rsidP="007800B9">
            <w:pPr>
              <w:jc w:val="center"/>
              <w:rPr>
                <w:rFonts w:ascii="Arial" w:hAnsi="Arial" w:cs="Arial"/>
                <w:sz w:val="20"/>
                <w:szCs w:val="20"/>
              </w:rPr>
            </w:pPr>
          </w:p>
        </w:tc>
      </w:tr>
      <w:tr w:rsidR="007800B9" w:rsidRPr="00D95434" w14:paraId="076D6B27" w14:textId="77777777" w:rsidTr="008A5C4E">
        <w:trPr>
          <w:trHeight w:hRule="exact" w:val="845"/>
        </w:trPr>
        <w:tc>
          <w:tcPr>
            <w:tcW w:w="1985" w:type="dxa"/>
            <w:vMerge w:val="restart"/>
            <w:tcBorders>
              <w:left w:val="single" w:sz="4" w:space="0" w:color="auto"/>
            </w:tcBorders>
            <w:vAlign w:val="center"/>
          </w:tcPr>
          <w:p w14:paraId="0A900710"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t>Skills and Abilities</w:t>
            </w:r>
          </w:p>
        </w:tc>
        <w:tc>
          <w:tcPr>
            <w:tcW w:w="5494" w:type="dxa"/>
            <w:vAlign w:val="center"/>
          </w:tcPr>
          <w:p w14:paraId="526B9C32" w14:textId="77777777" w:rsidR="007800B9" w:rsidRPr="00D95434" w:rsidRDefault="007800B9" w:rsidP="007800B9">
            <w:pPr>
              <w:rPr>
                <w:rFonts w:ascii="Arial" w:hAnsi="Arial" w:cs="Arial"/>
                <w:sz w:val="20"/>
                <w:szCs w:val="20"/>
              </w:rPr>
            </w:pPr>
            <w:r>
              <w:rPr>
                <w:rFonts w:ascii="Arial" w:hAnsi="Arial" w:cs="Arial"/>
                <w:sz w:val="20"/>
                <w:szCs w:val="20"/>
              </w:rPr>
              <w:t>Experience in board administration, governance support, or a similar role.</w:t>
            </w:r>
          </w:p>
        </w:tc>
        <w:tc>
          <w:tcPr>
            <w:tcW w:w="1560" w:type="dxa"/>
            <w:tcBorders>
              <w:bottom w:val="single" w:sz="4" w:space="0" w:color="auto"/>
            </w:tcBorders>
            <w:vAlign w:val="center"/>
          </w:tcPr>
          <w:p w14:paraId="05540A87"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042480CA" w14:textId="77777777" w:rsidR="007800B9" w:rsidRPr="00D95434" w:rsidRDefault="007800B9" w:rsidP="007800B9">
            <w:pPr>
              <w:jc w:val="center"/>
              <w:rPr>
                <w:rFonts w:ascii="Arial" w:hAnsi="Arial" w:cs="Arial"/>
                <w:sz w:val="20"/>
                <w:szCs w:val="20"/>
              </w:rPr>
            </w:pPr>
          </w:p>
        </w:tc>
      </w:tr>
      <w:tr w:rsidR="007800B9" w:rsidRPr="00D95434" w14:paraId="62E494CC" w14:textId="77777777" w:rsidTr="007800B9">
        <w:trPr>
          <w:trHeight w:hRule="exact" w:val="697"/>
        </w:trPr>
        <w:tc>
          <w:tcPr>
            <w:tcW w:w="1985" w:type="dxa"/>
            <w:vMerge/>
            <w:tcBorders>
              <w:left w:val="single" w:sz="4" w:space="0" w:color="auto"/>
            </w:tcBorders>
            <w:vAlign w:val="center"/>
          </w:tcPr>
          <w:p w14:paraId="0BB45944" w14:textId="77777777" w:rsidR="007800B9" w:rsidRPr="00D95434" w:rsidRDefault="007800B9" w:rsidP="007800B9">
            <w:pPr>
              <w:jc w:val="center"/>
              <w:rPr>
                <w:rFonts w:ascii="Arial" w:hAnsi="Arial" w:cs="Arial"/>
                <w:b/>
                <w:sz w:val="20"/>
                <w:szCs w:val="20"/>
              </w:rPr>
            </w:pPr>
          </w:p>
        </w:tc>
        <w:tc>
          <w:tcPr>
            <w:tcW w:w="5494" w:type="dxa"/>
            <w:vAlign w:val="center"/>
          </w:tcPr>
          <w:p w14:paraId="20D12B9E" w14:textId="77777777" w:rsidR="007800B9" w:rsidRPr="00D95434" w:rsidRDefault="007800B9" w:rsidP="007800B9">
            <w:pPr>
              <w:rPr>
                <w:rFonts w:ascii="Arial" w:hAnsi="Arial" w:cs="Arial"/>
                <w:sz w:val="20"/>
                <w:szCs w:val="20"/>
              </w:rPr>
            </w:pPr>
            <w:r>
              <w:rPr>
                <w:rFonts w:ascii="Arial" w:hAnsi="Arial" w:cs="Arial"/>
                <w:sz w:val="20"/>
                <w:szCs w:val="20"/>
              </w:rPr>
              <w:t>Strong organisational and time-management skills.</w:t>
            </w:r>
          </w:p>
        </w:tc>
        <w:tc>
          <w:tcPr>
            <w:tcW w:w="1560" w:type="dxa"/>
            <w:tcBorders>
              <w:bottom w:val="single" w:sz="4" w:space="0" w:color="auto"/>
            </w:tcBorders>
            <w:vAlign w:val="center"/>
          </w:tcPr>
          <w:p w14:paraId="138322CB"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28DA89C8" w14:textId="77777777" w:rsidR="007800B9" w:rsidRPr="00D95434" w:rsidRDefault="007800B9" w:rsidP="007800B9">
            <w:pPr>
              <w:jc w:val="center"/>
              <w:rPr>
                <w:rFonts w:ascii="Arial" w:hAnsi="Arial" w:cs="Arial"/>
                <w:sz w:val="20"/>
                <w:szCs w:val="20"/>
              </w:rPr>
            </w:pPr>
          </w:p>
        </w:tc>
      </w:tr>
      <w:tr w:rsidR="007800B9" w:rsidRPr="00D95434" w14:paraId="41747AD7" w14:textId="77777777" w:rsidTr="007800B9">
        <w:trPr>
          <w:trHeight w:hRule="exact" w:val="697"/>
        </w:trPr>
        <w:tc>
          <w:tcPr>
            <w:tcW w:w="1985" w:type="dxa"/>
            <w:vMerge/>
            <w:tcBorders>
              <w:left w:val="single" w:sz="4" w:space="0" w:color="auto"/>
            </w:tcBorders>
            <w:vAlign w:val="center"/>
          </w:tcPr>
          <w:p w14:paraId="762D3976" w14:textId="77777777" w:rsidR="007800B9" w:rsidRPr="00D95434" w:rsidRDefault="007800B9" w:rsidP="007800B9">
            <w:pPr>
              <w:jc w:val="center"/>
              <w:rPr>
                <w:rFonts w:ascii="Arial" w:hAnsi="Arial" w:cs="Arial"/>
                <w:b/>
                <w:sz w:val="20"/>
                <w:szCs w:val="20"/>
              </w:rPr>
            </w:pPr>
          </w:p>
        </w:tc>
        <w:tc>
          <w:tcPr>
            <w:tcW w:w="5494" w:type="dxa"/>
            <w:vAlign w:val="center"/>
          </w:tcPr>
          <w:p w14:paraId="40025E86" w14:textId="77777777" w:rsidR="007800B9" w:rsidRPr="00D95434" w:rsidRDefault="007800B9" w:rsidP="007800B9">
            <w:pPr>
              <w:rPr>
                <w:rFonts w:ascii="Arial" w:hAnsi="Arial" w:cs="Arial"/>
                <w:sz w:val="20"/>
                <w:szCs w:val="20"/>
              </w:rPr>
            </w:pPr>
            <w:r>
              <w:rPr>
                <w:rFonts w:ascii="Arial" w:hAnsi="Arial" w:cs="Arial"/>
                <w:sz w:val="20"/>
                <w:szCs w:val="20"/>
              </w:rPr>
              <w:t>Excellent written and verbal communication and interpersonal skills.</w:t>
            </w:r>
          </w:p>
        </w:tc>
        <w:tc>
          <w:tcPr>
            <w:tcW w:w="1560" w:type="dxa"/>
            <w:tcBorders>
              <w:bottom w:val="single" w:sz="4" w:space="0" w:color="auto"/>
            </w:tcBorders>
            <w:vAlign w:val="center"/>
          </w:tcPr>
          <w:p w14:paraId="35F121DB"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7EACACF7" w14:textId="77777777" w:rsidR="007800B9" w:rsidRPr="00D95434" w:rsidRDefault="007800B9" w:rsidP="007800B9">
            <w:pPr>
              <w:jc w:val="center"/>
              <w:rPr>
                <w:rFonts w:ascii="Arial" w:hAnsi="Arial" w:cs="Arial"/>
                <w:sz w:val="20"/>
                <w:szCs w:val="20"/>
              </w:rPr>
            </w:pPr>
          </w:p>
        </w:tc>
      </w:tr>
      <w:tr w:rsidR="007800B9" w:rsidRPr="00D95434" w14:paraId="7312FAFF" w14:textId="77777777" w:rsidTr="007800B9">
        <w:trPr>
          <w:trHeight w:hRule="exact" w:val="697"/>
        </w:trPr>
        <w:tc>
          <w:tcPr>
            <w:tcW w:w="1985" w:type="dxa"/>
            <w:vMerge/>
            <w:tcBorders>
              <w:left w:val="single" w:sz="4" w:space="0" w:color="auto"/>
            </w:tcBorders>
            <w:vAlign w:val="center"/>
          </w:tcPr>
          <w:p w14:paraId="2C994E5E" w14:textId="77777777" w:rsidR="007800B9" w:rsidRPr="00D95434" w:rsidRDefault="007800B9" w:rsidP="007800B9">
            <w:pPr>
              <w:jc w:val="center"/>
              <w:rPr>
                <w:rFonts w:ascii="Arial" w:hAnsi="Arial" w:cs="Arial"/>
                <w:b/>
                <w:sz w:val="20"/>
                <w:szCs w:val="20"/>
              </w:rPr>
            </w:pPr>
          </w:p>
        </w:tc>
        <w:tc>
          <w:tcPr>
            <w:tcW w:w="5494" w:type="dxa"/>
            <w:vAlign w:val="center"/>
          </w:tcPr>
          <w:p w14:paraId="106031D6" w14:textId="77777777" w:rsidR="007800B9" w:rsidRPr="00D95434" w:rsidRDefault="007800B9" w:rsidP="007800B9">
            <w:pPr>
              <w:rPr>
                <w:rFonts w:ascii="Arial" w:hAnsi="Arial" w:cs="Arial"/>
                <w:sz w:val="20"/>
                <w:szCs w:val="20"/>
              </w:rPr>
            </w:pPr>
            <w:r>
              <w:rPr>
                <w:rFonts w:ascii="Arial" w:hAnsi="Arial" w:cs="Arial"/>
                <w:sz w:val="20"/>
                <w:szCs w:val="20"/>
              </w:rPr>
              <w:t>Ability to prepare agendas, take accurate minutes and summarise key points.</w:t>
            </w:r>
          </w:p>
        </w:tc>
        <w:tc>
          <w:tcPr>
            <w:tcW w:w="1560" w:type="dxa"/>
            <w:tcBorders>
              <w:bottom w:val="single" w:sz="4" w:space="0" w:color="auto"/>
            </w:tcBorders>
            <w:vAlign w:val="center"/>
          </w:tcPr>
          <w:p w14:paraId="55648F5F"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0DDD04EF" w14:textId="77777777" w:rsidR="007800B9" w:rsidRPr="00D95434" w:rsidRDefault="007800B9" w:rsidP="007800B9">
            <w:pPr>
              <w:jc w:val="center"/>
              <w:rPr>
                <w:rFonts w:ascii="Arial" w:hAnsi="Arial" w:cs="Arial"/>
                <w:sz w:val="20"/>
                <w:szCs w:val="20"/>
              </w:rPr>
            </w:pPr>
          </w:p>
        </w:tc>
      </w:tr>
      <w:tr w:rsidR="007800B9" w:rsidRPr="00D95434" w14:paraId="5A9A2911" w14:textId="77777777" w:rsidTr="007800B9">
        <w:trPr>
          <w:trHeight w:hRule="exact" w:val="697"/>
        </w:trPr>
        <w:tc>
          <w:tcPr>
            <w:tcW w:w="1985" w:type="dxa"/>
            <w:vMerge/>
            <w:tcBorders>
              <w:left w:val="single" w:sz="4" w:space="0" w:color="auto"/>
            </w:tcBorders>
            <w:vAlign w:val="center"/>
          </w:tcPr>
          <w:p w14:paraId="3A33EEFD" w14:textId="77777777" w:rsidR="007800B9" w:rsidRPr="00D95434" w:rsidRDefault="007800B9" w:rsidP="007800B9">
            <w:pPr>
              <w:jc w:val="center"/>
              <w:rPr>
                <w:rFonts w:ascii="Arial" w:hAnsi="Arial" w:cs="Arial"/>
                <w:b/>
                <w:sz w:val="20"/>
                <w:szCs w:val="20"/>
              </w:rPr>
            </w:pPr>
          </w:p>
        </w:tc>
        <w:tc>
          <w:tcPr>
            <w:tcW w:w="5494" w:type="dxa"/>
            <w:vAlign w:val="center"/>
          </w:tcPr>
          <w:p w14:paraId="75643E8B" w14:textId="77777777" w:rsidR="007800B9" w:rsidRPr="00D95434" w:rsidRDefault="007800B9" w:rsidP="007800B9">
            <w:pPr>
              <w:rPr>
                <w:rFonts w:ascii="Arial" w:hAnsi="Arial" w:cs="Arial"/>
                <w:sz w:val="20"/>
                <w:szCs w:val="20"/>
              </w:rPr>
            </w:pPr>
            <w:r>
              <w:rPr>
                <w:rFonts w:ascii="Arial" w:hAnsi="Arial" w:cs="Arial"/>
                <w:sz w:val="20"/>
                <w:szCs w:val="20"/>
              </w:rPr>
              <w:t>High level of attention to detail and accuracy.</w:t>
            </w:r>
          </w:p>
        </w:tc>
        <w:tc>
          <w:tcPr>
            <w:tcW w:w="1560" w:type="dxa"/>
            <w:tcBorders>
              <w:bottom w:val="single" w:sz="4" w:space="0" w:color="auto"/>
            </w:tcBorders>
            <w:vAlign w:val="center"/>
          </w:tcPr>
          <w:p w14:paraId="21C04426"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68031DC6" w14:textId="77777777" w:rsidR="007800B9" w:rsidRPr="00D95434" w:rsidRDefault="007800B9" w:rsidP="007800B9">
            <w:pPr>
              <w:jc w:val="center"/>
              <w:rPr>
                <w:rFonts w:ascii="Arial" w:hAnsi="Arial" w:cs="Arial"/>
                <w:sz w:val="20"/>
                <w:szCs w:val="20"/>
              </w:rPr>
            </w:pPr>
          </w:p>
        </w:tc>
      </w:tr>
      <w:tr w:rsidR="007800B9" w:rsidRPr="00D95434" w14:paraId="33F0098C" w14:textId="77777777" w:rsidTr="007800B9">
        <w:trPr>
          <w:trHeight w:hRule="exact" w:val="697"/>
        </w:trPr>
        <w:tc>
          <w:tcPr>
            <w:tcW w:w="1985" w:type="dxa"/>
            <w:vMerge/>
            <w:tcBorders>
              <w:left w:val="single" w:sz="4" w:space="0" w:color="auto"/>
            </w:tcBorders>
            <w:vAlign w:val="center"/>
          </w:tcPr>
          <w:p w14:paraId="67265FD8" w14:textId="77777777" w:rsidR="007800B9" w:rsidRPr="00D95434" w:rsidRDefault="007800B9" w:rsidP="007800B9">
            <w:pPr>
              <w:jc w:val="center"/>
              <w:rPr>
                <w:rFonts w:ascii="Arial" w:hAnsi="Arial" w:cs="Arial"/>
                <w:b/>
                <w:sz w:val="20"/>
                <w:szCs w:val="20"/>
              </w:rPr>
            </w:pPr>
          </w:p>
        </w:tc>
        <w:tc>
          <w:tcPr>
            <w:tcW w:w="5494" w:type="dxa"/>
            <w:vAlign w:val="center"/>
          </w:tcPr>
          <w:p w14:paraId="4637C62C" w14:textId="77777777" w:rsidR="007800B9" w:rsidRPr="00D95434" w:rsidRDefault="007800B9" w:rsidP="007800B9">
            <w:pPr>
              <w:rPr>
                <w:rFonts w:ascii="Arial" w:hAnsi="Arial" w:cs="Arial"/>
                <w:sz w:val="20"/>
                <w:szCs w:val="20"/>
              </w:rPr>
            </w:pPr>
            <w:r>
              <w:rPr>
                <w:rFonts w:ascii="Arial" w:hAnsi="Arial" w:cs="Arial"/>
                <w:sz w:val="20"/>
                <w:szCs w:val="20"/>
              </w:rPr>
              <w:t>Ability to handle sensitive and confidential information with discretion.</w:t>
            </w:r>
          </w:p>
        </w:tc>
        <w:tc>
          <w:tcPr>
            <w:tcW w:w="1560" w:type="dxa"/>
            <w:tcBorders>
              <w:bottom w:val="single" w:sz="4" w:space="0" w:color="auto"/>
            </w:tcBorders>
            <w:vAlign w:val="center"/>
          </w:tcPr>
          <w:p w14:paraId="64BA649E"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5DB2EB0C" w14:textId="77777777" w:rsidR="007800B9" w:rsidRPr="00D95434" w:rsidRDefault="007800B9" w:rsidP="007800B9">
            <w:pPr>
              <w:jc w:val="center"/>
              <w:rPr>
                <w:rFonts w:ascii="Arial" w:hAnsi="Arial" w:cs="Arial"/>
                <w:sz w:val="20"/>
                <w:szCs w:val="20"/>
              </w:rPr>
            </w:pPr>
          </w:p>
        </w:tc>
      </w:tr>
      <w:tr w:rsidR="007800B9" w:rsidRPr="00D95434" w14:paraId="193761CC" w14:textId="77777777" w:rsidTr="007800B9">
        <w:trPr>
          <w:trHeight w:hRule="exact" w:val="163"/>
        </w:trPr>
        <w:tc>
          <w:tcPr>
            <w:tcW w:w="1985" w:type="dxa"/>
            <w:tcBorders>
              <w:left w:val="single" w:sz="4" w:space="0" w:color="auto"/>
            </w:tcBorders>
            <w:shd w:val="clear" w:color="auto" w:fill="D9D9D9" w:themeFill="background1" w:themeFillShade="D9"/>
            <w:vAlign w:val="center"/>
          </w:tcPr>
          <w:p w14:paraId="1AAAFFB3" w14:textId="77777777" w:rsidR="007800B9" w:rsidRPr="00D95434" w:rsidRDefault="007800B9" w:rsidP="007800B9">
            <w:pPr>
              <w:jc w:val="center"/>
              <w:rPr>
                <w:rFonts w:ascii="Arial" w:hAnsi="Arial" w:cs="Arial"/>
                <w:b/>
                <w:sz w:val="20"/>
                <w:szCs w:val="20"/>
              </w:rPr>
            </w:pPr>
          </w:p>
        </w:tc>
        <w:tc>
          <w:tcPr>
            <w:tcW w:w="5494" w:type="dxa"/>
            <w:tcBorders>
              <w:bottom w:val="single" w:sz="4" w:space="0" w:color="auto"/>
            </w:tcBorders>
            <w:shd w:val="clear" w:color="auto" w:fill="D9D9D9" w:themeFill="background1" w:themeFillShade="D9"/>
            <w:vAlign w:val="center"/>
          </w:tcPr>
          <w:p w14:paraId="2D204694" w14:textId="77777777" w:rsidR="007800B9" w:rsidRPr="00D95434" w:rsidRDefault="007800B9" w:rsidP="007800B9">
            <w:pPr>
              <w:rPr>
                <w:rFonts w:ascii="Arial" w:hAnsi="Arial" w:cs="Arial"/>
                <w:sz w:val="20"/>
                <w:szCs w:val="20"/>
              </w:rPr>
            </w:pPr>
          </w:p>
        </w:tc>
        <w:tc>
          <w:tcPr>
            <w:tcW w:w="1560" w:type="dxa"/>
            <w:tcBorders>
              <w:bottom w:val="single" w:sz="4" w:space="0" w:color="auto"/>
            </w:tcBorders>
            <w:shd w:val="clear" w:color="auto" w:fill="D9D9D9" w:themeFill="background1" w:themeFillShade="D9"/>
            <w:vAlign w:val="center"/>
          </w:tcPr>
          <w:p w14:paraId="4A40595B" w14:textId="77777777" w:rsidR="007800B9" w:rsidRPr="00D95434" w:rsidRDefault="007800B9" w:rsidP="007800B9">
            <w:pPr>
              <w:jc w:val="center"/>
              <w:rPr>
                <w:rFonts w:ascii="Arial" w:hAnsi="Arial" w:cs="Arial"/>
                <w:sz w:val="20"/>
                <w:szCs w:val="20"/>
              </w:rPr>
            </w:pPr>
          </w:p>
        </w:tc>
        <w:tc>
          <w:tcPr>
            <w:tcW w:w="1451" w:type="dxa"/>
            <w:tcBorders>
              <w:bottom w:val="single" w:sz="4" w:space="0" w:color="auto"/>
            </w:tcBorders>
            <w:shd w:val="clear" w:color="auto" w:fill="D9D9D9" w:themeFill="background1" w:themeFillShade="D9"/>
            <w:vAlign w:val="center"/>
          </w:tcPr>
          <w:p w14:paraId="21B0DDBD" w14:textId="77777777" w:rsidR="007800B9" w:rsidRPr="00D95434" w:rsidRDefault="007800B9" w:rsidP="007800B9">
            <w:pPr>
              <w:tabs>
                <w:tab w:val="left" w:pos="465"/>
                <w:tab w:val="center" w:pos="671"/>
              </w:tabs>
              <w:jc w:val="center"/>
              <w:rPr>
                <w:rFonts w:ascii="Arial" w:hAnsi="Arial" w:cs="Arial"/>
                <w:sz w:val="20"/>
                <w:szCs w:val="20"/>
              </w:rPr>
            </w:pPr>
          </w:p>
        </w:tc>
      </w:tr>
      <w:tr w:rsidR="007800B9" w:rsidRPr="00D95434" w14:paraId="487EB3C3" w14:textId="77777777" w:rsidTr="007800B9">
        <w:trPr>
          <w:trHeight w:hRule="exact" w:val="666"/>
        </w:trPr>
        <w:tc>
          <w:tcPr>
            <w:tcW w:w="1985" w:type="dxa"/>
            <w:vMerge w:val="restart"/>
            <w:tcBorders>
              <w:left w:val="single" w:sz="4" w:space="0" w:color="auto"/>
            </w:tcBorders>
            <w:vAlign w:val="center"/>
          </w:tcPr>
          <w:p w14:paraId="7CAF832E"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t>Knowledge</w:t>
            </w:r>
          </w:p>
        </w:tc>
        <w:tc>
          <w:tcPr>
            <w:tcW w:w="5494" w:type="dxa"/>
            <w:tcBorders>
              <w:bottom w:val="single" w:sz="4" w:space="0" w:color="auto"/>
            </w:tcBorders>
            <w:vAlign w:val="center"/>
          </w:tcPr>
          <w:p w14:paraId="74488520" w14:textId="77777777" w:rsidR="007800B9" w:rsidRPr="00D95434" w:rsidRDefault="007800B9" w:rsidP="007800B9">
            <w:pPr>
              <w:rPr>
                <w:rFonts w:ascii="Arial" w:hAnsi="Arial" w:cs="Arial"/>
                <w:sz w:val="20"/>
                <w:szCs w:val="20"/>
              </w:rPr>
            </w:pPr>
            <w:r>
              <w:rPr>
                <w:rFonts w:ascii="Arial" w:hAnsi="Arial" w:cs="Arial"/>
                <w:sz w:val="20"/>
                <w:szCs w:val="20"/>
              </w:rPr>
              <w:t xml:space="preserve">Proficient in </w:t>
            </w:r>
            <w:r w:rsidRPr="009A1989">
              <w:rPr>
                <w:rFonts w:ascii="Arial" w:hAnsi="Arial" w:cs="Arial"/>
                <w:sz w:val="20"/>
                <w:szCs w:val="20"/>
              </w:rPr>
              <w:t>IT skills with a good working knowledge of Word</w:t>
            </w:r>
            <w:r>
              <w:rPr>
                <w:rFonts w:ascii="Arial" w:hAnsi="Arial" w:cs="Arial"/>
                <w:sz w:val="20"/>
                <w:szCs w:val="20"/>
              </w:rPr>
              <w:t>, Outlook, Excel and PowerPoint.</w:t>
            </w:r>
          </w:p>
        </w:tc>
        <w:tc>
          <w:tcPr>
            <w:tcW w:w="1560" w:type="dxa"/>
            <w:tcBorders>
              <w:bottom w:val="single" w:sz="4" w:space="0" w:color="auto"/>
            </w:tcBorders>
            <w:vAlign w:val="center"/>
          </w:tcPr>
          <w:p w14:paraId="1D2821ED" w14:textId="77777777" w:rsidR="007800B9" w:rsidRPr="001F2A89"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27AA39F8" w14:textId="77777777" w:rsidR="007800B9" w:rsidRPr="001F2A89" w:rsidRDefault="007800B9" w:rsidP="007800B9">
            <w:pPr>
              <w:tabs>
                <w:tab w:val="left" w:pos="465"/>
                <w:tab w:val="center" w:pos="671"/>
              </w:tabs>
              <w:jc w:val="center"/>
              <w:rPr>
                <w:rFonts w:ascii="Arial" w:hAnsi="Arial" w:cs="Arial"/>
                <w:sz w:val="20"/>
                <w:szCs w:val="20"/>
              </w:rPr>
            </w:pPr>
          </w:p>
        </w:tc>
      </w:tr>
      <w:tr w:rsidR="007800B9" w:rsidRPr="00D95434" w14:paraId="685EA5DF" w14:textId="77777777" w:rsidTr="007800B9">
        <w:trPr>
          <w:trHeight w:hRule="exact" w:val="1223"/>
        </w:trPr>
        <w:tc>
          <w:tcPr>
            <w:tcW w:w="1985" w:type="dxa"/>
            <w:vMerge/>
            <w:tcBorders>
              <w:left w:val="single" w:sz="4" w:space="0" w:color="auto"/>
            </w:tcBorders>
            <w:vAlign w:val="center"/>
          </w:tcPr>
          <w:p w14:paraId="3FC3236B" w14:textId="77777777" w:rsidR="007800B9" w:rsidRPr="00D95434" w:rsidRDefault="007800B9" w:rsidP="007800B9">
            <w:pPr>
              <w:jc w:val="center"/>
              <w:rPr>
                <w:rFonts w:ascii="Arial" w:hAnsi="Arial" w:cs="Arial"/>
                <w:b/>
                <w:sz w:val="20"/>
                <w:szCs w:val="20"/>
              </w:rPr>
            </w:pPr>
          </w:p>
        </w:tc>
        <w:tc>
          <w:tcPr>
            <w:tcW w:w="5494" w:type="dxa"/>
            <w:tcBorders>
              <w:bottom w:val="single" w:sz="4" w:space="0" w:color="auto"/>
            </w:tcBorders>
            <w:vAlign w:val="center"/>
          </w:tcPr>
          <w:p w14:paraId="3C32A912" w14:textId="77777777" w:rsidR="007800B9" w:rsidRPr="00D95434" w:rsidRDefault="007800B9" w:rsidP="007800B9">
            <w:pPr>
              <w:rPr>
                <w:rFonts w:ascii="Arial" w:hAnsi="Arial" w:cs="Arial"/>
                <w:sz w:val="20"/>
                <w:szCs w:val="20"/>
              </w:rPr>
            </w:pPr>
            <w:r w:rsidRPr="00D95434">
              <w:rPr>
                <w:rFonts w:ascii="Arial" w:hAnsi="Arial" w:cs="Arial"/>
                <w:sz w:val="20"/>
                <w:szCs w:val="20"/>
              </w:rPr>
              <w:t>Knowledge of the factors which put children and young people at risk of crime, poor attendance at school and social exclusion and how</w:t>
            </w:r>
            <w:r>
              <w:rPr>
                <w:rFonts w:ascii="Arial" w:hAnsi="Arial" w:cs="Arial"/>
                <w:sz w:val="20"/>
                <w:szCs w:val="20"/>
              </w:rPr>
              <w:t xml:space="preserve"> performance management may </w:t>
            </w:r>
            <w:r w:rsidRPr="00D95434">
              <w:rPr>
                <w:rFonts w:ascii="Arial" w:hAnsi="Arial" w:cs="Arial"/>
                <w:sz w:val="20"/>
                <w:szCs w:val="20"/>
              </w:rPr>
              <w:t>improve provision.</w:t>
            </w:r>
          </w:p>
        </w:tc>
        <w:tc>
          <w:tcPr>
            <w:tcW w:w="1560" w:type="dxa"/>
            <w:tcBorders>
              <w:bottom w:val="single" w:sz="4" w:space="0" w:color="auto"/>
            </w:tcBorders>
            <w:vAlign w:val="center"/>
          </w:tcPr>
          <w:p w14:paraId="7E8CF246"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tcBorders>
              <w:bottom w:val="single" w:sz="4" w:space="0" w:color="auto"/>
            </w:tcBorders>
            <w:vAlign w:val="center"/>
          </w:tcPr>
          <w:p w14:paraId="0037665D" w14:textId="77777777" w:rsidR="007800B9" w:rsidRPr="00D95434" w:rsidRDefault="007800B9" w:rsidP="007800B9">
            <w:pPr>
              <w:tabs>
                <w:tab w:val="left" w:pos="465"/>
                <w:tab w:val="center" w:pos="671"/>
              </w:tabs>
              <w:jc w:val="center"/>
              <w:rPr>
                <w:rFonts w:ascii="Arial" w:hAnsi="Arial" w:cs="Arial"/>
                <w:sz w:val="20"/>
                <w:szCs w:val="20"/>
              </w:rPr>
            </w:pPr>
          </w:p>
        </w:tc>
      </w:tr>
      <w:tr w:rsidR="007800B9" w:rsidRPr="00D95434" w14:paraId="0241B130" w14:textId="77777777" w:rsidTr="007800B9">
        <w:trPr>
          <w:trHeight w:hRule="exact" w:val="844"/>
        </w:trPr>
        <w:tc>
          <w:tcPr>
            <w:tcW w:w="1985" w:type="dxa"/>
            <w:vMerge/>
            <w:tcBorders>
              <w:left w:val="single" w:sz="4" w:space="0" w:color="auto"/>
            </w:tcBorders>
          </w:tcPr>
          <w:p w14:paraId="120E3CAC" w14:textId="77777777" w:rsidR="007800B9" w:rsidRPr="00D95434" w:rsidRDefault="007800B9" w:rsidP="007800B9">
            <w:pPr>
              <w:rPr>
                <w:rFonts w:ascii="Arial" w:hAnsi="Arial" w:cs="Arial"/>
                <w:b/>
                <w:sz w:val="20"/>
                <w:szCs w:val="20"/>
              </w:rPr>
            </w:pPr>
          </w:p>
        </w:tc>
        <w:tc>
          <w:tcPr>
            <w:tcW w:w="5494" w:type="dxa"/>
            <w:vAlign w:val="center"/>
          </w:tcPr>
          <w:p w14:paraId="473A607C" w14:textId="77777777" w:rsidR="007800B9" w:rsidRPr="00D95434" w:rsidRDefault="007800B9" w:rsidP="007800B9">
            <w:pPr>
              <w:rPr>
                <w:rFonts w:ascii="Arial" w:hAnsi="Arial" w:cs="Arial"/>
                <w:sz w:val="20"/>
                <w:szCs w:val="20"/>
              </w:rPr>
            </w:pPr>
            <w:r>
              <w:rPr>
                <w:rFonts w:ascii="Arial" w:hAnsi="Arial" w:cs="Arial"/>
                <w:sz w:val="20"/>
                <w:szCs w:val="20"/>
              </w:rPr>
              <w:t>Knowledge of c</w:t>
            </w:r>
            <w:r w:rsidRPr="009A1989">
              <w:rPr>
                <w:rFonts w:ascii="Arial" w:hAnsi="Arial" w:cs="Arial"/>
                <w:sz w:val="20"/>
                <w:szCs w:val="20"/>
              </w:rPr>
              <w:t xml:space="preserve">urrent educational developments and legislation affecting </w:t>
            </w:r>
            <w:r>
              <w:rPr>
                <w:rFonts w:ascii="Arial" w:hAnsi="Arial" w:cs="Arial"/>
                <w:sz w:val="20"/>
                <w:szCs w:val="20"/>
              </w:rPr>
              <w:t xml:space="preserve">academy trust </w:t>
            </w:r>
            <w:r w:rsidRPr="009A1989">
              <w:rPr>
                <w:rFonts w:ascii="Arial" w:hAnsi="Arial" w:cs="Arial"/>
                <w:sz w:val="20"/>
                <w:szCs w:val="20"/>
              </w:rPr>
              <w:t>governance</w:t>
            </w:r>
            <w:r>
              <w:rPr>
                <w:rFonts w:ascii="Arial" w:hAnsi="Arial" w:cs="Arial"/>
                <w:sz w:val="20"/>
                <w:szCs w:val="20"/>
              </w:rPr>
              <w:t>.</w:t>
            </w:r>
          </w:p>
        </w:tc>
        <w:tc>
          <w:tcPr>
            <w:tcW w:w="1560" w:type="dxa"/>
            <w:vAlign w:val="center"/>
          </w:tcPr>
          <w:p w14:paraId="25945242" w14:textId="77777777" w:rsidR="007800B9" w:rsidRPr="00D95434" w:rsidRDefault="007800B9" w:rsidP="007800B9">
            <w:pPr>
              <w:jc w:val="center"/>
              <w:rPr>
                <w:rFonts w:ascii="Arial" w:hAnsi="Arial" w:cs="Arial"/>
                <w:sz w:val="20"/>
                <w:szCs w:val="20"/>
              </w:rPr>
            </w:pPr>
          </w:p>
        </w:tc>
        <w:tc>
          <w:tcPr>
            <w:tcW w:w="1451" w:type="dxa"/>
            <w:vAlign w:val="center"/>
          </w:tcPr>
          <w:p w14:paraId="46248651" w14:textId="77777777" w:rsidR="007800B9" w:rsidRPr="00D95434" w:rsidRDefault="007800B9" w:rsidP="007800B9">
            <w:pPr>
              <w:tabs>
                <w:tab w:val="left" w:pos="465"/>
                <w:tab w:val="center" w:pos="671"/>
              </w:tabs>
              <w:jc w:val="center"/>
              <w:rPr>
                <w:rFonts w:ascii="Arial" w:hAnsi="Arial" w:cs="Arial"/>
                <w:sz w:val="20"/>
                <w:szCs w:val="20"/>
              </w:rPr>
            </w:pPr>
            <w:r w:rsidRPr="00D95434">
              <w:rPr>
                <w:rFonts w:ascii="Arial" w:hAnsi="Arial" w:cs="Arial"/>
                <w:sz w:val="20"/>
                <w:szCs w:val="20"/>
              </w:rPr>
              <w:sym w:font="Wingdings 2" w:char="F050"/>
            </w:r>
          </w:p>
        </w:tc>
      </w:tr>
      <w:tr w:rsidR="007800B9" w:rsidRPr="00D95434" w14:paraId="702514FF" w14:textId="77777777" w:rsidTr="007800B9">
        <w:trPr>
          <w:trHeight w:hRule="exact" w:val="170"/>
        </w:trPr>
        <w:tc>
          <w:tcPr>
            <w:tcW w:w="1985" w:type="dxa"/>
            <w:tcBorders>
              <w:top w:val="single" w:sz="4" w:space="0" w:color="auto"/>
              <w:left w:val="single" w:sz="4" w:space="0" w:color="auto"/>
            </w:tcBorders>
            <w:shd w:val="clear" w:color="auto" w:fill="D9D9D9" w:themeFill="background1" w:themeFillShade="D9"/>
            <w:vAlign w:val="center"/>
          </w:tcPr>
          <w:p w14:paraId="2D373729" w14:textId="77777777" w:rsidR="007800B9" w:rsidRPr="00D95434" w:rsidRDefault="007800B9" w:rsidP="007800B9">
            <w:pPr>
              <w:jc w:val="center"/>
              <w:rPr>
                <w:rFonts w:ascii="Arial" w:hAnsi="Arial" w:cs="Arial"/>
                <w:b/>
                <w:sz w:val="20"/>
                <w:szCs w:val="20"/>
              </w:rPr>
            </w:pPr>
          </w:p>
        </w:tc>
        <w:tc>
          <w:tcPr>
            <w:tcW w:w="5494" w:type="dxa"/>
            <w:shd w:val="clear" w:color="auto" w:fill="D9D9D9" w:themeFill="background1" w:themeFillShade="D9"/>
            <w:vAlign w:val="center"/>
          </w:tcPr>
          <w:p w14:paraId="3A4BE6A1" w14:textId="77777777" w:rsidR="007800B9" w:rsidRPr="00D95434" w:rsidRDefault="007800B9" w:rsidP="007800B9">
            <w:pPr>
              <w:rPr>
                <w:rFonts w:ascii="Arial" w:hAnsi="Arial" w:cs="Arial"/>
                <w:sz w:val="20"/>
                <w:szCs w:val="20"/>
              </w:rPr>
            </w:pPr>
          </w:p>
        </w:tc>
        <w:tc>
          <w:tcPr>
            <w:tcW w:w="1560" w:type="dxa"/>
            <w:shd w:val="clear" w:color="auto" w:fill="D9D9D9" w:themeFill="background1" w:themeFillShade="D9"/>
            <w:vAlign w:val="center"/>
          </w:tcPr>
          <w:p w14:paraId="0CDB8AF4" w14:textId="77777777" w:rsidR="007800B9" w:rsidRPr="00D95434" w:rsidRDefault="007800B9" w:rsidP="007800B9">
            <w:pPr>
              <w:jc w:val="center"/>
              <w:rPr>
                <w:rFonts w:ascii="Arial" w:hAnsi="Arial" w:cs="Arial"/>
                <w:sz w:val="20"/>
                <w:szCs w:val="20"/>
              </w:rPr>
            </w:pPr>
          </w:p>
        </w:tc>
        <w:tc>
          <w:tcPr>
            <w:tcW w:w="1451" w:type="dxa"/>
            <w:shd w:val="clear" w:color="auto" w:fill="D9D9D9" w:themeFill="background1" w:themeFillShade="D9"/>
            <w:vAlign w:val="center"/>
          </w:tcPr>
          <w:p w14:paraId="5D6E6BA9" w14:textId="77777777" w:rsidR="007800B9" w:rsidRPr="00D95434" w:rsidRDefault="007800B9" w:rsidP="007800B9">
            <w:pPr>
              <w:tabs>
                <w:tab w:val="left" w:pos="465"/>
                <w:tab w:val="center" w:pos="671"/>
              </w:tabs>
              <w:jc w:val="center"/>
              <w:rPr>
                <w:rFonts w:ascii="Arial" w:hAnsi="Arial" w:cs="Arial"/>
                <w:sz w:val="20"/>
                <w:szCs w:val="20"/>
              </w:rPr>
            </w:pPr>
          </w:p>
        </w:tc>
      </w:tr>
      <w:tr w:rsidR="007800B9" w:rsidRPr="00D95434" w14:paraId="0B7AFC8D" w14:textId="77777777" w:rsidTr="007800B9">
        <w:trPr>
          <w:trHeight w:hRule="exact" w:val="697"/>
        </w:trPr>
        <w:tc>
          <w:tcPr>
            <w:tcW w:w="1985" w:type="dxa"/>
            <w:vMerge w:val="restart"/>
            <w:tcBorders>
              <w:top w:val="single" w:sz="4" w:space="0" w:color="auto"/>
              <w:left w:val="single" w:sz="4" w:space="0" w:color="auto"/>
            </w:tcBorders>
            <w:vAlign w:val="center"/>
          </w:tcPr>
          <w:p w14:paraId="59A37C56" w14:textId="77777777" w:rsidR="007800B9" w:rsidRPr="00D95434" w:rsidRDefault="007800B9" w:rsidP="007800B9">
            <w:pPr>
              <w:jc w:val="center"/>
              <w:rPr>
                <w:rFonts w:ascii="Arial" w:hAnsi="Arial" w:cs="Arial"/>
                <w:b/>
                <w:sz w:val="20"/>
                <w:szCs w:val="20"/>
              </w:rPr>
            </w:pPr>
            <w:r w:rsidRPr="00D95434">
              <w:rPr>
                <w:rFonts w:ascii="Arial" w:hAnsi="Arial" w:cs="Arial"/>
                <w:b/>
                <w:sz w:val="20"/>
                <w:szCs w:val="20"/>
              </w:rPr>
              <w:lastRenderedPageBreak/>
              <w:t>Special conditions</w:t>
            </w:r>
          </w:p>
        </w:tc>
        <w:tc>
          <w:tcPr>
            <w:tcW w:w="5494" w:type="dxa"/>
            <w:vAlign w:val="center"/>
          </w:tcPr>
          <w:p w14:paraId="6FE5D943" w14:textId="77777777" w:rsidR="007800B9" w:rsidRPr="00D95434" w:rsidRDefault="007800B9" w:rsidP="007800B9">
            <w:pPr>
              <w:rPr>
                <w:rFonts w:ascii="Arial" w:hAnsi="Arial" w:cs="Arial"/>
                <w:sz w:val="20"/>
                <w:szCs w:val="20"/>
              </w:rPr>
            </w:pPr>
            <w:r w:rsidRPr="00D95434">
              <w:rPr>
                <w:rFonts w:ascii="Arial" w:hAnsi="Arial" w:cs="Arial"/>
                <w:sz w:val="20"/>
                <w:szCs w:val="20"/>
              </w:rPr>
              <w:t>Willing to undertake an Enhanced DBS check.</w:t>
            </w:r>
          </w:p>
        </w:tc>
        <w:tc>
          <w:tcPr>
            <w:tcW w:w="1560" w:type="dxa"/>
            <w:vAlign w:val="center"/>
          </w:tcPr>
          <w:p w14:paraId="5FCCE05D"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vAlign w:val="center"/>
          </w:tcPr>
          <w:p w14:paraId="51C847E5" w14:textId="77777777" w:rsidR="007800B9" w:rsidRPr="00D95434" w:rsidRDefault="007800B9" w:rsidP="007800B9">
            <w:pPr>
              <w:tabs>
                <w:tab w:val="left" w:pos="465"/>
                <w:tab w:val="center" w:pos="671"/>
              </w:tabs>
              <w:jc w:val="center"/>
              <w:rPr>
                <w:rFonts w:ascii="Arial" w:hAnsi="Arial" w:cs="Arial"/>
                <w:sz w:val="20"/>
                <w:szCs w:val="20"/>
              </w:rPr>
            </w:pPr>
          </w:p>
        </w:tc>
      </w:tr>
      <w:tr w:rsidR="007800B9" w:rsidRPr="00D95434" w14:paraId="27105746" w14:textId="77777777" w:rsidTr="007800B9">
        <w:trPr>
          <w:trHeight w:hRule="exact" w:val="691"/>
        </w:trPr>
        <w:tc>
          <w:tcPr>
            <w:tcW w:w="1985" w:type="dxa"/>
            <w:vMerge/>
            <w:tcBorders>
              <w:left w:val="single" w:sz="4" w:space="0" w:color="auto"/>
            </w:tcBorders>
          </w:tcPr>
          <w:p w14:paraId="08377755" w14:textId="77777777" w:rsidR="007800B9" w:rsidRPr="00D95434" w:rsidRDefault="007800B9" w:rsidP="007800B9">
            <w:pPr>
              <w:rPr>
                <w:rFonts w:ascii="Arial" w:hAnsi="Arial" w:cs="Arial"/>
                <w:b/>
                <w:sz w:val="20"/>
                <w:szCs w:val="20"/>
              </w:rPr>
            </w:pPr>
          </w:p>
        </w:tc>
        <w:tc>
          <w:tcPr>
            <w:tcW w:w="5494" w:type="dxa"/>
            <w:vAlign w:val="center"/>
          </w:tcPr>
          <w:p w14:paraId="52E99DA4" w14:textId="77777777" w:rsidR="007800B9" w:rsidRPr="00D95434" w:rsidRDefault="007800B9" w:rsidP="007800B9">
            <w:pPr>
              <w:rPr>
                <w:rFonts w:ascii="Arial" w:hAnsi="Arial" w:cs="Arial"/>
                <w:sz w:val="20"/>
                <w:szCs w:val="20"/>
              </w:rPr>
            </w:pPr>
            <w:r w:rsidRPr="00D95434">
              <w:rPr>
                <w:rFonts w:ascii="Arial" w:hAnsi="Arial" w:cs="Arial"/>
                <w:sz w:val="20"/>
                <w:szCs w:val="20"/>
              </w:rPr>
              <w:t>Willing to work beyond conventional hours.</w:t>
            </w:r>
          </w:p>
        </w:tc>
        <w:tc>
          <w:tcPr>
            <w:tcW w:w="1560" w:type="dxa"/>
            <w:vAlign w:val="center"/>
          </w:tcPr>
          <w:p w14:paraId="67518B65" w14:textId="77777777" w:rsidR="007800B9" w:rsidRPr="00D95434" w:rsidRDefault="007800B9" w:rsidP="007800B9">
            <w:pPr>
              <w:jc w:val="center"/>
              <w:rPr>
                <w:rFonts w:ascii="Arial" w:hAnsi="Arial" w:cs="Arial"/>
                <w:sz w:val="20"/>
                <w:szCs w:val="20"/>
              </w:rPr>
            </w:pPr>
            <w:r w:rsidRPr="00D95434">
              <w:rPr>
                <w:rFonts w:ascii="Arial" w:hAnsi="Arial" w:cs="Arial"/>
                <w:sz w:val="20"/>
                <w:szCs w:val="20"/>
              </w:rPr>
              <w:sym w:font="Wingdings 2" w:char="F050"/>
            </w:r>
          </w:p>
        </w:tc>
        <w:tc>
          <w:tcPr>
            <w:tcW w:w="1451" w:type="dxa"/>
            <w:vAlign w:val="center"/>
          </w:tcPr>
          <w:p w14:paraId="3E5D9455" w14:textId="77777777" w:rsidR="007800B9" w:rsidRPr="00D95434" w:rsidRDefault="007800B9" w:rsidP="007800B9">
            <w:pPr>
              <w:tabs>
                <w:tab w:val="left" w:pos="465"/>
                <w:tab w:val="center" w:pos="671"/>
              </w:tabs>
              <w:jc w:val="center"/>
              <w:rPr>
                <w:rFonts w:ascii="Arial" w:hAnsi="Arial" w:cs="Arial"/>
                <w:sz w:val="20"/>
                <w:szCs w:val="20"/>
              </w:rPr>
            </w:pPr>
          </w:p>
        </w:tc>
      </w:tr>
      <w:tr w:rsidR="007800B9" w:rsidRPr="00D95434" w14:paraId="68CF0BA6" w14:textId="77777777" w:rsidTr="007800B9">
        <w:trPr>
          <w:trHeight w:hRule="exact" w:val="686"/>
        </w:trPr>
        <w:tc>
          <w:tcPr>
            <w:tcW w:w="1985" w:type="dxa"/>
            <w:vMerge/>
            <w:tcBorders>
              <w:left w:val="single" w:sz="4" w:space="0" w:color="auto"/>
              <w:bottom w:val="single" w:sz="4" w:space="0" w:color="auto"/>
            </w:tcBorders>
          </w:tcPr>
          <w:p w14:paraId="38F0DC77" w14:textId="77777777" w:rsidR="007800B9" w:rsidRPr="00D95434" w:rsidRDefault="007800B9" w:rsidP="007800B9">
            <w:pPr>
              <w:rPr>
                <w:rFonts w:ascii="Arial" w:hAnsi="Arial" w:cs="Arial"/>
                <w:b/>
                <w:sz w:val="20"/>
                <w:szCs w:val="20"/>
              </w:rPr>
            </w:pPr>
          </w:p>
        </w:tc>
        <w:tc>
          <w:tcPr>
            <w:tcW w:w="5494" w:type="dxa"/>
            <w:vAlign w:val="center"/>
          </w:tcPr>
          <w:p w14:paraId="0B469860" w14:textId="5B62AB98" w:rsidR="007800B9" w:rsidRPr="00D95434" w:rsidRDefault="007800B9" w:rsidP="007800B9">
            <w:pPr>
              <w:rPr>
                <w:rFonts w:ascii="Arial" w:hAnsi="Arial" w:cs="Arial"/>
                <w:sz w:val="20"/>
                <w:szCs w:val="20"/>
              </w:rPr>
            </w:pPr>
            <w:r w:rsidRPr="00020080">
              <w:rPr>
                <w:rFonts w:ascii="Arial" w:hAnsi="Arial" w:cs="Arial"/>
                <w:sz w:val="20"/>
                <w:szCs w:val="20"/>
              </w:rPr>
              <w:t>Hold a current driving l</w:t>
            </w:r>
            <w:r>
              <w:rPr>
                <w:rFonts w:ascii="Arial" w:hAnsi="Arial" w:cs="Arial"/>
                <w:sz w:val="20"/>
                <w:szCs w:val="20"/>
              </w:rPr>
              <w:t>icen</w:t>
            </w:r>
            <w:r w:rsidR="00D50492">
              <w:rPr>
                <w:rFonts w:ascii="Arial" w:hAnsi="Arial" w:cs="Arial"/>
                <w:sz w:val="20"/>
                <w:szCs w:val="20"/>
              </w:rPr>
              <w:t>c</w:t>
            </w:r>
            <w:r>
              <w:rPr>
                <w:rFonts w:ascii="Arial" w:hAnsi="Arial" w:cs="Arial"/>
                <w:sz w:val="20"/>
                <w:szCs w:val="20"/>
              </w:rPr>
              <w:t>e and use of own transport.</w:t>
            </w:r>
          </w:p>
        </w:tc>
        <w:tc>
          <w:tcPr>
            <w:tcW w:w="1560" w:type="dxa"/>
            <w:vAlign w:val="center"/>
          </w:tcPr>
          <w:p w14:paraId="2E5057DE" w14:textId="6E16B732" w:rsidR="007800B9" w:rsidRPr="00D95434" w:rsidRDefault="007800B9" w:rsidP="007800B9">
            <w:pPr>
              <w:jc w:val="center"/>
              <w:rPr>
                <w:rFonts w:ascii="Arial" w:hAnsi="Arial" w:cs="Arial"/>
                <w:sz w:val="20"/>
                <w:szCs w:val="20"/>
              </w:rPr>
            </w:pPr>
          </w:p>
        </w:tc>
        <w:tc>
          <w:tcPr>
            <w:tcW w:w="1451" w:type="dxa"/>
            <w:vAlign w:val="center"/>
          </w:tcPr>
          <w:p w14:paraId="5B47B3F1" w14:textId="787EFADD" w:rsidR="007800B9" w:rsidRPr="00D95434" w:rsidRDefault="00D50492" w:rsidP="007800B9">
            <w:pPr>
              <w:tabs>
                <w:tab w:val="left" w:pos="465"/>
                <w:tab w:val="center" w:pos="671"/>
              </w:tabs>
              <w:jc w:val="center"/>
              <w:rPr>
                <w:rFonts w:ascii="Arial" w:hAnsi="Arial" w:cs="Arial"/>
                <w:sz w:val="20"/>
                <w:szCs w:val="20"/>
              </w:rPr>
            </w:pPr>
            <w:r w:rsidRPr="00D95434">
              <w:rPr>
                <w:rFonts w:ascii="Arial" w:hAnsi="Arial" w:cs="Arial"/>
                <w:sz w:val="20"/>
                <w:szCs w:val="20"/>
              </w:rPr>
              <w:sym w:font="Wingdings 2" w:char="F050"/>
            </w:r>
          </w:p>
        </w:tc>
      </w:tr>
    </w:tbl>
    <w:p w14:paraId="22B2297F" w14:textId="77777777" w:rsidR="007800B9" w:rsidRPr="00D95434" w:rsidRDefault="007800B9" w:rsidP="007800B9">
      <w:pPr>
        <w:rPr>
          <w:rFonts w:ascii="Arial" w:hAnsi="Arial" w:cs="Arial"/>
          <w:b/>
          <w:sz w:val="32"/>
          <w:szCs w:val="32"/>
        </w:rPr>
      </w:pPr>
    </w:p>
    <w:p w14:paraId="2FCDBD94" w14:textId="77777777" w:rsidR="007800B9" w:rsidRDefault="007800B9" w:rsidP="004B3C36">
      <w:pPr>
        <w:jc w:val="both"/>
        <w:rPr>
          <w:rFonts w:ascii="Arial" w:hAnsi="Arial" w:cs="Arial"/>
          <w:bCs/>
          <w:sz w:val="20"/>
          <w:szCs w:val="20"/>
          <w:lang w:eastAsia="en-GB"/>
        </w:rPr>
      </w:pPr>
    </w:p>
    <w:p w14:paraId="4E18F525" w14:textId="77777777" w:rsidR="00472CBE" w:rsidRDefault="00472CBE"/>
    <w:p w14:paraId="54A2746A" w14:textId="77777777" w:rsidR="00992421" w:rsidRDefault="00992421" w:rsidP="009C66AC">
      <w:pPr>
        <w:rPr>
          <w:rFonts w:ascii="Arial" w:hAnsi="Arial" w:cs="Arial"/>
          <w:sz w:val="20"/>
          <w:szCs w:val="20"/>
        </w:rPr>
      </w:pPr>
    </w:p>
    <w:p w14:paraId="2924B6AD" w14:textId="77777777" w:rsidR="00992421" w:rsidRPr="00111B78" w:rsidRDefault="00992421" w:rsidP="009C66AC">
      <w:pPr>
        <w:rPr>
          <w:rFonts w:ascii="Arial" w:hAnsi="Arial" w:cs="Arial"/>
          <w:sz w:val="20"/>
          <w:szCs w:val="20"/>
        </w:rPr>
      </w:pPr>
    </w:p>
    <w:p w14:paraId="616554B7" w14:textId="77777777" w:rsidR="006213E2" w:rsidRPr="00111B78" w:rsidRDefault="006213E2" w:rsidP="009C66AC">
      <w:pPr>
        <w:rPr>
          <w:rFonts w:ascii="Arial" w:hAnsi="Arial" w:cs="Arial"/>
          <w:sz w:val="20"/>
          <w:szCs w:val="20"/>
        </w:rPr>
      </w:pPr>
    </w:p>
    <w:p w14:paraId="076FCB99" w14:textId="77777777" w:rsidR="006213E2" w:rsidRPr="00111B78" w:rsidRDefault="006213E2" w:rsidP="009C66AC">
      <w:pPr>
        <w:rPr>
          <w:rFonts w:ascii="Arial" w:hAnsi="Arial" w:cs="Arial"/>
          <w:sz w:val="20"/>
          <w:szCs w:val="20"/>
        </w:rPr>
      </w:pPr>
    </w:p>
    <w:p w14:paraId="66E25B43" w14:textId="77777777" w:rsidR="006213E2" w:rsidRPr="00111B78" w:rsidRDefault="006213E2" w:rsidP="009C66AC">
      <w:pPr>
        <w:rPr>
          <w:rFonts w:ascii="Arial" w:hAnsi="Arial" w:cs="Arial"/>
          <w:sz w:val="20"/>
          <w:szCs w:val="20"/>
        </w:rPr>
      </w:pPr>
    </w:p>
    <w:p w14:paraId="14D3F967" w14:textId="77777777" w:rsidR="006213E2" w:rsidRPr="00111B78" w:rsidRDefault="006213E2" w:rsidP="009C66AC">
      <w:pPr>
        <w:rPr>
          <w:rFonts w:ascii="Arial" w:hAnsi="Arial" w:cs="Arial"/>
          <w:sz w:val="20"/>
          <w:szCs w:val="20"/>
        </w:rPr>
      </w:pPr>
    </w:p>
    <w:p w14:paraId="231392A7" w14:textId="77777777" w:rsidR="006213E2" w:rsidRPr="00111B78" w:rsidRDefault="006213E2" w:rsidP="009C66AC">
      <w:pPr>
        <w:rPr>
          <w:rFonts w:ascii="Arial" w:hAnsi="Arial" w:cs="Arial"/>
          <w:sz w:val="20"/>
          <w:szCs w:val="20"/>
        </w:rPr>
      </w:pPr>
    </w:p>
    <w:p w14:paraId="40EDC6EB" w14:textId="77777777" w:rsidR="006213E2" w:rsidRPr="00111B78" w:rsidRDefault="006213E2" w:rsidP="000E2CFB">
      <w:pPr>
        <w:spacing w:after="200" w:line="276" w:lineRule="auto"/>
        <w:rPr>
          <w:rFonts w:ascii="Arial" w:eastAsiaTheme="minorHAnsi" w:hAnsi="Arial" w:cs="Arial"/>
          <w:b/>
          <w:sz w:val="20"/>
          <w:szCs w:val="20"/>
        </w:rPr>
      </w:pPr>
    </w:p>
    <w:p w14:paraId="7CF4EC53" w14:textId="77777777" w:rsidR="006213E2" w:rsidRPr="00111B78" w:rsidRDefault="006213E2" w:rsidP="009C66AC">
      <w:pPr>
        <w:rPr>
          <w:rFonts w:ascii="Arial" w:hAnsi="Arial" w:cs="Arial"/>
          <w:sz w:val="20"/>
          <w:szCs w:val="20"/>
        </w:rPr>
      </w:pPr>
    </w:p>
    <w:sectPr w:rsidR="006213E2" w:rsidRPr="00111B78" w:rsidSect="00772BE7">
      <w:footerReference w:type="default" r:id="rId9"/>
      <w:pgSz w:w="12240" w:h="15840"/>
      <w:pgMar w:top="568" w:right="720"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E3E" w14:textId="77777777" w:rsidR="009F167A" w:rsidRDefault="009F167A" w:rsidP="00017936">
      <w:r>
        <w:separator/>
      </w:r>
    </w:p>
  </w:endnote>
  <w:endnote w:type="continuationSeparator" w:id="0">
    <w:p w14:paraId="7D1D2184" w14:textId="77777777" w:rsidR="009F167A" w:rsidRDefault="009F167A" w:rsidP="0001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720"/>
      <w:gridCol w:w="1080"/>
    </w:tblGrid>
    <w:tr w:rsidR="00085AA9" w14:paraId="57777B41" w14:textId="77777777" w:rsidTr="00FD4510">
      <w:tc>
        <w:tcPr>
          <w:tcW w:w="4500" w:type="pct"/>
          <w:tcBorders>
            <w:top w:val="single" w:sz="4" w:space="0" w:color="000000" w:themeColor="text1"/>
          </w:tcBorders>
        </w:tcPr>
        <w:p w14:paraId="442B3BF7" w14:textId="3DEA14BC" w:rsidR="00085AA9" w:rsidRPr="00017936" w:rsidRDefault="00085AA9" w:rsidP="00C243CF">
          <w:pPr>
            <w:pStyle w:val="Footer"/>
            <w:jc w:val="right"/>
            <w:rPr>
              <w:rFonts w:ascii="Arial" w:hAnsi="Arial" w:cs="Arial"/>
              <w:sz w:val="22"/>
              <w:szCs w:val="22"/>
            </w:rPr>
          </w:pPr>
          <w:r>
            <w:rPr>
              <w:rFonts w:ascii="Arial" w:hAnsi="Arial" w:cs="Arial"/>
              <w:sz w:val="22"/>
              <w:szCs w:val="22"/>
            </w:rPr>
            <w:t xml:space="preserve">                                        </w:t>
          </w:r>
          <w:sdt>
            <w:sdtPr>
              <w:rPr>
                <w:rFonts w:ascii="Arial" w:hAnsi="Arial" w:cs="Arial"/>
                <w:sz w:val="22"/>
                <w:szCs w:val="22"/>
              </w:rPr>
              <w:alias w:val="Company"/>
              <w:id w:val="-807014537"/>
              <w:placeholder>
                <w:docPart w:val="35394EC5CA234083938497119C88F321"/>
              </w:placeholder>
              <w:dataBinding w:prefixMappings="xmlns:ns0='http://schemas.openxmlformats.org/officeDocument/2006/extended-properties'" w:xpath="/ns0:Properties[1]/ns0:Company[1]" w:storeItemID="{6668398D-A668-4E3E-A5EB-62B293D839F1}"/>
              <w:text/>
            </w:sdtPr>
            <w:sdtEndPr/>
            <w:sdtContent>
              <w:r>
                <w:rPr>
                  <w:rFonts w:ascii="Arial" w:hAnsi="Arial" w:cs="Arial"/>
                  <w:sz w:val="22"/>
                  <w:szCs w:val="22"/>
                </w:rPr>
                <w:t>Alternative Learning Trust</w:t>
              </w:r>
            </w:sdtContent>
          </w:sdt>
          <w:r w:rsidRPr="00017936">
            <w:rPr>
              <w:rFonts w:ascii="Arial" w:hAnsi="Arial" w:cs="Arial"/>
              <w:sz w:val="22"/>
              <w:szCs w:val="22"/>
            </w:rPr>
            <w:t xml:space="preserve"> | </w:t>
          </w:r>
          <w:r w:rsidR="00B9712B">
            <w:rPr>
              <w:rFonts w:ascii="Arial" w:hAnsi="Arial" w:cs="Arial"/>
              <w:sz w:val="22"/>
              <w:szCs w:val="22"/>
            </w:rPr>
            <w:t>Governance Professional</w:t>
          </w:r>
        </w:p>
      </w:tc>
      <w:tc>
        <w:tcPr>
          <w:tcW w:w="500" w:type="pct"/>
          <w:tcBorders>
            <w:top w:val="single" w:sz="4" w:space="0" w:color="C0504D" w:themeColor="accent2"/>
          </w:tcBorders>
          <w:shd w:val="clear" w:color="auto" w:fill="B8CCE4" w:themeFill="accent1" w:themeFillTint="66"/>
        </w:tcPr>
        <w:p w14:paraId="49A8454D" w14:textId="29937FE5" w:rsidR="00085AA9" w:rsidRPr="00017936" w:rsidRDefault="00085AA9">
          <w:pPr>
            <w:pStyle w:val="Header"/>
            <w:rPr>
              <w:rFonts w:ascii="Arial" w:hAnsi="Arial" w:cs="Arial"/>
              <w:color w:val="FFFFFF" w:themeColor="background1"/>
              <w:sz w:val="22"/>
              <w:szCs w:val="22"/>
            </w:rPr>
          </w:pPr>
          <w:r w:rsidRPr="00017936">
            <w:rPr>
              <w:rFonts w:ascii="Arial" w:hAnsi="Arial" w:cs="Arial"/>
              <w:sz w:val="22"/>
              <w:szCs w:val="22"/>
            </w:rPr>
            <w:fldChar w:fldCharType="begin"/>
          </w:r>
          <w:r w:rsidRPr="00017936">
            <w:rPr>
              <w:rFonts w:ascii="Arial" w:hAnsi="Arial" w:cs="Arial"/>
              <w:sz w:val="22"/>
              <w:szCs w:val="22"/>
            </w:rPr>
            <w:instrText xml:space="preserve"> PAGE   \* MERGEFORMAT </w:instrText>
          </w:r>
          <w:r w:rsidRPr="00017936">
            <w:rPr>
              <w:rFonts w:ascii="Arial" w:hAnsi="Arial" w:cs="Arial"/>
              <w:sz w:val="22"/>
              <w:szCs w:val="22"/>
            </w:rPr>
            <w:fldChar w:fldCharType="separate"/>
          </w:r>
          <w:r w:rsidR="00A776D7">
            <w:rPr>
              <w:rFonts w:ascii="Arial" w:hAnsi="Arial" w:cs="Arial"/>
              <w:noProof/>
              <w:sz w:val="22"/>
              <w:szCs w:val="22"/>
            </w:rPr>
            <w:t>2</w:t>
          </w:r>
          <w:r w:rsidRPr="00017936">
            <w:rPr>
              <w:rFonts w:ascii="Arial" w:hAnsi="Arial" w:cs="Arial"/>
              <w:noProof/>
              <w:sz w:val="22"/>
              <w:szCs w:val="22"/>
            </w:rPr>
            <w:fldChar w:fldCharType="end"/>
          </w:r>
        </w:p>
      </w:tc>
    </w:tr>
  </w:tbl>
  <w:p w14:paraId="1DC0561D" w14:textId="77777777" w:rsidR="00085AA9" w:rsidRDefault="00085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3A053" w14:textId="77777777" w:rsidR="009F167A" w:rsidRDefault="009F167A" w:rsidP="00017936">
      <w:r>
        <w:separator/>
      </w:r>
    </w:p>
  </w:footnote>
  <w:footnote w:type="continuationSeparator" w:id="0">
    <w:p w14:paraId="4C56EDF2" w14:textId="77777777" w:rsidR="009F167A" w:rsidRDefault="009F167A" w:rsidP="0001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762"/>
    <w:multiLevelType w:val="hybridMultilevel"/>
    <w:tmpl w:val="CACC9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A4570"/>
    <w:multiLevelType w:val="hybridMultilevel"/>
    <w:tmpl w:val="50FC2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3F72D2"/>
    <w:multiLevelType w:val="hybridMultilevel"/>
    <w:tmpl w:val="81C2623E"/>
    <w:lvl w:ilvl="0" w:tplc="BBAADB1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94B95"/>
    <w:multiLevelType w:val="hybridMultilevel"/>
    <w:tmpl w:val="8C1A5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2E4C43"/>
    <w:multiLevelType w:val="hybridMultilevel"/>
    <w:tmpl w:val="99FA88A6"/>
    <w:lvl w:ilvl="0" w:tplc="A87E623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3E2686"/>
    <w:multiLevelType w:val="hybridMultilevel"/>
    <w:tmpl w:val="4822ADDE"/>
    <w:lvl w:ilvl="0" w:tplc="BD944A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E79B8"/>
    <w:multiLevelType w:val="hybridMultilevel"/>
    <w:tmpl w:val="9FF04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334543"/>
    <w:multiLevelType w:val="hybridMultilevel"/>
    <w:tmpl w:val="96C23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A255E"/>
    <w:multiLevelType w:val="hybridMultilevel"/>
    <w:tmpl w:val="81809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DD2124"/>
    <w:multiLevelType w:val="hybridMultilevel"/>
    <w:tmpl w:val="4662B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8E2409"/>
    <w:multiLevelType w:val="hybridMultilevel"/>
    <w:tmpl w:val="61BCD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E66C91"/>
    <w:multiLevelType w:val="hybridMultilevel"/>
    <w:tmpl w:val="8F16E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FC482F"/>
    <w:multiLevelType w:val="hybridMultilevel"/>
    <w:tmpl w:val="E202E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5E785D"/>
    <w:multiLevelType w:val="hybridMultilevel"/>
    <w:tmpl w:val="C9C0579A"/>
    <w:lvl w:ilvl="0" w:tplc="ED1E1A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3204A8"/>
    <w:multiLevelType w:val="hybridMultilevel"/>
    <w:tmpl w:val="9F8C27C6"/>
    <w:lvl w:ilvl="0" w:tplc="D1ECEC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1E7627"/>
    <w:multiLevelType w:val="hybridMultilevel"/>
    <w:tmpl w:val="D7F45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016BA"/>
    <w:multiLevelType w:val="hybridMultilevel"/>
    <w:tmpl w:val="4894B6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1F0504"/>
    <w:multiLevelType w:val="hybridMultilevel"/>
    <w:tmpl w:val="3CE8D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B1185D"/>
    <w:multiLevelType w:val="hybridMultilevel"/>
    <w:tmpl w:val="092EAE06"/>
    <w:lvl w:ilvl="0" w:tplc="938CE14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ED08A0"/>
    <w:multiLevelType w:val="hybridMultilevel"/>
    <w:tmpl w:val="37D68F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576C84"/>
    <w:multiLevelType w:val="hybridMultilevel"/>
    <w:tmpl w:val="BB86B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8D7378"/>
    <w:multiLevelType w:val="hybridMultilevel"/>
    <w:tmpl w:val="3CAC2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025FB0"/>
    <w:multiLevelType w:val="hybridMultilevel"/>
    <w:tmpl w:val="822E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41612"/>
    <w:multiLevelType w:val="hybridMultilevel"/>
    <w:tmpl w:val="EFE83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4E5D69"/>
    <w:multiLevelType w:val="hybridMultilevel"/>
    <w:tmpl w:val="97EA604A"/>
    <w:lvl w:ilvl="0" w:tplc="3376BC7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A41A49"/>
    <w:multiLevelType w:val="hybridMultilevel"/>
    <w:tmpl w:val="0F0EDF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376BF2"/>
    <w:multiLevelType w:val="hybridMultilevel"/>
    <w:tmpl w:val="9DEAA1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884972"/>
    <w:multiLevelType w:val="hybridMultilevel"/>
    <w:tmpl w:val="99840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C3767"/>
    <w:multiLevelType w:val="hybridMultilevel"/>
    <w:tmpl w:val="6D18B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462F55"/>
    <w:multiLevelType w:val="hybridMultilevel"/>
    <w:tmpl w:val="F9D888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9411867">
    <w:abstractNumId w:val="4"/>
  </w:num>
  <w:num w:numId="2" w16cid:durableId="947858755">
    <w:abstractNumId w:val="13"/>
  </w:num>
  <w:num w:numId="3" w16cid:durableId="269700891">
    <w:abstractNumId w:val="24"/>
  </w:num>
  <w:num w:numId="4" w16cid:durableId="1768041272">
    <w:abstractNumId w:val="2"/>
  </w:num>
  <w:num w:numId="5" w16cid:durableId="1087917354">
    <w:abstractNumId w:val="16"/>
  </w:num>
  <w:num w:numId="6" w16cid:durableId="1283150769">
    <w:abstractNumId w:val="5"/>
  </w:num>
  <w:num w:numId="7" w16cid:durableId="178542876">
    <w:abstractNumId w:val="14"/>
  </w:num>
  <w:num w:numId="8" w16cid:durableId="579874966">
    <w:abstractNumId w:val="18"/>
  </w:num>
  <w:num w:numId="9" w16cid:durableId="1221478810">
    <w:abstractNumId w:val="19"/>
  </w:num>
  <w:num w:numId="10" w16cid:durableId="1810318882">
    <w:abstractNumId w:val="11"/>
  </w:num>
  <w:num w:numId="11" w16cid:durableId="1681002449">
    <w:abstractNumId w:val="28"/>
  </w:num>
  <w:num w:numId="12" w16cid:durableId="2006081537">
    <w:abstractNumId w:val="8"/>
  </w:num>
  <w:num w:numId="13" w16cid:durableId="771780847">
    <w:abstractNumId w:val="27"/>
  </w:num>
  <w:num w:numId="14" w16cid:durableId="422917247">
    <w:abstractNumId w:val="15"/>
  </w:num>
  <w:num w:numId="15" w16cid:durableId="1856965677">
    <w:abstractNumId w:val="10"/>
  </w:num>
  <w:num w:numId="16" w16cid:durableId="1937707986">
    <w:abstractNumId w:val="9"/>
  </w:num>
  <w:num w:numId="17" w16cid:durableId="42561050">
    <w:abstractNumId w:val="23"/>
  </w:num>
  <w:num w:numId="18" w16cid:durableId="957108066">
    <w:abstractNumId w:val="12"/>
  </w:num>
  <w:num w:numId="19" w16cid:durableId="559638185">
    <w:abstractNumId w:val="6"/>
  </w:num>
  <w:num w:numId="20" w16cid:durableId="1218665812">
    <w:abstractNumId w:val="3"/>
  </w:num>
  <w:num w:numId="21" w16cid:durableId="930088408">
    <w:abstractNumId w:val="0"/>
  </w:num>
  <w:num w:numId="22" w16cid:durableId="423453976">
    <w:abstractNumId w:val="21"/>
  </w:num>
  <w:num w:numId="23" w16cid:durableId="1316880957">
    <w:abstractNumId w:val="22"/>
  </w:num>
  <w:num w:numId="24" w16cid:durableId="819537256">
    <w:abstractNumId w:val="20"/>
  </w:num>
  <w:num w:numId="25" w16cid:durableId="723989684">
    <w:abstractNumId w:val="25"/>
  </w:num>
  <w:num w:numId="26" w16cid:durableId="844132729">
    <w:abstractNumId w:val="17"/>
  </w:num>
  <w:num w:numId="27" w16cid:durableId="1463385180">
    <w:abstractNumId w:val="7"/>
  </w:num>
  <w:num w:numId="28" w16cid:durableId="1188519206">
    <w:abstractNumId w:val="1"/>
  </w:num>
  <w:num w:numId="29" w16cid:durableId="1100374643">
    <w:abstractNumId w:val="26"/>
  </w:num>
  <w:num w:numId="30" w16cid:durableId="144326194">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109C0"/>
    <w:rsid w:val="00011817"/>
    <w:rsid w:val="00016A8D"/>
    <w:rsid w:val="00016BA7"/>
    <w:rsid w:val="00017936"/>
    <w:rsid w:val="00041A66"/>
    <w:rsid w:val="00045C3B"/>
    <w:rsid w:val="00047B97"/>
    <w:rsid w:val="000500E0"/>
    <w:rsid w:val="00052085"/>
    <w:rsid w:val="0006246D"/>
    <w:rsid w:val="00062A3F"/>
    <w:rsid w:val="00064080"/>
    <w:rsid w:val="000717F8"/>
    <w:rsid w:val="00083E99"/>
    <w:rsid w:val="00085AA9"/>
    <w:rsid w:val="000A2DAB"/>
    <w:rsid w:val="000C42A7"/>
    <w:rsid w:val="000E2CFB"/>
    <w:rsid w:val="000F184C"/>
    <w:rsid w:val="000F19B0"/>
    <w:rsid w:val="000F1F57"/>
    <w:rsid w:val="00111B78"/>
    <w:rsid w:val="001133FB"/>
    <w:rsid w:val="0011581F"/>
    <w:rsid w:val="001204C1"/>
    <w:rsid w:val="00125DB6"/>
    <w:rsid w:val="00126A6C"/>
    <w:rsid w:val="0013282B"/>
    <w:rsid w:val="00133457"/>
    <w:rsid w:val="00134516"/>
    <w:rsid w:val="0013569E"/>
    <w:rsid w:val="00137609"/>
    <w:rsid w:val="00137D58"/>
    <w:rsid w:val="001505EF"/>
    <w:rsid w:val="00151061"/>
    <w:rsid w:val="00180F6E"/>
    <w:rsid w:val="00186024"/>
    <w:rsid w:val="00190EE0"/>
    <w:rsid w:val="00192871"/>
    <w:rsid w:val="00192D4F"/>
    <w:rsid w:val="00194B39"/>
    <w:rsid w:val="00195AAA"/>
    <w:rsid w:val="001A6132"/>
    <w:rsid w:val="001A6360"/>
    <w:rsid w:val="001B00B3"/>
    <w:rsid w:val="001C5547"/>
    <w:rsid w:val="001C5F84"/>
    <w:rsid w:val="001D7940"/>
    <w:rsid w:val="001E5559"/>
    <w:rsid w:val="001F01AB"/>
    <w:rsid w:val="001F3CBF"/>
    <w:rsid w:val="001F7FA7"/>
    <w:rsid w:val="002242D0"/>
    <w:rsid w:val="0022711D"/>
    <w:rsid w:val="002508B2"/>
    <w:rsid w:val="00283B59"/>
    <w:rsid w:val="002A1C88"/>
    <w:rsid w:val="002C027A"/>
    <w:rsid w:val="002C2F95"/>
    <w:rsid w:val="002C368E"/>
    <w:rsid w:val="002E000B"/>
    <w:rsid w:val="002E3A41"/>
    <w:rsid w:val="002E4E25"/>
    <w:rsid w:val="002F06D8"/>
    <w:rsid w:val="00301E9E"/>
    <w:rsid w:val="003030C3"/>
    <w:rsid w:val="0030396B"/>
    <w:rsid w:val="00323E86"/>
    <w:rsid w:val="0033449E"/>
    <w:rsid w:val="003477B3"/>
    <w:rsid w:val="003552C0"/>
    <w:rsid w:val="003921FC"/>
    <w:rsid w:val="0039563C"/>
    <w:rsid w:val="003B38AA"/>
    <w:rsid w:val="003D5B0F"/>
    <w:rsid w:val="003F3D54"/>
    <w:rsid w:val="00401F4E"/>
    <w:rsid w:val="00420A07"/>
    <w:rsid w:val="00424841"/>
    <w:rsid w:val="0043143E"/>
    <w:rsid w:val="0044260D"/>
    <w:rsid w:val="00445855"/>
    <w:rsid w:val="00455C63"/>
    <w:rsid w:val="00461F35"/>
    <w:rsid w:val="004628E4"/>
    <w:rsid w:val="0046574A"/>
    <w:rsid w:val="004718D0"/>
    <w:rsid w:val="00472CBE"/>
    <w:rsid w:val="00480B2E"/>
    <w:rsid w:val="00481392"/>
    <w:rsid w:val="004843E7"/>
    <w:rsid w:val="00494212"/>
    <w:rsid w:val="004A5472"/>
    <w:rsid w:val="004B3C36"/>
    <w:rsid w:val="004C3B98"/>
    <w:rsid w:val="004D0B2D"/>
    <w:rsid w:val="00526777"/>
    <w:rsid w:val="0052788A"/>
    <w:rsid w:val="00534C33"/>
    <w:rsid w:val="005442EB"/>
    <w:rsid w:val="00546BDA"/>
    <w:rsid w:val="005507A0"/>
    <w:rsid w:val="00556689"/>
    <w:rsid w:val="00584E04"/>
    <w:rsid w:val="00590F37"/>
    <w:rsid w:val="005A29F5"/>
    <w:rsid w:val="005C7C06"/>
    <w:rsid w:val="005D4387"/>
    <w:rsid w:val="005D52CD"/>
    <w:rsid w:val="005E65F2"/>
    <w:rsid w:val="005F682F"/>
    <w:rsid w:val="005F6D09"/>
    <w:rsid w:val="00602604"/>
    <w:rsid w:val="00613EE5"/>
    <w:rsid w:val="006213E2"/>
    <w:rsid w:val="00645C66"/>
    <w:rsid w:val="00655C77"/>
    <w:rsid w:val="006569FC"/>
    <w:rsid w:val="00670014"/>
    <w:rsid w:val="00670EF8"/>
    <w:rsid w:val="00692ECB"/>
    <w:rsid w:val="006A0463"/>
    <w:rsid w:val="006A6608"/>
    <w:rsid w:val="006A6D65"/>
    <w:rsid w:val="006B1479"/>
    <w:rsid w:val="006B2093"/>
    <w:rsid w:val="006B6222"/>
    <w:rsid w:val="006D5C72"/>
    <w:rsid w:val="006E60BD"/>
    <w:rsid w:val="006F6EE2"/>
    <w:rsid w:val="006F718D"/>
    <w:rsid w:val="00702C89"/>
    <w:rsid w:val="00707CBF"/>
    <w:rsid w:val="00716F39"/>
    <w:rsid w:val="00723D6C"/>
    <w:rsid w:val="0072491A"/>
    <w:rsid w:val="0072798D"/>
    <w:rsid w:val="00744F0B"/>
    <w:rsid w:val="00752E51"/>
    <w:rsid w:val="00772BE7"/>
    <w:rsid w:val="00775C07"/>
    <w:rsid w:val="007800B9"/>
    <w:rsid w:val="007803E6"/>
    <w:rsid w:val="007855A4"/>
    <w:rsid w:val="007A1E4E"/>
    <w:rsid w:val="007B0A75"/>
    <w:rsid w:val="007C5770"/>
    <w:rsid w:val="007D6151"/>
    <w:rsid w:val="007E0622"/>
    <w:rsid w:val="007E0CF2"/>
    <w:rsid w:val="007E1AB7"/>
    <w:rsid w:val="008016A4"/>
    <w:rsid w:val="00801AF3"/>
    <w:rsid w:val="0080610E"/>
    <w:rsid w:val="0081115B"/>
    <w:rsid w:val="00820F85"/>
    <w:rsid w:val="008249BE"/>
    <w:rsid w:val="00826873"/>
    <w:rsid w:val="00836EB3"/>
    <w:rsid w:val="008432BD"/>
    <w:rsid w:val="008573B0"/>
    <w:rsid w:val="00867821"/>
    <w:rsid w:val="00887F63"/>
    <w:rsid w:val="00896AC7"/>
    <w:rsid w:val="008971E8"/>
    <w:rsid w:val="008A3A63"/>
    <w:rsid w:val="008A5C4E"/>
    <w:rsid w:val="008A6B4C"/>
    <w:rsid w:val="008A7781"/>
    <w:rsid w:val="008D5A88"/>
    <w:rsid w:val="008E1552"/>
    <w:rsid w:val="008E1D84"/>
    <w:rsid w:val="00903E11"/>
    <w:rsid w:val="0090512C"/>
    <w:rsid w:val="00906803"/>
    <w:rsid w:val="00910B92"/>
    <w:rsid w:val="00914759"/>
    <w:rsid w:val="009157AD"/>
    <w:rsid w:val="009202F1"/>
    <w:rsid w:val="0092142C"/>
    <w:rsid w:val="009235A8"/>
    <w:rsid w:val="009243C0"/>
    <w:rsid w:val="00936311"/>
    <w:rsid w:val="009418D2"/>
    <w:rsid w:val="00942B23"/>
    <w:rsid w:val="009476D7"/>
    <w:rsid w:val="00951C7B"/>
    <w:rsid w:val="00953B31"/>
    <w:rsid w:val="00955FA4"/>
    <w:rsid w:val="00957FB8"/>
    <w:rsid w:val="00963D13"/>
    <w:rsid w:val="00971E39"/>
    <w:rsid w:val="00973BD9"/>
    <w:rsid w:val="00992421"/>
    <w:rsid w:val="00996820"/>
    <w:rsid w:val="009973A6"/>
    <w:rsid w:val="009A62DF"/>
    <w:rsid w:val="009B1C6A"/>
    <w:rsid w:val="009C20C8"/>
    <w:rsid w:val="009C66AC"/>
    <w:rsid w:val="009C6A6E"/>
    <w:rsid w:val="009D0F8D"/>
    <w:rsid w:val="009D4AA0"/>
    <w:rsid w:val="009D6162"/>
    <w:rsid w:val="009E3BFC"/>
    <w:rsid w:val="009E4221"/>
    <w:rsid w:val="009F167A"/>
    <w:rsid w:val="009F3227"/>
    <w:rsid w:val="00A12AD2"/>
    <w:rsid w:val="00A139AE"/>
    <w:rsid w:val="00A14419"/>
    <w:rsid w:val="00A2130E"/>
    <w:rsid w:val="00A234BA"/>
    <w:rsid w:val="00A27E9C"/>
    <w:rsid w:val="00A36C71"/>
    <w:rsid w:val="00A776D7"/>
    <w:rsid w:val="00A808DF"/>
    <w:rsid w:val="00A81025"/>
    <w:rsid w:val="00A84CC9"/>
    <w:rsid w:val="00A858EC"/>
    <w:rsid w:val="00AC4969"/>
    <w:rsid w:val="00AC72E7"/>
    <w:rsid w:val="00AE1321"/>
    <w:rsid w:val="00AE1E39"/>
    <w:rsid w:val="00B02558"/>
    <w:rsid w:val="00B03B11"/>
    <w:rsid w:val="00B0444B"/>
    <w:rsid w:val="00B11601"/>
    <w:rsid w:val="00B35641"/>
    <w:rsid w:val="00B35C4B"/>
    <w:rsid w:val="00B37953"/>
    <w:rsid w:val="00B41411"/>
    <w:rsid w:val="00B47986"/>
    <w:rsid w:val="00B631B1"/>
    <w:rsid w:val="00B63BD6"/>
    <w:rsid w:val="00B64A82"/>
    <w:rsid w:val="00B7029C"/>
    <w:rsid w:val="00B75D85"/>
    <w:rsid w:val="00B840DC"/>
    <w:rsid w:val="00B86658"/>
    <w:rsid w:val="00B910E4"/>
    <w:rsid w:val="00B9712B"/>
    <w:rsid w:val="00BA42B2"/>
    <w:rsid w:val="00BB1F8F"/>
    <w:rsid w:val="00BD49D7"/>
    <w:rsid w:val="00BE1665"/>
    <w:rsid w:val="00BF4328"/>
    <w:rsid w:val="00BF76E3"/>
    <w:rsid w:val="00C01074"/>
    <w:rsid w:val="00C01DCF"/>
    <w:rsid w:val="00C14377"/>
    <w:rsid w:val="00C1632B"/>
    <w:rsid w:val="00C20B3A"/>
    <w:rsid w:val="00C22314"/>
    <w:rsid w:val="00C243CF"/>
    <w:rsid w:val="00C26286"/>
    <w:rsid w:val="00C34F4E"/>
    <w:rsid w:val="00C37034"/>
    <w:rsid w:val="00C41930"/>
    <w:rsid w:val="00C76D72"/>
    <w:rsid w:val="00C82365"/>
    <w:rsid w:val="00C965D0"/>
    <w:rsid w:val="00C96FB6"/>
    <w:rsid w:val="00CB1C3F"/>
    <w:rsid w:val="00CB20BD"/>
    <w:rsid w:val="00CB3B44"/>
    <w:rsid w:val="00CD4E1A"/>
    <w:rsid w:val="00CE54B6"/>
    <w:rsid w:val="00CF332D"/>
    <w:rsid w:val="00CF7907"/>
    <w:rsid w:val="00D21117"/>
    <w:rsid w:val="00D26D5F"/>
    <w:rsid w:val="00D41A0C"/>
    <w:rsid w:val="00D50492"/>
    <w:rsid w:val="00D54540"/>
    <w:rsid w:val="00D556E6"/>
    <w:rsid w:val="00D654BC"/>
    <w:rsid w:val="00D7024F"/>
    <w:rsid w:val="00D74B9B"/>
    <w:rsid w:val="00D76113"/>
    <w:rsid w:val="00D80057"/>
    <w:rsid w:val="00D833C7"/>
    <w:rsid w:val="00D84F8C"/>
    <w:rsid w:val="00D95982"/>
    <w:rsid w:val="00DB2C8E"/>
    <w:rsid w:val="00DB365B"/>
    <w:rsid w:val="00DC2CEA"/>
    <w:rsid w:val="00DC4528"/>
    <w:rsid w:val="00DE236B"/>
    <w:rsid w:val="00DE304D"/>
    <w:rsid w:val="00E040C2"/>
    <w:rsid w:val="00E06B6E"/>
    <w:rsid w:val="00E12E0C"/>
    <w:rsid w:val="00E17F01"/>
    <w:rsid w:val="00E215AB"/>
    <w:rsid w:val="00E26226"/>
    <w:rsid w:val="00E26FB1"/>
    <w:rsid w:val="00E37419"/>
    <w:rsid w:val="00E50C90"/>
    <w:rsid w:val="00E52A85"/>
    <w:rsid w:val="00E5352B"/>
    <w:rsid w:val="00E620FD"/>
    <w:rsid w:val="00E7352A"/>
    <w:rsid w:val="00E8720C"/>
    <w:rsid w:val="00E92ED5"/>
    <w:rsid w:val="00EA77E4"/>
    <w:rsid w:val="00EC2D17"/>
    <w:rsid w:val="00EE5127"/>
    <w:rsid w:val="00EE6D49"/>
    <w:rsid w:val="00F005B3"/>
    <w:rsid w:val="00F02C00"/>
    <w:rsid w:val="00F0412F"/>
    <w:rsid w:val="00F2250F"/>
    <w:rsid w:val="00F52FA2"/>
    <w:rsid w:val="00F5739D"/>
    <w:rsid w:val="00F72582"/>
    <w:rsid w:val="00F770B1"/>
    <w:rsid w:val="00F80520"/>
    <w:rsid w:val="00F810E7"/>
    <w:rsid w:val="00F81C89"/>
    <w:rsid w:val="00F8318C"/>
    <w:rsid w:val="00F84ABF"/>
    <w:rsid w:val="00F934F2"/>
    <w:rsid w:val="00F93F48"/>
    <w:rsid w:val="00FB14CD"/>
    <w:rsid w:val="00FB7360"/>
    <w:rsid w:val="00FC6E33"/>
    <w:rsid w:val="00FD3AD1"/>
    <w:rsid w:val="00FD4510"/>
    <w:rsid w:val="00FE5E6C"/>
    <w:rsid w:val="00FF4101"/>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C1344"/>
  <w15:docId w15:val="{76A4736A-5D34-48B8-95BC-4BA9DB4E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rsid w:val="00017936"/>
    <w:pPr>
      <w:tabs>
        <w:tab w:val="center" w:pos="4513"/>
        <w:tab w:val="right" w:pos="9026"/>
      </w:tabs>
    </w:pPr>
  </w:style>
  <w:style w:type="character" w:customStyle="1" w:styleId="HeaderChar">
    <w:name w:val="Header Char"/>
    <w:basedOn w:val="DefaultParagraphFont"/>
    <w:link w:val="Header"/>
    <w:uiPriority w:val="99"/>
    <w:rsid w:val="00017936"/>
    <w:rPr>
      <w:sz w:val="24"/>
      <w:szCs w:val="24"/>
      <w:lang w:eastAsia="en-US"/>
    </w:rPr>
  </w:style>
  <w:style w:type="paragraph" w:styleId="Footer">
    <w:name w:val="footer"/>
    <w:basedOn w:val="Normal"/>
    <w:link w:val="FooterChar"/>
    <w:uiPriority w:val="99"/>
    <w:rsid w:val="00017936"/>
    <w:pPr>
      <w:tabs>
        <w:tab w:val="center" w:pos="4513"/>
        <w:tab w:val="right" w:pos="9026"/>
      </w:tabs>
    </w:pPr>
  </w:style>
  <w:style w:type="character" w:customStyle="1" w:styleId="FooterChar">
    <w:name w:val="Footer Char"/>
    <w:basedOn w:val="DefaultParagraphFont"/>
    <w:link w:val="Footer"/>
    <w:uiPriority w:val="99"/>
    <w:rsid w:val="00017936"/>
    <w:rPr>
      <w:sz w:val="24"/>
      <w:szCs w:val="24"/>
      <w:lang w:eastAsia="en-US"/>
    </w:rPr>
  </w:style>
  <w:style w:type="paragraph" w:customStyle="1" w:styleId="Default">
    <w:name w:val="Default"/>
    <w:rsid w:val="009235A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1C5547"/>
    <w:rPr>
      <w:sz w:val="16"/>
      <w:szCs w:val="16"/>
    </w:rPr>
  </w:style>
  <w:style w:type="paragraph" w:styleId="CommentText">
    <w:name w:val="annotation text"/>
    <w:basedOn w:val="Normal"/>
    <w:link w:val="CommentTextChar"/>
    <w:unhideWhenUsed/>
    <w:rsid w:val="001C5547"/>
    <w:rPr>
      <w:sz w:val="20"/>
      <w:szCs w:val="20"/>
    </w:rPr>
  </w:style>
  <w:style w:type="character" w:customStyle="1" w:styleId="CommentTextChar">
    <w:name w:val="Comment Text Char"/>
    <w:basedOn w:val="DefaultParagraphFont"/>
    <w:link w:val="CommentText"/>
    <w:rsid w:val="001C5547"/>
    <w:rPr>
      <w:lang w:eastAsia="en-US"/>
    </w:rPr>
  </w:style>
  <w:style w:type="paragraph" w:styleId="CommentSubject">
    <w:name w:val="annotation subject"/>
    <w:basedOn w:val="CommentText"/>
    <w:next w:val="CommentText"/>
    <w:link w:val="CommentSubjectChar"/>
    <w:semiHidden/>
    <w:unhideWhenUsed/>
    <w:rsid w:val="001C5547"/>
    <w:rPr>
      <w:b/>
      <w:bCs/>
    </w:rPr>
  </w:style>
  <w:style w:type="character" w:customStyle="1" w:styleId="CommentSubjectChar">
    <w:name w:val="Comment Subject Char"/>
    <w:basedOn w:val="CommentTextChar"/>
    <w:link w:val="CommentSubject"/>
    <w:semiHidden/>
    <w:rsid w:val="001C554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94EC5CA234083938497119C88F321"/>
        <w:category>
          <w:name w:val="General"/>
          <w:gallery w:val="placeholder"/>
        </w:category>
        <w:types>
          <w:type w:val="bbPlcHdr"/>
        </w:types>
        <w:behaviors>
          <w:behavior w:val="content"/>
        </w:behaviors>
        <w:guid w:val="{52FFCD3E-AD22-42A3-A521-E5415AD08442}"/>
      </w:docPartPr>
      <w:docPartBody>
        <w:p w:rsidR="00A5043F" w:rsidRDefault="008F6AB9" w:rsidP="008F6AB9">
          <w:pPr>
            <w:pStyle w:val="35394EC5CA234083938497119C88F321"/>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AB9"/>
    <w:rsid w:val="00125CED"/>
    <w:rsid w:val="00137609"/>
    <w:rsid w:val="00175C28"/>
    <w:rsid w:val="001C5F84"/>
    <w:rsid w:val="001E20A3"/>
    <w:rsid w:val="001F679C"/>
    <w:rsid w:val="0021642E"/>
    <w:rsid w:val="00255BA1"/>
    <w:rsid w:val="00491742"/>
    <w:rsid w:val="004A0733"/>
    <w:rsid w:val="005254A4"/>
    <w:rsid w:val="00536023"/>
    <w:rsid w:val="006569FC"/>
    <w:rsid w:val="00824DE5"/>
    <w:rsid w:val="008465A7"/>
    <w:rsid w:val="0086184E"/>
    <w:rsid w:val="008F6AB9"/>
    <w:rsid w:val="0098332E"/>
    <w:rsid w:val="009A7D11"/>
    <w:rsid w:val="009E4D00"/>
    <w:rsid w:val="00A5043F"/>
    <w:rsid w:val="00A65180"/>
    <w:rsid w:val="00A808DF"/>
    <w:rsid w:val="00AE1321"/>
    <w:rsid w:val="00B03B11"/>
    <w:rsid w:val="00B44595"/>
    <w:rsid w:val="00BA42B2"/>
    <w:rsid w:val="00C00691"/>
    <w:rsid w:val="00C102BB"/>
    <w:rsid w:val="00DB41FF"/>
    <w:rsid w:val="00DC6CA9"/>
    <w:rsid w:val="00DD08D9"/>
    <w:rsid w:val="00E620FD"/>
    <w:rsid w:val="00F45C3C"/>
    <w:rsid w:val="00F81DF3"/>
    <w:rsid w:val="00FB1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394EC5CA234083938497119C88F321">
    <w:name w:val="35394EC5CA234083938497119C88F321"/>
    <w:rsid w:val="008F6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3C57-C1DA-4D4C-932A-74CBBDC3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8641</Characters>
  <Application>Microsoft Office Word</Application>
  <DocSecurity>0</DocSecurity>
  <Lines>346</Lines>
  <Paragraphs>147</Paragraphs>
  <ScaleCrop>false</ScaleCrop>
  <HeadingPairs>
    <vt:vector size="2" baseType="variant">
      <vt:variant>
        <vt:lpstr>Title</vt:lpstr>
      </vt:variant>
      <vt:variant>
        <vt:i4>1</vt:i4>
      </vt:variant>
    </vt:vector>
  </HeadingPairs>
  <TitlesOfParts>
    <vt:vector size="1" baseType="lpstr">
      <vt:lpstr>JOB DESCRIPTION</vt:lpstr>
    </vt:vector>
  </TitlesOfParts>
  <Company>Alternative Learning Trust</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Amy Wright</cp:lastModifiedBy>
  <cp:revision>2</cp:revision>
  <cp:lastPrinted>2025-07-17T15:10:00Z</cp:lastPrinted>
  <dcterms:created xsi:type="dcterms:W3CDTF">2025-11-24T15:15:00Z</dcterms:created>
  <dcterms:modified xsi:type="dcterms:W3CDTF">2025-11-24T15:15:00Z</dcterms:modified>
</cp:coreProperties>
</file>