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1AED0491" w:rsidR="004C2F6B" w:rsidRPr="00FA0348" w:rsidRDefault="00F12E89"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Governance Manager</w:t>
            </w:r>
          </w:p>
        </w:tc>
      </w:tr>
      <w:tr w:rsidR="007A33F3" w:rsidRPr="000E342E" w14:paraId="7E951B08"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9E4C3F0" w14:textId="0D7075A6" w:rsidR="007A33F3" w:rsidRDefault="00592409" w:rsidP="17E65116">
            <w:pPr>
              <w:rPr>
                <w:rFonts w:ascii="Avenir Next LT Pro" w:eastAsia="Arial" w:hAnsi="Avenir Next LT Pro" w:cs="Arial"/>
                <w:b/>
                <w:bCs/>
                <w:sz w:val="22"/>
                <w:szCs w:val="22"/>
              </w:rPr>
            </w:pPr>
            <w:r>
              <w:rPr>
                <w:rFonts w:ascii="Avenir Next LT Pro" w:eastAsia="Arial" w:hAnsi="Avenir Next LT Pro" w:cs="Arial"/>
                <w:b/>
                <w:bCs/>
                <w:sz w:val="22"/>
                <w:szCs w:val="22"/>
              </w:rPr>
              <w:t>Pay scale</w:t>
            </w:r>
            <w:r w:rsidR="007A33F3">
              <w:rPr>
                <w:rFonts w:ascii="Avenir Next LT Pro" w:eastAsia="Arial" w:hAnsi="Avenir Next LT Pro" w:cs="Arial"/>
                <w:b/>
                <w:bCs/>
                <w:sz w:val="22"/>
                <w:szCs w:val="22"/>
              </w:rPr>
              <w:t>:</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483D9BF7" w14:textId="04231B36" w:rsidR="007A33F3" w:rsidRPr="00FA0348"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Grade 10</w:t>
            </w:r>
            <w:r w:rsidR="00634FC3">
              <w:rPr>
                <w:rFonts w:ascii="Avenir Next LT Pro" w:eastAsia="Arial" w:hAnsi="Avenir Next LT Pro" w:cs="Arial"/>
                <w:sz w:val="22"/>
                <w:szCs w:val="22"/>
              </w:rPr>
              <w:t xml:space="preserve"> (</w:t>
            </w:r>
            <w:proofErr w:type="spellStart"/>
            <w:r w:rsidR="00634FC3">
              <w:rPr>
                <w:rFonts w:ascii="Avenir Next LT Pro" w:eastAsia="Arial" w:hAnsi="Avenir Next LT Pro" w:cs="Arial"/>
                <w:sz w:val="22"/>
                <w:szCs w:val="22"/>
              </w:rPr>
              <w:t>scp</w:t>
            </w:r>
            <w:proofErr w:type="spellEnd"/>
            <w:r w:rsidR="00634FC3">
              <w:rPr>
                <w:rFonts w:ascii="Avenir Next LT Pro" w:eastAsia="Arial" w:hAnsi="Avenir Next LT Pro" w:cs="Arial"/>
                <w:sz w:val="22"/>
                <w:szCs w:val="22"/>
              </w:rPr>
              <w:t xml:space="preserve"> 39-43)</w:t>
            </w:r>
          </w:p>
        </w:tc>
      </w:tr>
      <w:tr w:rsidR="00610E1E" w:rsidRPr="000E342E" w14:paraId="61ED4715"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54795AE" w14:textId="1B4AF5DB" w:rsidR="00610E1E" w:rsidRDefault="00610E1E"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645E19F" w14:textId="3FC972A7" w:rsidR="00610E1E" w:rsidRDefault="00F12E89" w:rsidP="1F41EC6A">
            <w:pPr>
              <w:rPr>
                <w:rFonts w:ascii="Avenir Next LT Pro" w:eastAsia="Arial" w:hAnsi="Avenir Next LT Pro" w:cs="Arial"/>
                <w:sz w:val="22"/>
                <w:szCs w:val="22"/>
              </w:rPr>
            </w:pPr>
            <w:r>
              <w:rPr>
                <w:rFonts w:ascii="Avenir Next LT Pro" w:eastAsia="Arial" w:hAnsi="Avenir Next LT Pro" w:cs="Arial"/>
                <w:sz w:val="22"/>
                <w:szCs w:val="22"/>
              </w:rPr>
              <w:t>Head of Governance</w:t>
            </w:r>
          </w:p>
        </w:tc>
      </w:tr>
      <w:tr w:rsidR="00333663" w:rsidRPr="000E342E" w14:paraId="560BA077"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17DDB39E" w14:textId="7F9BC0DB" w:rsidR="00333663" w:rsidRDefault="00333663"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for:</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F406FBE" w14:textId="37741337" w:rsidR="00333663" w:rsidRDefault="00C75BF0" w:rsidP="1F41EC6A">
            <w:pPr>
              <w:rPr>
                <w:rFonts w:ascii="Avenir Next LT Pro" w:eastAsia="Arial" w:hAnsi="Avenir Next LT Pro" w:cs="Arial"/>
                <w:sz w:val="22"/>
                <w:szCs w:val="22"/>
              </w:rPr>
            </w:pPr>
            <w:r>
              <w:rPr>
                <w:rFonts w:ascii="Avenir Next LT Pro" w:eastAsia="Arial" w:hAnsi="Avenir Next LT Pro" w:cs="Arial"/>
                <w:sz w:val="22"/>
                <w:szCs w:val="22"/>
              </w:rPr>
              <w:t>Governance Officer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6278C3D8" w:rsidR="17E65116" w:rsidRPr="00E349DA" w:rsidRDefault="00C75BF0" w:rsidP="17E65116">
            <w:pPr>
              <w:rPr>
                <w:rFonts w:ascii="Avenir Next LT Pro" w:hAnsi="Avenir Next LT Pro" w:cs="Arial"/>
                <w:sz w:val="22"/>
                <w:szCs w:val="22"/>
              </w:rPr>
            </w:pPr>
            <w:r>
              <w:rPr>
                <w:rFonts w:ascii="Avenir Next LT Pro" w:hAnsi="Avenir Next LT Pro" w:cs="Arial"/>
                <w:sz w:val="22"/>
                <w:szCs w:val="22"/>
              </w:rPr>
              <w:t>Based at Trust HQ in Bury with travel to schools across the Trust in Bolton, Bury, Rochdale, Salford and Wigan</w:t>
            </w:r>
          </w:p>
        </w:tc>
      </w:tr>
      <w:tr w:rsidR="009F4E79" w:rsidRPr="000E342E" w14:paraId="4FAFA78F" w14:textId="77777777" w:rsidTr="00DB38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066B80E" w14:textId="15E7A673" w:rsidR="009F4E79" w:rsidRPr="000E342E" w:rsidRDefault="00C772D0" w:rsidP="00DB389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Role Purpose</w:t>
            </w:r>
          </w:p>
        </w:tc>
      </w:tr>
      <w:tr w:rsidR="00BF3465" w:rsidRPr="000E342E" w14:paraId="21E7FDA9" w14:textId="77777777" w:rsidTr="00BF3465">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0F3819" w14:textId="2C517414" w:rsidR="007D3834" w:rsidRPr="004F1C17" w:rsidRDefault="0043364C" w:rsidP="00333663">
            <w:pPr>
              <w:pStyle w:val="NoSpacing"/>
              <w:numPr>
                <w:ilvl w:val="0"/>
                <w:numId w:val="3"/>
              </w:numPr>
              <w:rPr>
                <w:rFonts w:ascii="Avenir Next LT Pro" w:eastAsia="Arial" w:hAnsi="Avenir Next LT Pro" w:cs="Arial"/>
              </w:rPr>
            </w:pPr>
            <w:r>
              <w:rPr>
                <w:rFonts w:ascii="Avenir Next LT Pro" w:eastAsia="Arial" w:hAnsi="Avenir Next LT Pro" w:cs="Arial"/>
              </w:rPr>
              <w:t>To lead and manage key operational governance functions across the Trust, ensuring effective clerking, compliance, panels</w:t>
            </w:r>
            <w:r w:rsidR="00FA4307">
              <w:rPr>
                <w:rFonts w:ascii="Avenir Next LT Pro" w:eastAsia="Arial" w:hAnsi="Avenir Next LT Pro" w:cs="Arial"/>
              </w:rPr>
              <w:t xml:space="preserve"> governance, training and policy coordination. The Governance Manager provides expert advice and oversight whilst </w:t>
            </w:r>
            <w:r w:rsidR="006563D1">
              <w:rPr>
                <w:rFonts w:ascii="Avenir Next LT Pro" w:eastAsia="Arial" w:hAnsi="Avenir Next LT Pro" w:cs="Arial"/>
              </w:rPr>
              <w:t>supporting the Head of Governance in delivering high-quality, compliant and effective governance.</w:t>
            </w:r>
          </w:p>
        </w:tc>
      </w:tr>
      <w:tr w:rsidR="006103B6" w:rsidRPr="000E342E" w14:paraId="2DA62C2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D45E66F" w14:textId="64F8C66E" w:rsidR="006103B6" w:rsidRPr="000E342E" w:rsidRDefault="006103B6" w:rsidP="002C1E4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Main Duties</w:t>
            </w:r>
          </w:p>
        </w:tc>
      </w:tr>
      <w:tr w:rsidR="006103B6" w:rsidRPr="000E342E" w14:paraId="1296E45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2C56A5" w14:textId="164034D3" w:rsidR="00F84EED" w:rsidRDefault="00DD5EE5" w:rsidP="00DD5EE5">
            <w:pPr>
              <w:pStyle w:val="NoSpacing"/>
              <w:ind w:left="720"/>
              <w:rPr>
                <w:rFonts w:ascii="Avenir Next LT Pro" w:hAnsi="Avenir Next LT Pro" w:cs="Arial"/>
                <w:b/>
                <w:bCs/>
                <w:lang w:val="en-GB"/>
              </w:rPr>
            </w:pPr>
            <w:r w:rsidRPr="00DD5EE5">
              <w:rPr>
                <w:rFonts w:ascii="Avenir Next LT Pro" w:hAnsi="Avenir Next LT Pro" w:cs="Arial"/>
                <w:b/>
                <w:bCs/>
                <w:lang w:val="en-GB"/>
              </w:rPr>
              <w:t>Trust Board &amp; Committee Support:</w:t>
            </w:r>
          </w:p>
          <w:p w14:paraId="3BDC025D" w14:textId="77777777" w:rsidR="00DD5EE5" w:rsidRPr="00DD5EE5" w:rsidRDefault="00DD5EE5" w:rsidP="00DD5EE5">
            <w:pPr>
              <w:pStyle w:val="NoSpacing"/>
              <w:ind w:left="720"/>
              <w:rPr>
                <w:rFonts w:ascii="Avenir Next LT Pro" w:eastAsia="Arial" w:hAnsi="Avenir Next LT Pro" w:cs="Arial"/>
                <w:b/>
                <w:bCs/>
              </w:rPr>
            </w:pPr>
          </w:p>
          <w:p w14:paraId="217A6B7C" w14:textId="5AF9082C" w:rsidR="00F84EED" w:rsidRDefault="00F84EED"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w:t>
            </w:r>
            <w:r w:rsidR="00DD5EE5">
              <w:rPr>
                <w:rFonts w:ascii="Avenir Next LT Pro" w:eastAsia="Arial" w:hAnsi="Avenir Next LT Pro" w:cs="Arial"/>
              </w:rPr>
              <w:t>k</w:t>
            </w:r>
            <w:r>
              <w:rPr>
                <w:rFonts w:ascii="Avenir Next LT Pro" w:eastAsia="Arial" w:hAnsi="Avenir Next LT Pro" w:cs="Arial"/>
              </w:rPr>
              <w:t xml:space="preserve"> the Trust Board and its committees, ensuring meetings are effective, complian</w:t>
            </w:r>
            <w:r w:rsidR="00014680">
              <w:rPr>
                <w:rFonts w:ascii="Avenir Next LT Pro" w:eastAsia="Arial" w:hAnsi="Avenir Next LT Pro" w:cs="Arial"/>
              </w:rPr>
              <w:t>t and strategically focused.</w:t>
            </w:r>
          </w:p>
          <w:p w14:paraId="39731CF6"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Clerk Local Governing Boards (if required).</w:t>
            </w:r>
          </w:p>
          <w:p w14:paraId="37977C23" w14:textId="77777777" w:rsidR="00014680" w:rsidRDefault="00014680"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Advise the Chair, Directors and senior leaders on governance, constitutional </w:t>
            </w:r>
            <w:r w:rsidR="00906254">
              <w:rPr>
                <w:rFonts w:ascii="Avenir Next LT Pro" w:eastAsia="Arial" w:hAnsi="Avenir Next LT Pro" w:cs="Arial"/>
              </w:rPr>
              <w:t>and procedural matters.</w:t>
            </w:r>
          </w:p>
          <w:p w14:paraId="05C8D34B"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Set and manage the Trust Board meeting cycle and agenda planning.</w:t>
            </w:r>
          </w:p>
          <w:p w14:paraId="789DE623" w14:textId="77777777" w:rsidR="00906254" w:rsidRDefault="00906254" w:rsidP="00F84EED">
            <w:pPr>
              <w:pStyle w:val="NoSpacing"/>
              <w:numPr>
                <w:ilvl w:val="0"/>
                <w:numId w:val="3"/>
              </w:numPr>
              <w:rPr>
                <w:rFonts w:ascii="Avenir Next LT Pro" w:eastAsia="Arial" w:hAnsi="Avenir Next LT Pro" w:cs="Arial"/>
              </w:rPr>
            </w:pPr>
            <w:r>
              <w:rPr>
                <w:rFonts w:ascii="Avenir Next LT Pro" w:eastAsia="Arial" w:hAnsi="Avenir Next LT Pro" w:cs="Arial"/>
              </w:rPr>
              <w:t>Ensure accurate minutes</w:t>
            </w:r>
            <w:r w:rsidR="007F161D">
              <w:rPr>
                <w:rFonts w:ascii="Avenir Next LT Pro" w:eastAsia="Arial" w:hAnsi="Avenir Next LT Pro" w:cs="Arial"/>
              </w:rPr>
              <w:t>, action tracking and record-keeping.</w:t>
            </w:r>
          </w:p>
          <w:p w14:paraId="58E1E350" w14:textId="77777777" w:rsidR="007F161D" w:rsidRDefault="007F161D"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Ensure compliance with Articles, Scheme of </w:t>
            </w:r>
            <w:proofErr w:type="gramStart"/>
            <w:r>
              <w:rPr>
                <w:rFonts w:ascii="Avenir Next LT Pro" w:eastAsia="Arial" w:hAnsi="Avenir Next LT Pro" w:cs="Arial"/>
              </w:rPr>
              <w:t>Delegation  and</w:t>
            </w:r>
            <w:proofErr w:type="gramEnd"/>
            <w:r>
              <w:rPr>
                <w:rFonts w:ascii="Avenir Next LT Pro" w:eastAsia="Arial" w:hAnsi="Avenir Next LT Pro" w:cs="Arial"/>
              </w:rPr>
              <w:t xml:space="preserve"> Academy Trust Handbook</w:t>
            </w:r>
          </w:p>
          <w:p w14:paraId="44B614B3" w14:textId="77777777" w:rsidR="000918F4" w:rsidRDefault="000918F4" w:rsidP="000918F4">
            <w:pPr>
              <w:pStyle w:val="NoSpacing"/>
              <w:ind w:left="720"/>
              <w:rPr>
                <w:rFonts w:ascii="Avenir Next LT Pro" w:eastAsia="Arial" w:hAnsi="Avenir Next LT Pro" w:cs="Arial"/>
              </w:rPr>
            </w:pPr>
          </w:p>
          <w:p w14:paraId="2C614DEB" w14:textId="77777777" w:rsidR="00DD5EE5" w:rsidRDefault="007B72D8" w:rsidP="000918F4">
            <w:pPr>
              <w:pStyle w:val="NoSpacing"/>
              <w:ind w:left="720"/>
              <w:rPr>
                <w:rFonts w:ascii="Avenir Next LT Pro" w:eastAsia="Arial" w:hAnsi="Avenir Next LT Pro" w:cs="Arial"/>
                <w:b/>
                <w:bCs/>
              </w:rPr>
            </w:pPr>
            <w:r w:rsidRPr="000918F4">
              <w:rPr>
                <w:rFonts w:ascii="Avenir Next LT Pro" w:eastAsia="Arial" w:hAnsi="Avenir Next LT Pro" w:cs="Arial"/>
                <w:b/>
                <w:bCs/>
              </w:rPr>
              <w:t>Panels, Hearings &amp; Appeals:</w:t>
            </w:r>
          </w:p>
          <w:p w14:paraId="25DC7D36" w14:textId="77777777" w:rsidR="000918F4" w:rsidRPr="000918F4" w:rsidRDefault="000918F4" w:rsidP="000918F4">
            <w:pPr>
              <w:pStyle w:val="NoSpacing"/>
              <w:ind w:left="720"/>
              <w:rPr>
                <w:rFonts w:ascii="Avenir Next LT Pro" w:eastAsia="Arial" w:hAnsi="Avenir Next LT Pro" w:cs="Arial"/>
                <w:b/>
                <w:bCs/>
              </w:rPr>
            </w:pPr>
          </w:p>
          <w:p w14:paraId="52E9EC0C" w14:textId="77777777" w:rsidR="007B72D8" w:rsidRDefault="007B72D8"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Lead the Trust’s panels framework (compliance, exclusions, admissions, </w:t>
            </w:r>
            <w:proofErr w:type="gramStart"/>
            <w:r>
              <w:rPr>
                <w:rFonts w:ascii="Avenir Next LT Pro" w:eastAsia="Arial" w:hAnsi="Avenir Next LT Pro" w:cs="Arial"/>
              </w:rPr>
              <w:t>discip</w:t>
            </w:r>
            <w:r w:rsidR="000918F4">
              <w:rPr>
                <w:rFonts w:ascii="Avenir Next LT Pro" w:eastAsia="Arial" w:hAnsi="Avenir Next LT Pro" w:cs="Arial"/>
              </w:rPr>
              <w:t>l</w:t>
            </w:r>
            <w:r>
              <w:rPr>
                <w:rFonts w:ascii="Avenir Next LT Pro" w:eastAsia="Arial" w:hAnsi="Avenir Next LT Pro" w:cs="Arial"/>
              </w:rPr>
              <w:t>inary</w:t>
            </w:r>
            <w:proofErr w:type="gramEnd"/>
            <w:r>
              <w:rPr>
                <w:rFonts w:ascii="Avenir Next LT Pro" w:eastAsia="Arial" w:hAnsi="Avenir Next LT Pro" w:cs="Arial"/>
              </w:rPr>
              <w:t xml:space="preserve"> and ot</w:t>
            </w:r>
            <w:r w:rsidR="000918F4">
              <w:rPr>
                <w:rFonts w:ascii="Avenir Next LT Pro" w:eastAsia="Arial" w:hAnsi="Avenir Next LT Pro" w:cs="Arial"/>
              </w:rPr>
              <w:t>her statutory panels.</w:t>
            </w:r>
          </w:p>
          <w:p w14:paraId="7051F61C" w14:textId="77777777" w:rsidR="000918F4"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Advise leaders and panel members on statutory requirements and procedural fairness.</w:t>
            </w:r>
          </w:p>
          <w:p w14:paraId="66DAADE4" w14:textId="77777777" w:rsidR="00A83D61" w:rsidRDefault="00A83D61" w:rsidP="00F84EED">
            <w:pPr>
              <w:pStyle w:val="NoSpacing"/>
              <w:numPr>
                <w:ilvl w:val="0"/>
                <w:numId w:val="3"/>
              </w:numPr>
              <w:rPr>
                <w:rFonts w:ascii="Avenir Next LT Pro" w:eastAsia="Arial" w:hAnsi="Avenir Next LT Pro" w:cs="Arial"/>
              </w:rPr>
            </w:pPr>
            <w:r>
              <w:rPr>
                <w:rFonts w:ascii="Avenir Next LT Pro" w:eastAsia="Arial" w:hAnsi="Avenir Next LT Pro" w:cs="Arial"/>
              </w:rPr>
              <w:t xml:space="preserve">Quality </w:t>
            </w:r>
            <w:proofErr w:type="gramStart"/>
            <w:r>
              <w:rPr>
                <w:rFonts w:ascii="Avenir Next LT Pro" w:eastAsia="Arial" w:hAnsi="Avenir Next LT Pro" w:cs="Arial"/>
              </w:rPr>
              <w:t>assure</w:t>
            </w:r>
            <w:proofErr w:type="gramEnd"/>
            <w:r>
              <w:rPr>
                <w:rFonts w:ascii="Avenir Next LT Pro" w:eastAsia="Arial" w:hAnsi="Avenir Next LT Pro" w:cs="Arial"/>
              </w:rPr>
              <w:t xml:space="preserve"> panel arrangements, clerking and outcomes.</w:t>
            </w:r>
          </w:p>
          <w:p w14:paraId="22AC6812"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Maintain panel guidance, templates and training materials.</w:t>
            </w:r>
          </w:p>
          <w:p w14:paraId="7215425E" w14:textId="77777777" w:rsidR="00864574" w:rsidRDefault="00864574" w:rsidP="00F84EED">
            <w:pPr>
              <w:pStyle w:val="NoSpacing"/>
              <w:numPr>
                <w:ilvl w:val="0"/>
                <w:numId w:val="3"/>
              </w:numPr>
              <w:rPr>
                <w:rFonts w:ascii="Avenir Next LT Pro" w:eastAsia="Arial" w:hAnsi="Avenir Next LT Pro" w:cs="Arial"/>
              </w:rPr>
            </w:pPr>
            <w:r>
              <w:rPr>
                <w:rFonts w:ascii="Avenir Next LT Pro" w:eastAsia="Arial" w:hAnsi="Avenir Next LT Pro" w:cs="Arial"/>
              </w:rPr>
              <w:t>Deliver training in respect of panels</w:t>
            </w:r>
            <w:r w:rsidR="00B9466A">
              <w:rPr>
                <w:rFonts w:ascii="Avenir Next LT Pro" w:eastAsia="Arial" w:hAnsi="Avenir Next LT Pro" w:cs="Arial"/>
              </w:rPr>
              <w:t xml:space="preserve"> to clerks and governors.</w:t>
            </w:r>
          </w:p>
          <w:p w14:paraId="233785A6" w14:textId="77777777" w:rsidR="00B9466A" w:rsidRDefault="00B9466A" w:rsidP="00B9466A">
            <w:pPr>
              <w:pStyle w:val="NoSpacing"/>
              <w:ind w:left="720"/>
              <w:rPr>
                <w:rFonts w:ascii="Avenir Next LT Pro" w:eastAsia="Arial" w:hAnsi="Avenir Next LT Pro" w:cs="Arial"/>
              </w:rPr>
            </w:pPr>
          </w:p>
          <w:p w14:paraId="255F57E4" w14:textId="77777777" w:rsidR="00B9466A" w:rsidRDefault="00B9466A" w:rsidP="00B9466A">
            <w:pPr>
              <w:pStyle w:val="NoSpacing"/>
              <w:ind w:left="720"/>
              <w:rPr>
                <w:rFonts w:ascii="Avenir Next LT Pro" w:eastAsia="Arial" w:hAnsi="Avenir Next LT Pro" w:cs="Arial"/>
                <w:b/>
                <w:bCs/>
              </w:rPr>
            </w:pPr>
            <w:r w:rsidRPr="00B9466A">
              <w:rPr>
                <w:rFonts w:ascii="Avenir Next LT Pro" w:eastAsia="Arial" w:hAnsi="Avenir Next LT Pro" w:cs="Arial"/>
                <w:b/>
                <w:bCs/>
              </w:rPr>
              <w:t>Governance Administration, Compliance &amp; Policies:</w:t>
            </w:r>
          </w:p>
          <w:p w14:paraId="1887A4B4" w14:textId="77777777" w:rsidR="00B9466A" w:rsidRDefault="00B9466A" w:rsidP="005B4E12">
            <w:pPr>
              <w:pStyle w:val="NoSpacing"/>
              <w:rPr>
                <w:rFonts w:ascii="Avenir Next LT Pro" w:eastAsia="Arial" w:hAnsi="Avenir Next LT Pro" w:cs="Arial"/>
                <w:b/>
                <w:bCs/>
              </w:rPr>
            </w:pPr>
          </w:p>
          <w:p w14:paraId="6222376D" w14:textId="194B7BBE" w:rsidR="005B4E12" w:rsidRDefault="005B4E12" w:rsidP="005B4E12">
            <w:pPr>
              <w:pStyle w:val="NoSpacing"/>
              <w:numPr>
                <w:ilvl w:val="0"/>
                <w:numId w:val="3"/>
              </w:numPr>
              <w:rPr>
                <w:rFonts w:ascii="Avenir Next LT Pro" w:eastAsia="Arial" w:hAnsi="Avenir Next LT Pro" w:cs="Arial"/>
              </w:rPr>
            </w:pPr>
            <w:r>
              <w:rPr>
                <w:rFonts w:ascii="Avenir Next LT Pro" w:eastAsia="Arial" w:hAnsi="Avenir Next LT Pro" w:cs="Arial"/>
              </w:rPr>
              <w:t>Support all administration</w:t>
            </w:r>
            <w:r w:rsidR="00880A1C">
              <w:rPr>
                <w:rFonts w:ascii="Avenir Next LT Pro" w:eastAsia="Arial" w:hAnsi="Avenir Next LT Pro" w:cs="Arial"/>
              </w:rPr>
              <w:t xml:space="preserve"> as</w:t>
            </w:r>
            <w:r>
              <w:rPr>
                <w:rFonts w:ascii="Avenir Next LT Pro" w:eastAsia="Arial" w:hAnsi="Avenir Next LT Pro" w:cs="Arial"/>
              </w:rPr>
              <w:t xml:space="preserve"> required across the Trust, including internal audit</w:t>
            </w:r>
            <w:r w:rsidR="00880A1C">
              <w:rPr>
                <w:rFonts w:ascii="Avenir Next LT Pro" w:eastAsia="Arial" w:hAnsi="Avenir Next LT Pro" w:cs="Arial"/>
              </w:rPr>
              <w:t xml:space="preserve"> and Headteacher recruitment.</w:t>
            </w:r>
          </w:p>
          <w:p w14:paraId="740828A1" w14:textId="28E17861" w:rsidR="00880A1C" w:rsidRDefault="00880A1C" w:rsidP="005B4E12">
            <w:pPr>
              <w:pStyle w:val="NoSpacing"/>
              <w:numPr>
                <w:ilvl w:val="0"/>
                <w:numId w:val="3"/>
              </w:numPr>
              <w:rPr>
                <w:rFonts w:ascii="Avenir Next LT Pro" w:eastAsia="Arial" w:hAnsi="Avenir Next LT Pro" w:cs="Arial"/>
              </w:rPr>
            </w:pPr>
            <w:r>
              <w:rPr>
                <w:rFonts w:ascii="Avenir Next LT Pro" w:eastAsia="Arial" w:hAnsi="Avenir Next LT Pro" w:cs="Arial"/>
              </w:rPr>
              <w:lastRenderedPageBreak/>
              <w:t>Developing, reviewing and maintaining governance documents</w:t>
            </w:r>
            <w:r w:rsidR="002561A1">
              <w:rPr>
                <w:rFonts w:ascii="Avenir Next LT Pro" w:eastAsia="Arial" w:hAnsi="Avenir Next LT Pro" w:cs="Arial"/>
              </w:rPr>
              <w:t>, such as articles of association, schemes of delegation, terms of reference, role descriptions and code of conduct.</w:t>
            </w:r>
          </w:p>
          <w:p w14:paraId="18E43C01" w14:textId="26D29A70" w:rsidR="002561A1"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Oversee Governance compliance across the Trust.</w:t>
            </w:r>
          </w:p>
          <w:p w14:paraId="33AE0261" w14:textId="00B38ADF" w:rsidR="0007569E" w:rsidRDefault="0007569E"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Maintaining the Trust’s online governance portal or equivalent.</w:t>
            </w:r>
          </w:p>
          <w:p w14:paraId="6439210E" w14:textId="222F4254" w:rsidR="0007569E"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Maintain and quality assure governance records and statutory registers.</w:t>
            </w:r>
          </w:p>
          <w:p w14:paraId="2F859C7F" w14:textId="2A482923"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Lead coordination of the Trust policy register and review cycle.</w:t>
            </w:r>
          </w:p>
          <w:p w14:paraId="2AE81F2C" w14:textId="40D408FC"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Ensure statutory governance information is published and maintained.</w:t>
            </w:r>
          </w:p>
          <w:p w14:paraId="68A4D355" w14:textId="025EB049" w:rsidR="00CE1788" w:rsidRDefault="00CE1788" w:rsidP="005B4E12">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Ensuring systems and controls are in place to comply with </w:t>
            </w:r>
            <w:r w:rsidR="00D13EF9">
              <w:rPr>
                <w:rFonts w:ascii="Avenir Next LT Pro" w:eastAsia="Arial" w:hAnsi="Avenir Next LT Pro" w:cs="Arial"/>
              </w:rPr>
              <w:t>obligations under education legislation, funding agreements, charity legislation, company law, data protection legislation, safeguarding</w:t>
            </w:r>
            <w:r w:rsidR="00295267">
              <w:rPr>
                <w:rFonts w:ascii="Avenir Next LT Pro" w:eastAsia="Arial" w:hAnsi="Avenir Next LT Pro" w:cs="Arial"/>
              </w:rPr>
              <w:t xml:space="preserve"> guidelines and health &amp; safety legislation.</w:t>
            </w:r>
          </w:p>
          <w:p w14:paraId="0ADB9CF3" w14:textId="4DE557A5" w:rsidR="00295267" w:rsidRDefault="00295267" w:rsidP="005B4E12">
            <w:pPr>
              <w:pStyle w:val="NoSpacing"/>
              <w:numPr>
                <w:ilvl w:val="0"/>
                <w:numId w:val="3"/>
              </w:numPr>
              <w:rPr>
                <w:rFonts w:ascii="Avenir Next LT Pro" w:eastAsia="Arial" w:hAnsi="Avenir Next LT Pro" w:cs="Arial"/>
              </w:rPr>
            </w:pPr>
            <w:r>
              <w:rPr>
                <w:rFonts w:ascii="Avenir Next LT Pro" w:eastAsia="Arial" w:hAnsi="Avenir Next LT Pro" w:cs="Arial"/>
              </w:rPr>
              <w:t>Ensuring different tiers of governance are properly constituted.</w:t>
            </w:r>
          </w:p>
          <w:p w14:paraId="5FE8CF27" w14:textId="77777777" w:rsidR="009F0761" w:rsidRPr="0082154D" w:rsidRDefault="009F0761" w:rsidP="009F0761">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Undertake statutory filings and maintain compliance with Companies House and charity law, acting as Company Secretary where required.</w:t>
            </w:r>
          </w:p>
          <w:p w14:paraId="1FA39A42" w14:textId="77777777" w:rsidR="009F0761" w:rsidRDefault="009F0761" w:rsidP="009F0761">
            <w:pPr>
              <w:pStyle w:val="NoSpacing"/>
              <w:rPr>
                <w:rFonts w:ascii="Avenir Next LT Pro" w:eastAsia="Arial" w:hAnsi="Avenir Next LT Pro" w:cs="Arial"/>
              </w:rPr>
            </w:pPr>
          </w:p>
          <w:p w14:paraId="2EE6F627" w14:textId="77777777" w:rsidR="000E54A9" w:rsidRDefault="000E54A9" w:rsidP="000E54A9">
            <w:pPr>
              <w:pStyle w:val="NoSpacing"/>
              <w:ind w:left="720"/>
              <w:rPr>
                <w:rFonts w:ascii="Avenir Next LT Pro" w:eastAsia="Arial" w:hAnsi="Avenir Next LT Pro" w:cs="Arial"/>
              </w:rPr>
            </w:pPr>
          </w:p>
          <w:p w14:paraId="35ABB66F" w14:textId="24DAED23" w:rsidR="00BF4CA3" w:rsidRPr="000E54A9" w:rsidRDefault="00BF4CA3" w:rsidP="000E54A9">
            <w:pPr>
              <w:pStyle w:val="NoSpacing"/>
              <w:ind w:left="720"/>
              <w:rPr>
                <w:rFonts w:ascii="Avenir Next LT Pro" w:eastAsia="Arial" w:hAnsi="Avenir Next LT Pro" w:cs="Arial"/>
                <w:b/>
                <w:bCs/>
              </w:rPr>
            </w:pPr>
            <w:r w:rsidRPr="000E54A9">
              <w:rPr>
                <w:rFonts w:ascii="Avenir Next LT Pro" w:eastAsia="Arial" w:hAnsi="Avenir Next LT Pro" w:cs="Arial"/>
                <w:b/>
                <w:bCs/>
              </w:rPr>
              <w:t>Training &amp; Governance Development</w:t>
            </w:r>
            <w:r w:rsidR="000E54A9" w:rsidRPr="000E54A9">
              <w:rPr>
                <w:rFonts w:ascii="Avenir Next LT Pro" w:eastAsia="Arial" w:hAnsi="Avenir Next LT Pro" w:cs="Arial"/>
                <w:b/>
                <w:bCs/>
              </w:rPr>
              <w:t>:</w:t>
            </w:r>
          </w:p>
          <w:p w14:paraId="393D400F" w14:textId="77777777" w:rsidR="000E54A9" w:rsidRPr="0082154D" w:rsidRDefault="000E54A9" w:rsidP="000E54A9">
            <w:pPr>
              <w:pStyle w:val="NoSpacing"/>
              <w:ind w:left="720"/>
              <w:rPr>
                <w:rFonts w:ascii="Avenir Next LT Pro" w:eastAsia="Arial" w:hAnsi="Avenir Next LT Pro" w:cs="Arial"/>
                <w:color w:val="000000" w:themeColor="text1"/>
              </w:rPr>
            </w:pPr>
          </w:p>
          <w:p w14:paraId="3FC9E1C7" w14:textId="22051D2E" w:rsidR="00BF4CA3" w:rsidRPr="0082154D" w:rsidRDefault="00BF4CA3"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Overseeing recruitment, election/appointment and induction for different governance tiers.</w:t>
            </w:r>
          </w:p>
          <w:p w14:paraId="2C19F7D6" w14:textId="369CAD58" w:rsidR="00BF4CA3" w:rsidRPr="0082154D" w:rsidRDefault="008836C4"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Overseeing a CPD offer/development </w:t>
            </w:r>
            <w:proofErr w:type="spellStart"/>
            <w:r w:rsidRPr="0082154D">
              <w:rPr>
                <w:rFonts w:ascii="Avenir Next LT Pro" w:eastAsia="Arial" w:hAnsi="Avenir Next LT Pro" w:cs="Arial"/>
                <w:color w:val="000000" w:themeColor="text1"/>
              </w:rPr>
              <w:t>programme</w:t>
            </w:r>
            <w:proofErr w:type="spellEnd"/>
            <w:r w:rsidRPr="0082154D">
              <w:rPr>
                <w:rFonts w:ascii="Avenir Next LT Pro" w:eastAsia="Arial" w:hAnsi="Avenir Next LT Pro" w:cs="Arial"/>
                <w:color w:val="000000" w:themeColor="text1"/>
              </w:rPr>
              <w:t>.</w:t>
            </w:r>
          </w:p>
          <w:p w14:paraId="71776813" w14:textId="4D1F05B2" w:rsidR="008836C4" w:rsidRPr="0082154D" w:rsidRDefault="008836C4" w:rsidP="005B4E12">
            <w:pPr>
              <w:pStyle w:val="NoSpacing"/>
              <w:numPr>
                <w:ilvl w:val="0"/>
                <w:numId w:val="3"/>
              </w:numPr>
              <w:rPr>
                <w:rFonts w:ascii="Avenir Next LT Pro" w:eastAsia="Arial" w:hAnsi="Avenir Next LT Pro" w:cs="Arial"/>
                <w:color w:val="000000" w:themeColor="text1"/>
              </w:rPr>
            </w:pPr>
            <w:proofErr w:type="spellStart"/>
            <w:r w:rsidRPr="0082154D">
              <w:rPr>
                <w:rFonts w:ascii="Avenir Next LT Pro" w:eastAsia="Arial" w:hAnsi="Avenir Next LT Pro" w:cs="Arial"/>
                <w:color w:val="000000" w:themeColor="text1"/>
              </w:rPr>
              <w:t>Organising</w:t>
            </w:r>
            <w:proofErr w:type="spellEnd"/>
            <w:r w:rsidRPr="0082154D">
              <w:rPr>
                <w:rFonts w:ascii="Avenir Next LT Pro" w:eastAsia="Arial" w:hAnsi="Avenir Next LT Pro" w:cs="Arial"/>
                <w:color w:val="000000" w:themeColor="text1"/>
              </w:rPr>
              <w:t xml:space="preserve"> reviews and self-evaluation</w:t>
            </w:r>
            <w:r w:rsidR="003D303A" w:rsidRPr="0082154D">
              <w:rPr>
                <w:rFonts w:ascii="Avenir Next LT Pro" w:eastAsia="Arial" w:hAnsi="Avenir Next LT Pro" w:cs="Arial"/>
                <w:color w:val="000000" w:themeColor="text1"/>
              </w:rPr>
              <w:t>.</w:t>
            </w:r>
          </w:p>
          <w:p w14:paraId="038BB723" w14:textId="51058F44" w:rsidR="003D303A" w:rsidRPr="0082154D" w:rsidRDefault="003D303A"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Presenting training and briefings at events.</w:t>
            </w:r>
          </w:p>
          <w:p w14:paraId="4A1CEA70" w14:textId="4586E72D" w:rsidR="003D303A" w:rsidRPr="0082154D" w:rsidRDefault="001E63C6" w:rsidP="005B4E12">
            <w:pPr>
              <w:pStyle w:val="NoSpacing"/>
              <w:numPr>
                <w:ilvl w:val="0"/>
                <w:numId w:val="3"/>
              </w:numPr>
              <w:rPr>
                <w:rFonts w:ascii="Avenir Next LT Pro" w:eastAsia="Arial" w:hAnsi="Avenir Next LT Pro" w:cs="Arial"/>
                <w:color w:val="000000" w:themeColor="text1"/>
              </w:rPr>
            </w:pPr>
            <w:proofErr w:type="spellStart"/>
            <w:r w:rsidRPr="0082154D">
              <w:rPr>
                <w:rFonts w:ascii="Avenir Next LT Pro" w:eastAsia="Arial" w:hAnsi="Avenir Next LT Pro" w:cs="Arial"/>
                <w:color w:val="000000" w:themeColor="text1"/>
              </w:rPr>
              <w:t>Organising</w:t>
            </w:r>
            <w:proofErr w:type="spellEnd"/>
            <w:r w:rsidRPr="0082154D">
              <w:rPr>
                <w:rFonts w:ascii="Avenir Next LT Pro" w:eastAsia="Arial" w:hAnsi="Avenir Next LT Pro" w:cs="Arial"/>
                <w:color w:val="000000" w:themeColor="text1"/>
              </w:rPr>
              <w:t xml:space="preserve"> targeted support and intervention when circumstances require.</w:t>
            </w:r>
          </w:p>
          <w:p w14:paraId="3AE0BA61" w14:textId="77777777" w:rsidR="006014AD" w:rsidRPr="0082154D" w:rsidRDefault="006014AD" w:rsidP="006014AD">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Design and deliver a comprehensive CPD programme for governors and clerks, including induction, mentoring, and targeted development interventions.</w:t>
            </w:r>
          </w:p>
          <w:p w14:paraId="1D1F1629" w14:textId="77777777" w:rsidR="009F0761" w:rsidRDefault="009F0761" w:rsidP="006014AD">
            <w:pPr>
              <w:pStyle w:val="NoSpacing"/>
              <w:ind w:left="720"/>
              <w:rPr>
                <w:rFonts w:ascii="Avenir Next LT Pro" w:eastAsia="Arial" w:hAnsi="Avenir Next LT Pro" w:cs="Arial"/>
              </w:rPr>
            </w:pPr>
          </w:p>
          <w:p w14:paraId="582282AB" w14:textId="77777777" w:rsidR="009E2C90" w:rsidRDefault="009E2C90" w:rsidP="009E2C90">
            <w:pPr>
              <w:pStyle w:val="NoSpacing"/>
              <w:ind w:left="720"/>
              <w:rPr>
                <w:rFonts w:ascii="Avenir Next LT Pro" w:eastAsia="Arial" w:hAnsi="Avenir Next LT Pro" w:cs="Arial"/>
              </w:rPr>
            </w:pPr>
          </w:p>
          <w:p w14:paraId="62B7146B" w14:textId="1A8FFBD7" w:rsidR="001E63C6" w:rsidRPr="009E2C90" w:rsidRDefault="001E63C6" w:rsidP="005B4E12">
            <w:pPr>
              <w:pStyle w:val="NoSpacing"/>
              <w:numPr>
                <w:ilvl w:val="0"/>
                <w:numId w:val="3"/>
              </w:numPr>
              <w:rPr>
                <w:rFonts w:ascii="Avenir Next LT Pro" w:eastAsia="Arial" w:hAnsi="Avenir Next LT Pro" w:cs="Arial"/>
                <w:b/>
                <w:bCs/>
              </w:rPr>
            </w:pPr>
            <w:r w:rsidRPr="009E2C90">
              <w:rPr>
                <w:rFonts w:ascii="Avenir Next LT Pro" w:eastAsia="Arial" w:hAnsi="Avenir Next LT Pro" w:cs="Arial"/>
                <w:b/>
                <w:bCs/>
              </w:rPr>
              <w:t>Strategic Governance Support:</w:t>
            </w:r>
          </w:p>
          <w:p w14:paraId="5DB1824F" w14:textId="77777777" w:rsidR="009E2C90" w:rsidRPr="0082154D" w:rsidRDefault="009E2C90" w:rsidP="000D43D0">
            <w:pPr>
              <w:pStyle w:val="NoSpacing"/>
              <w:ind w:left="720"/>
              <w:rPr>
                <w:rFonts w:ascii="Avenir Next LT Pro" w:eastAsia="Arial" w:hAnsi="Avenir Next LT Pro" w:cs="Arial"/>
                <w:color w:val="000000" w:themeColor="text1"/>
              </w:rPr>
            </w:pPr>
          </w:p>
          <w:p w14:paraId="27B9E53C" w14:textId="4B377FBE" w:rsidR="00E02270" w:rsidRPr="0082154D" w:rsidRDefault="00E42F17" w:rsidP="00E02270">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 xml:space="preserve">Lead Trust-wide governance improvement projects, including digital governance systems implementation and governance self-evaluation frameworks. </w:t>
            </w:r>
          </w:p>
          <w:p w14:paraId="3069D1FA" w14:textId="6B09872D" w:rsidR="00E42F17" w:rsidRPr="0082154D" w:rsidRDefault="00E42F17" w:rsidP="004E0EFB">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Benchmark governance practices against sector standards and implement best-practice recommendations.</w:t>
            </w:r>
          </w:p>
          <w:p w14:paraId="5263B022" w14:textId="05856E92" w:rsidR="000D2B81" w:rsidRPr="0082154D" w:rsidRDefault="000D2B81" w:rsidP="005B4E12">
            <w:pPr>
              <w:pStyle w:val="NoSpacing"/>
              <w:numPr>
                <w:ilvl w:val="0"/>
                <w:numId w:val="3"/>
              </w:numPr>
              <w:rPr>
                <w:rFonts w:ascii="Avenir Next LT Pro" w:eastAsia="Arial" w:hAnsi="Avenir Next LT Pro" w:cs="Arial"/>
                <w:color w:val="000000" w:themeColor="text1"/>
              </w:rPr>
            </w:pPr>
            <w:proofErr w:type="spellStart"/>
            <w:proofErr w:type="gramStart"/>
            <w:r w:rsidRPr="0082154D">
              <w:rPr>
                <w:rFonts w:ascii="Avenir Next LT Pro" w:eastAsia="Arial" w:hAnsi="Avenir Next LT Pro" w:cs="Arial"/>
                <w:color w:val="000000" w:themeColor="text1"/>
              </w:rPr>
              <w:t>Deputise</w:t>
            </w:r>
            <w:proofErr w:type="spellEnd"/>
            <w:proofErr w:type="gramEnd"/>
            <w:r w:rsidRPr="0082154D">
              <w:rPr>
                <w:rFonts w:ascii="Avenir Next LT Pro" w:eastAsia="Arial" w:hAnsi="Avenir Next LT Pro" w:cs="Arial"/>
                <w:color w:val="000000" w:themeColor="text1"/>
              </w:rPr>
              <w:t xml:space="preserve"> for the Head of Governance </w:t>
            </w:r>
            <w:proofErr w:type="gramStart"/>
            <w:r w:rsidRPr="0082154D">
              <w:rPr>
                <w:rFonts w:ascii="Avenir Next LT Pro" w:eastAsia="Arial" w:hAnsi="Avenir Next LT Pro" w:cs="Arial"/>
                <w:color w:val="000000" w:themeColor="text1"/>
              </w:rPr>
              <w:t>where</w:t>
            </w:r>
            <w:proofErr w:type="gramEnd"/>
            <w:r w:rsidRPr="0082154D">
              <w:rPr>
                <w:rFonts w:ascii="Avenir Next LT Pro" w:eastAsia="Arial" w:hAnsi="Avenir Next LT Pro" w:cs="Arial"/>
                <w:color w:val="000000" w:themeColor="text1"/>
              </w:rPr>
              <w:t xml:space="preserve"> appropriate.</w:t>
            </w:r>
          </w:p>
          <w:p w14:paraId="0CBFF181" w14:textId="77777777" w:rsidR="00FB5D7E" w:rsidRPr="0082154D" w:rsidRDefault="00FB5D7E" w:rsidP="00FB5D7E">
            <w:pPr>
              <w:pStyle w:val="NoSpacing"/>
              <w:ind w:left="720"/>
              <w:rPr>
                <w:rFonts w:ascii="Avenir Next LT Pro" w:eastAsia="Arial" w:hAnsi="Avenir Next LT Pro" w:cs="Arial"/>
                <w:color w:val="000000" w:themeColor="text1"/>
              </w:rPr>
            </w:pPr>
          </w:p>
          <w:p w14:paraId="04AEF6C9" w14:textId="55908D56" w:rsidR="000D43D0" w:rsidRPr="0082154D" w:rsidRDefault="000D43D0" w:rsidP="00FB5D7E">
            <w:pPr>
              <w:pStyle w:val="NoSpacing"/>
              <w:ind w:left="720"/>
              <w:rPr>
                <w:rFonts w:ascii="Avenir Next LT Pro" w:eastAsia="Arial" w:hAnsi="Avenir Next LT Pro" w:cs="Arial"/>
                <w:b/>
                <w:bCs/>
                <w:color w:val="000000" w:themeColor="text1"/>
              </w:rPr>
            </w:pPr>
            <w:r w:rsidRPr="0082154D">
              <w:rPr>
                <w:rFonts w:ascii="Avenir Next LT Pro" w:eastAsia="Arial" w:hAnsi="Avenir Next LT Pro" w:cs="Arial"/>
                <w:b/>
                <w:bCs/>
                <w:color w:val="000000" w:themeColor="text1"/>
              </w:rPr>
              <w:t>Maintaining Relationships &amp; Communication:</w:t>
            </w:r>
          </w:p>
          <w:p w14:paraId="35B82008" w14:textId="77777777" w:rsidR="007B4690" w:rsidRPr="0082154D" w:rsidRDefault="007B4690" w:rsidP="007B4690">
            <w:pPr>
              <w:pStyle w:val="NoSpacing"/>
              <w:ind w:left="720"/>
              <w:rPr>
                <w:rFonts w:ascii="Avenir Next LT Pro" w:eastAsia="Arial" w:hAnsi="Avenir Next LT Pro" w:cs="Arial"/>
                <w:color w:val="000000" w:themeColor="text1"/>
              </w:rPr>
            </w:pPr>
          </w:p>
          <w:p w14:paraId="5DD60365" w14:textId="4CF6BD0E" w:rsidR="000D43D0" w:rsidRPr="0082154D" w:rsidRDefault="000D43D0"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Working collaboratively and holistically with stakeholders in and outside of the </w:t>
            </w:r>
            <w:proofErr w:type="spellStart"/>
            <w:r w:rsidRPr="0082154D">
              <w:rPr>
                <w:rFonts w:ascii="Avenir Next LT Pro" w:eastAsia="Arial" w:hAnsi="Avenir Next LT Pro" w:cs="Arial"/>
                <w:color w:val="000000" w:themeColor="text1"/>
              </w:rPr>
              <w:t>organisation</w:t>
            </w:r>
            <w:proofErr w:type="spellEnd"/>
            <w:r w:rsidRPr="0082154D">
              <w:rPr>
                <w:rFonts w:ascii="Avenir Next LT Pro" w:eastAsia="Arial" w:hAnsi="Avenir Next LT Pro" w:cs="Arial"/>
                <w:color w:val="000000" w:themeColor="text1"/>
              </w:rPr>
              <w:t xml:space="preserve"> </w:t>
            </w:r>
            <w:r w:rsidR="0021680C" w:rsidRPr="0082154D">
              <w:rPr>
                <w:rFonts w:ascii="Avenir Next LT Pro" w:eastAsia="Arial" w:hAnsi="Avenir Next LT Pro" w:cs="Arial"/>
                <w:color w:val="000000" w:themeColor="text1"/>
              </w:rPr>
              <w:t>so that governance supports and enables the operational delivery of strategic objectives.</w:t>
            </w:r>
          </w:p>
          <w:p w14:paraId="4074B44A" w14:textId="3FFACEE7" w:rsidR="0021680C" w:rsidRPr="0082154D" w:rsidRDefault="0021680C"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 xml:space="preserve">Ensuring relevant authorities </w:t>
            </w:r>
            <w:r w:rsidR="009602F9" w:rsidRPr="0082154D">
              <w:rPr>
                <w:rFonts w:ascii="Avenir Next LT Pro" w:eastAsia="Arial" w:hAnsi="Avenir Next LT Pro" w:cs="Arial"/>
                <w:color w:val="000000" w:themeColor="text1"/>
              </w:rPr>
              <w:t>are notified of changes to membership and governance structures as appropriate.</w:t>
            </w:r>
          </w:p>
          <w:p w14:paraId="1E3C5DDA" w14:textId="773E4423" w:rsidR="009602F9" w:rsidRPr="0082154D" w:rsidRDefault="009602F9" w:rsidP="005B4E12">
            <w:pPr>
              <w:pStyle w:val="NoSpacing"/>
              <w:numPr>
                <w:ilvl w:val="0"/>
                <w:numId w:val="3"/>
              </w:numPr>
              <w:rPr>
                <w:rFonts w:ascii="Avenir Next LT Pro" w:eastAsia="Arial" w:hAnsi="Avenir Next LT Pro" w:cs="Arial"/>
                <w:color w:val="000000" w:themeColor="text1"/>
              </w:rPr>
            </w:pPr>
            <w:r w:rsidRPr="0082154D">
              <w:rPr>
                <w:rFonts w:ascii="Avenir Next LT Pro" w:eastAsia="Arial" w:hAnsi="Avenir Next LT Pro" w:cs="Arial"/>
                <w:color w:val="000000" w:themeColor="text1"/>
              </w:rPr>
              <w:t>Being a role model for effective and ethical governance.</w:t>
            </w:r>
          </w:p>
          <w:p w14:paraId="3BCAB095" w14:textId="715EECBF" w:rsidR="00FB5D7E" w:rsidRPr="0082154D" w:rsidRDefault="00FB5D7E" w:rsidP="00FB5D7E">
            <w:pPr>
              <w:pStyle w:val="NoSpacing"/>
              <w:numPr>
                <w:ilvl w:val="0"/>
                <w:numId w:val="3"/>
              </w:numPr>
              <w:rPr>
                <w:rFonts w:ascii="Avenir Next LT Pro" w:eastAsia="Arial" w:hAnsi="Avenir Next LT Pro" w:cs="Arial"/>
                <w:color w:val="000000" w:themeColor="text1"/>
                <w:lang w:val="en-GB"/>
              </w:rPr>
            </w:pPr>
            <w:r w:rsidRPr="0082154D">
              <w:rPr>
                <w:rFonts w:ascii="Avenir Next LT Pro" w:eastAsia="Arial" w:hAnsi="Avenir Next LT Pro" w:cs="Arial"/>
                <w:color w:val="000000" w:themeColor="text1"/>
                <w:lang w:val="en-GB"/>
              </w:rPr>
              <w:t>Represent the Trust at external governance networks and forums to ensure alignment with emerging policy and practice.</w:t>
            </w:r>
          </w:p>
          <w:p w14:paraId="3AEC3415" w14:textId="549CBB29" w:rsidR="00B9466A" w:rsidRPr="00B9466A" w:rsidRDefault="00B9466A" w:rsidP="003A13C9">
            <w:pPr>
              <w:pStyle w:val="NoSpacing"/>
              <w:ind w:left="720"/>
              <w:rPr>
                <w:rFonts w:ascii="Avenir Next LT Pro" w:eastAsia="Arial" w:hAnsi="Avenir Next LT Pro" w:cs="Arial"/>
                <w:b/>
                <w:bCs/>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491EF07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Support all the </w:t>
            </w:r>
            <w:r w:rsidR="00DE1F1C">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policies and ethos.  </w:t>
            </w:r>
            <w:r w:rsidRPr="000E342E">
              <w:rPr>
                <w:rStyle w:val="eop"/>
                <w:rFonts w:ascii="Avenir Next LT Pro" w:eastAsia="Arial" w:hAnsi="Avenir Next LT Pro" w:cs="Arial"/>
                <w:color w:val="000000" w:themeColor="text1"/>
                <w:sz w:val="22"/>
                <w:szCs w:val="22"/>
                <w:lang w:val="en-GB"/>
              </w:rPr>
              <w:t> </w:t>
            </w:r>
          </w:p>
          <w:p w14:paraId="63ED1CDD" w14:textId="5F3C26E5"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Establish effective working relationships with professional colleagues both </w:t>
            </w:r>
            <w:r w:rsidR="00242A52">
              <w:rPr>
                <w:rStyle w:val="normaltextrun"/>
                <w:rFonts w:ascii="Avenir Next LT Pro" w:eastAsia="Arial" w:hAnsi="Avenir Next LT Pro" w:cs="Arial"/>
                <w:color w:val="000000" w:themeColor="text1"/>
                <w:sz w:val="22"/>
                <w:szCs w:val="22"/>
              </w:rPr>
              <w:t>at Trust level</w:t>
            </w:r>
            <w:r w:rsidRPr="000E342E">
              <w:rPr>
                <w:rStyle w:val="normaltextrun"/>
                <w:rFonts w:ascii="Avenir Next LT Pro" w:eastAsia="Arial" w:hAnsi="Avenir Next LT Pro" w:cs="Arial"/>
                <w:color w:val="000000" w:themeColor="text1"/>
                <w:sz w:val="22"/>
                <w:szCs w:val="22"/>
              </w:rPr>
              <w:t xml:space="preserve"> and as part of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605AEF41"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Responsible for the health, safety and welfare of self and colleagues in accordance. with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06B3A60E" w:rsidR="002230AC" w:rsidRPr="002230AC" w:rsidRDefault="002230AC" w:rsidP="002230AC">
            <w:pPr>
              <w:pStyle w:val="ListParagraph"/>
              <w:numPr>
                <w:ilvl w:val="0"/>
                <w:numId w:val="1"/>
              </w:numPr>
              <w:spacing w:line="279" w:lineRule="auto"/>
              <w:rPr>
                <w:rFonts w:ascii="Avenir Next LT Pro" w:eastAsia="Aptos" w:hAnsi="Avenir Next LT Pro" w:cs="Aptos"/>
                <w:color w:val="000000" w:themeColor="text1"/>
                <w:sz w:val="22"/>
                <w:szCs w:val="22"/>
              </w:rPr>
            </w:pPr>
            <w:r w:rsidRPr="002230AC">
              <w:rPr>
                <w:rFonts w:ascii="Avenir Next LT Pro" w:hAnsi="Avenir Next LT Pro" w:cs="Arial"/>
                <w:sz w:val="22"/>
                <w:szCs w:val="22"/>
              </w:rPr>
              <w:t xml:space="preserve">The role will be a mix of working on site at our primary schools initially, and at Trust Headquarters.  A valid driving license and access to a vehicle </w:t>
            </w:r>
            <w:proofErr w:type="gramStart"/>
            <w:r w:rsidRPr="002230AC">
              <w:rPr>
                <w:rFonts w:ascii="Avenir Next LT Pro" w:hAnsi="Avenir Next LT Pro" w:cs="Arial"/>
                <w:sz w:val="22"/>
                <w:szCs w:val="22"/>
              </w:rPr>
              <w:t>is</w:t>
            </w:r>
            <w:proofErr w:type="gramEnd"/>
            <w:r w:rsidRPr="002230AC">
              <w:rPr>
                <w:rFonts w:ascii="Avenir Next LT Pro" w:hAnsi="Avenir Next LT Pro" w:cs="Arial"/>
                <w:sz w:val="22"/>
                <w:szCs w:val="22"/>
              </w:rPr>
              <w:t xml:space="preserve"> necessary to fulfil this role.</w:t>
            </w: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Default="00D921BA" w:rsidP="76D119F3">
      <w:pPr>
        <w:rPr>
          <w:rFonts w:ascii="Avenir Next LT Pro" w:hAnsi="Avenir Next LT Pro"/>
          <w:sz w:val="22"/>
          <w:szCs w:val="22"/>
        </w:rPr>
      </w:pPr>
    </w:p>
    <w:p w14:paraId="7150B39C" w14:textId="77777777" w:rsidR="003A13C9" w:rsidRPr="000E342E" w:rsidRDefault="003A13C9"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FE4A0B7" w:rsidR="00AA792E" w:rsidRPr="000E342E" w:rsidRDefault="00E85499" w:rsidP="00AA792E">
            <w:pPr>
              <w:spacing w:after="0"/>
              <w:rPr>
                <w:rFonts w:ascii="Avenir Next LT Pro" w:eastAsia="Times New Roman" w:hAnsi="Avenir Next LT Pro" w:cs="Arial"/>
                <w:sz w:val="22"/>
                <w:szCs w:val="22"/>
                <w:lang w:val="en-GB" w:eastAsia="en-GB"/>
              </w:rPr>
            </w:pPr>
            <w:r w:rsidRPr="00904B3B">
              <w:rPr>
                <w:rFonts w:ascii="Avenir Next LT Pro" w:eastAsia="Arial" w:hAnsi="Avenir Next LT Pro" w:cs="Arial"/>
                <w:color w:val="000000" w:themeColor="text1"/>
                <w:sz w:val="22"/>
                <w:szCs w:val="22"/>
                <w:lang w:val="en-GB"/>
              </w:rPr>
              <w:t>GCSE English and Mathematics at Grade A*- C, or GCSE Level 4 - 9, or a Level 2 qualification in Literacy and Numeracy or CSE Grade 1 in English and Mathematics or equivalent</w:t>
            </w:r>
            <w:r w:rsidR="002230AC">
              <w:rPr>
                <w:rFonts w:ascii="Avenir Next LT Pro" w:eastAsia="Times New Roman" w:hAnsi="Avenir Next LT Pro" w:cs="Arial"/>
                <w:sz w:val="22"/>
                <w:szCs w:val="22"/>
                <w:lang w:val="en-GB" w:eastAsia="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364A08E3" w14:textId="725B551B" w:rsidR="00AA792E" w:rsidRPr="000E342E" w:rsidRDefault="00E854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5C699CE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30542F">
              <w:rPr>
                <w:rStyle w:val="normaltextrun"/>
                <w:rFonts w:ascii="Avenir Next LT Pro" w:hAnsi="Avenir Next LT Pro" w:cs="Arial"/>
                <w:color w:val="000000" w:themeColor="text1"/>
                <w:sz w:val="22"/>
                <w:szCs w:val="22"/>
              </w:rPr>
              <w:t>/C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2E4485F7" w:rsidR="00AA792E" w:rsidRPr="000E342E" w:rsidRDefault="00AC73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degree level or equivalent relevant knowledge and experience</w:t>
            </w:r>
          </w:p>
        </w:tc>
        <w:tc>
          <w:tcPr>
            <w:tcW w:w="1701" w:type="dxa"/>
            <w:tcBorders>
              <w:top w:val="single" w:sz="8" w:space="0" w:color="auto"/>
              <w:left w:val="single" w:sz="8" w:space="0" w:color="auto"/>
              <w:bottom w:val="single" w:sz="8" w:space="0" w:color="auto"/>
              <w:right w:val="single" w:sz="8" w:space="0" w:color="auto"/>
            </w:tcBorders>
          </w:tcPr>
          <w:p w14:paraId="61657398" w14:textId="4A479C9B" w:rsidR="00AA792E" w:rsidRPr="000E342E" w:rsidRDefault="001028C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3A17623C"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AC733F">
              <w:rPr>
                <w:rStyle w:val="normaltextrun"/>
                <w:rFonts w:ascii="Avenir Next LT Pro" w:hAnsi="Avenir Next LT Pro" w:cs="Arial"/>
                <w:color w:val="000000" w:themeColor="text1"/>
                <w:sz w:val="22"/>
                <w:szCs w:val="22"/>
              </w:rPr>
              <w:t>/C</w:t>
            </w:r>
          </w:p>
        </w:tc>
      </w:tr>
      <w:tr w:rsidR="00AA792E" w:rsidRPr="000E342E" w14:paraId="48960450"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75B57973" w:rsidR="00AA792E" w:rsidRPr="000E342E" w:rsidRDefault="0004577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Level 4 certificate in Academy Governance</w:t>
            </w:r>
          </w:p>
        </w:tc>
        <w:tc>
          <w:tcPr>
            <w:tcW w:w="1701" w:type="dxa"/>
            <w:tcBorders>
              <w:top w:val="single" w:sz="8" w:space="0" w:color="auto"/>
              <w:left w:val="single" w:sz="8" w:space="0" w:color="auto"/>
              <w:bottom w:val="single" w:sz="8" w:space="0" w:color="auto"/>
              <w:right w:val="single" w:sz="8" w:space="0" w:color="auto"/>
            </w:tcBorders>
          </w:tcPr>
          <w:p w14:paraId="43EC23BE" w14:textId="3DAC2C53" w:rsidR="00AA792E" w:rsidRPr="000E342E" w:rsidRDefault="0004577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7B1A0FD2" w14:textId="125B8202"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eastAsia="Arial" w:hAnsi="Avenir Next LT Pro" w:cs="Arial"/>
                <w:color w:val="000000" w:themeColor="text1"/>
                <w:sz w:val="22"/>
                <w:szCs w:val="22"/>
              </w:rPr>
              <w:t>A/I</w:t>
            </w:r>
            <w:r w:rsidR="00045775">
              <w:rPr>
                <w:rStyle w:val="normaltextrun"/>
                <w:rFonts w:ascii="Avenir Next LT Pro" w:eastAsia="Arial" w:hAnsi="Avenir Next LT Pro" w:cs="Arial"/>
                <w:color w:val="000000" w:themeColor="text1"/>
                <w:sz w:val="22"/>
                <w:szCs w:val="22"/>
              </w:rPr>
              <w:t>/C</w:t>
            </w:r>
          </w:p>
        </w:tc>
      </w:tr>
      <w:tr w:rsidR="00730502" w:rsidRPr="000E342E" w14:paraId="2DBEEEE6" w14:textId="77777777" w:rsidTr="5CF785E3">
        <w:trPr>
          <w:trHeight w:val="375"/>
        </w:trPr>
        <w:tc>
          <w:tcPr>
            <w:tcW w:w="5944" w:type="dxa"/>
            <w:tcBorders>
              <w:top w:val="single" w:sz="8" w:space="0" w:color="auto"/>
              <w:left w:val="single" w:sz="8" w:space="0" w:color="auto"/>
              <w:bottom w:val="single" w:sz="8" w:space="0" w:color="auto"/>
              <w:right w:val="single" w:sz="8" w:space="0" w:color="auto"/>
            </w:tcBorders>
          </w:tcPr>
          <w:p w14:paraId="3593C0F9" w14:textId="26B4A51E" w:rsidR="00730502" w:rsidRDefault="0073050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Evidence of Continuous </w:t>
            </w:r>
            <w:proofErr w:type="spellStart"/>
            <w:r>
              <w:rPr>
                <w:rFonts w:ascii="Avenir Next LT Pro" w:eastAsia="Times New Roman" w:hAnsi="Avenir Next LT Pro" w:cs="Arial"/>
                <w:sz w:val="22"/>
                <w:szCs w:val="22"/>
                <w:lang w:val="en-GB" w:eastAsia="en-GB"/>
              </w:rPr>
              <w:t>Professioal</w:t>
            </w:r>
            <w:proofErr w:type="spellEnd"/>
            <w:r>
              <w:rPr>
                <w:rFonts w:ascii="Avenir Next LT Pro" w:eastAsia="Times New Roman" w:hAnsi="Avenir Next LT Pro" w:cs="Arial"/>
                <w:sz w:val="22"/>
                <w:szCs w:val="22"/>
                <w:lang w:val="en-GB" w:eastAsia="en-GB"/>
              </w:rPr>
              <w:t xml:space="preserve"> Development</w:t>
            </w:r>
          </w:p>
        </w:tc>
        <w:tc>
          <w:tcPr>
            <w:tcW w:w="1701" w:type="dxa"/>
            <w:tcBorders>
              <w:top w:val="single" w:sz="8" w:space="0" w:color="auto"/>
              <w:left w:val="single" w:sz="8" w:space="0" w:color="auto"/>
              <w:bottom w:val="single" w:sz="8" w:space="0" w:color="auto"/>
              <w:right w:val="single" w:sz="8" w:space="0" w:color="auto"/>
            </w:tcBorders>
          </w:tcPr>
          <w:p w14:paraId="005ED83E" w14:textId="72D0F3BF" w:rsidR="00730502" w:rsidRDefault="0073050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9A7673" w14:textId="285B4517" w:rsidR="00730502" w:rsidRPr="001B65A5" w:rsidRDefault="00730502" w:rsidP="00AA792E">
            <w:pPr>
              <w:spacing w:after="0"/>
              <w:ind w:left="60"/>
              <w:jc w:val="center"/>
              <w:rPr>
                <w:rStyle w:val="normaltextrun"/>
                <w:rFonts w:ascii="Avenir Next LT Pro" w:eastAsia="Arial" w:hAnsi="Avenir Next LT Pro" w:cs="Arial"/>
                <w:color w:val="000000" w:themeColor="text1"/>
                <w:sz w:val="22"/>
                <w:szCs w:val="22"/>
              </w:rPr>
            </w:pPr>
            <w:r>
              <w:rPr>
                <w:rStyle w:val="normaltextrun"/>
                <w:rFonts w:ascii="Avenir Next LT Pro" w:eastAsia="Arial" w:hAnsi="Avenir Next LT Pro" w:cs="Arial"/>
                <w:color w:val="000000" w:themeColor="text1"/>
                <w:sz w:val="22"/>
                <w:szCs w:val="22"/>
              </w:rPr>
              <w:t>A/I</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49DD180C" w:rsidR="00AA792E" w:rsidRPr="000E342E" w:rsidRDefault="0028141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Strong knowledge of academy trust governance and the school system</w:t>
            </w:r>
          </w:p>
        </w:tc>
        <w:tc>
          <w:tcPr>
            <w:tcW w:w="1701" w:type="dxa"/>
            <w:tcBorders>
              <w:top w:val="single" w:sz="8" w:space="0" w:color="auto"/>
              <w:left w:val="single" w:sz="8" w:space="0" w:color="auto"/>
              <w:bottom w:val="single" w:sz="8" w:space="0" w:color="auto"/>
              <w:right w:val="single" w:sz="8" w:space="0" w:color="auto"/>
            </w:tcBorders>
          </w:tcPr>
          <w:p w14:paraId="299F54AD" w14:textId="03513292" w:rsidR="00AA792E" w:rsidRPr="000E342E" w:rsidRDefault="0028141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64FB8FA8" w:rsidR="00866C80" w:rsidRPr="001B65A5" w:rsidRDefault="005745D6" w:rsidP="00AA792E">
            <w:pPr>
              <w:spacing w:after="0"/>
              <w:rPr>
                <w:rFonts w:ascii="Avenir Next LT Pro" w:hAnsi="Avenir Next LT Pro" w:cs="Arial"/>
                <w:sz w:val="22"/>
                <w:szCs w:val="22"/>
              </w:rPr>
            </w:pPr>
            <w:r>
              <w:rPr>
                <w:rFonts w:ascii="Avenir Next LT Pro" w:hAnsi="Avenir Next LT Pro" w:cs="Arial"/>
                <w:sz w:val="22"/>
                <w:szCs w:val="22"/>
              </w:rPr>
              <w:t>In-depth understanding of governance law, structures and procedures</w:t>
            </w:r>
          </w:p>
        </w:tc>
        <w:tc>
          <w:tcPr>
            <w:tcW w:w="1701" w:type="dxa"/>
            <w:tcBorders>
              <w:top w:val="single" w:sz="8" w:space="0" w:color="auto"/>
              <w:left w:val="single" w:sz="8" w:space="0" w:color="auto"/>
              <w:bottom w:val="single" w:sz="8" w:space="0" w:color="auto"/>
              <w:right w:val="single" w:sz="8" w:space="0" w:color="auto"/>
            </w:tcBorders>
          </w:tcPr>
          <w:p w14:paraId="33422A0D" w14:textId="0F3B90D5" w:rsidR="00866C80" w:rsidRPr="001B65A5" w:rsidRDefault="005745D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3541D3A4" w:rsidR="00AA792E" w:rsidRPr="000E342E" w:rsidRDefault="005745D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In-depth knowledge </w:t>
            </w:r>
            <w:r w:rsidR="000E0CA6">
              <w:rPr>
                <w:rFonts w:ascii="Avenir Next LT Pro" w:eastAsia="Times New Roman" w:hAnsi="Avenir Next LT Pro" w:cs="Arial"/>
                <w:sz w:val="22"/>
                <w:szCs w:val="22"/>
                <w:lang w:val="en-GB" w:eastAsia="en-GB"/>
              </w:rPr>
              <w:t>of the statutory and regulatory framework for school exclusions, including independent review panels and governing board responsibilities</w:t>
            </w:r>
          </w:p>
        </w:tc>
        <w:tc>
          <w:tcPr>
            <w:tcW w:w="1701" w:type="dxa"/>
            <w:tcBorders>
              <w:top w:val="single" w:sz="8" w:space="0" w:color="auto"/>
              <w:left w:val="single" w:sz="8" w:space="0" w:color="auto"/>
              <w:bottom w:val="single" w:sz="8" w:space="0" w:color="auto"/>
              <w:right w:val="single" w:sz="8" w:space="0" w:color="auto"/>
            </w:tcBorders>
          </w:tcPr>
          <w:p w14:paraId="73CA8EC0" w14:textId="6D8525A1" w:rsidR="00AA792E" w:rsidRPr="000E342E" w:rsidRDefault="000E0C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0BD2B844" w:rsidR="00AA792E" w:rsidRPr="000E342E" w:rsidRDefault="006F391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Awareness of current issues and </w:t>
            </w:r>
            <w:r w:rsidR="00E323CE">
              <w:rPr>
                <w:rFonts w:ascii="Avenir Next LT Pro" w:eastAsia="Times New Roman" w:hAnsi="Avenir Next LT Pro" w:cs="Arial"/>
                <w:sz w:val="22"/>
                <w:szCs w:val="22"/>
                <w:lang w:val="en-GB" w:eastAsia="en-GB"/>
              </w:rPr>
              <w:t>thought leadership relating to the governance of schools and academy trusts</w:t>
            </w:r>
          </w:p>
        </w:tc>
        <w:tc>
          <w:tcPr>
            <w:tcW w:w="1701" w:type="dxa"/>
            <w:tcBorders>
              <w:top w:val="single" w:sz="8" w:space="0" w:color="auto"/>
              <w:left w:val="single" w:sz="8" w:space="0" w:color="auto"/>
              <w:bottom w:val="single" w:sz="8" w:space="0" w:color="auto"/>
              <w:right w:val="single" w:sz="8" w:space="0" w:color="auto"/>
            </w:tcBorders>
          </w:tcPr>
          <w:p w14:paraId="602011F2" w14:textId="601A41FD" w:rsidR="00AA792E" w:rsidRPr="000E342E" w:rsidRDefault="00C45AA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495D5DDC" w14:textId="5D375FA0"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82154D" w14:paraId="504886A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B52586" w14:textId="5CDABA12" w:rsidR="00AA792E" w:rsidRPr="0082154D" w:rsidRDefault="00E323CE"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Knowledge of faith-based governance requirements</w:t>
            </w:r>
          </w:p>
        </w:tc>
        <w:tc>
          <w:tcPr>
            <w:tcW w:w="1701" w:type="dxa"/>
            <w:tcBorders>
              <w:top w:val="single" w:sz="8" w:space="0" w:color="auto"/>
              <w:left w:val="single" w:sz="8" w:space="0" w:color="auto"/>
              <w:bottom w:val="single" w:sz="8" w:space="0" w:color="auto"/>
              <w:right w:val="single" w:sz="8" w:space="0" w:color="auto"/>
            </w:tcBorders>
          </w:tcPr>
          <w:p w14:paraId="726D62BD" w14:textId="0AC0DFDA" w:rsidR="00AA792E" w:rsidRPr="0082154D" w:rsidRDefault="00C45AA0"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6971DD6D"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82154D" w14:paraId="4A6E5B8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B46C7E" w14:textId="66ED467F" w:rsidR="00AA792E" w:rsidRPr="0082154D" w:rsidRDefault="00EB736C"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Experience of acting as Company Secretary or equivalent statutory compliance role</w:t>
            </w:r>
          </w:p>
        </w:tc>
        <w:tc>
          <w:tcPr>
            <w:tcW w:w="1701" w:type="dxa"/>
            <w:tcBorders>
              <w:top w:val="single" w:sz="8" w:space="0" w:color="auto"/>
              <w:left w:val="single" w:sz="8" w:space="0" w:color="auto"/>
              <w:bottom w:val="single" w:sz="8" w:space="0" w:color="auto"/>
              <w:right w:val="single" w:sz="8" w:space="0" w:color="auto"/>
            </w:tcBorders>
          </w:tcPr>
          <w:p w14:paraId="6FB2E793" w14:textId="48273F47" w:rsidR="00AA792E" w:rsidRPr="0082154D" w:rsidRDefault="00C45AA0"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D6AEF62" w14:textId="5165514D"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4CA53EC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E013032" w14:textId="1657EEB7" w:rsidR="00AA792E" w:rsidRPr="0082154D" w:rsidRDefault="00C92578"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Senior clerking or governance management experience</w:t>
            </w:r>
          </w:p>
        </w:tc>
        <w:tc>
          <w:tcPr>
            <w:tcW w:w="1701" w:type="dxa"/>
            <w:tcBorders>
              <w:top w:val="single" w:sz="8" w:space="0" w:color="auto"/>
              <w:left w:val="single" w:sz="8" w:space="0" w:color="auto"/>
              <w:bottom w:val="single" w:sz="8" w:space="0" w:color="auto"/>
              <w:right w:val="single" w:sz="8" w:space="0" w:color="auto"/>
            </w:tcBorders>
          </w:tcPr>
          <w:p w14:paraId="3EA2ECF1" w14:textId="0EAC9F7D" w:rsidR="00AA792E" w:rsidRPr="0082154D" w:rsidRDefault="00B44FB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A33E516"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0B68C048"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82154D" w14:paraId="6E1ACBE3"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4434F90" w14:textId="37BA34B4" w:rsidR="00AA792E" w:rsidRPr="0082154D" w:rsidRDefault="00B44FBE"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Experience of advising boards or panels</w:t>
            </w:r>
          </w:p>
        </w:tc>
        <w:tc>
          <w:tcPr>
            <w:tcW w:w="1701" w:type="dxa"/>
            <w:tcBorders>
              <w:top w:val="single" w:sz="8" w:space="0" w:color="auto"/>
              <w:left w:val="single" w:sz="8" w:space="0" w:color="auto"/>
              <w:bottom w:val="single" w:sz="8" w:space="0" w:color="auto"/>
              <w:right w:val="single" w:sz="8" w:space="0" w:color="auto"/>
            </w:tcBorders>
          </w:tcPr>
          <w:p w14:paraId="254FEB6E" w14:textId="7A580506" w:rsidR="00AA792E" w:rsidRPr="0082154D" w:rsidRDefault="00B44FB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26A7682"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p w14:paraId="0607A392" w14:textId="77777777"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p>
        </w:tc>
      </w:tr>
      <w:tr w:rsidR="00EB736C" w:rsidRPr="0082154D" w14:paraId="50888DF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25574F4A" w14:textId="70F6DC94" w:rsidR="00EB736C" w:rsidRPr="0082154D" w:rsidRDefault="00EB736C" w:rsidP="00EB736C">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i/>
                <w:iCs/>
                <w:color w:val="000000" w:themeColor="text1"/>
                <w:sz w:val="22"/>
                <w:szCs w:val="22"/>
                <w:lang w:val="en-GB" w:eastAsia="en-GB"/>
              </w:rPr>
              <w:t>Proven track record of leading governance improvement projects and implementing digital governance solutions</w:t>
            </w:r>
          </w:p>
          <w:p w14:paraId="44068338" w14:textId="77777777" w:rsidR="00EB736C" w:rsidRPr="0082154D" w:rsidRDefault="00EB736C" w:rsidP="00AA792E">
            <w:pPr>
              <w:spacing w:after="0"/>
              <w:rPr>
                <w:rFonts w:ascii="Avenir Next LT Pro" w:eastAsia="Times New Roman" w:hAnsi="Avenir Next LT Pro" w:cs="Arial"/>
                <w:color w:val="000000" w:themeColor="text1"/>
                <w:sz w:val="22"/>
                <w:szCs w:val="22"/>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48E4D927" w14:textId="369F0465" w:rsidR="00EB736C" w:rsidRPr="0082154D" w:rsidRDefault="00F345F7"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E6B96E5" w14:textId="23312CC0" w:rsidR="00EB736C" w:rsidRPr="0082154D" w:rsidRDefault="00F345F7"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82154D" w:rsidRDefault="00AA792E" w:rsidP="00AA792E">
            <w:pPr>
              <w:spacing w:after="0"/>
              <w:ind w:left="45"/>
              <w:jc w:val="center"/>
              <w:rPr>
                <w:rFonts w:ascii="Avenir Next LT Pro"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 xml:space="preserve">Technical Skills &amp; Ability </w:t>
            </w:r>
          </w:p>
        </w:tc>
      </w:tr>
      <w:tr w:rsidR="00AA792E" w:rsidRPr="0082154D"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4D072DFD" w:rsidR="00AA792E" w:rsidRPr="0082154D" w:rsidRDefault="00913F40"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High quality communication and advisory skills</w:t>
            </w:r>
          </w:p>
        </w:tc>
        <w:tc>
          <w:tcPr>
            <w:tcW w:w="1701" w:type="dxa"/>
            <w:tcBorders>
              <w:top w:val="single" w:sz="8" w:space="0" w:color="auto"/>
              <w:left w:val="single" w:sz="8" w:space="0" w:color="auto"/>
              <w:bottom w:val="single" w:sz="8" w:space="0" w:color="auto"/>
              <w:right w:val="single" w:sz="8" w:space="0" w:color="auto"/>
            </w:tcBorders>
          </w:tcPr>
          <w:p w14:paraId="7A59EE01" w14:textId="7277357E"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7FB73603" w:rsidR="00AA792E" w:rsidRPr="0082154D" w:rsidRDefault="00913F40"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Advanced minute taking and report writing</w:t>
            </w:r>
          </w:p>
        </w:tc>
        <w:tc>
          <w:tcPr>
            <w:tcW w:w="1701" w:type="dxa"/>
            <w:tcBorders>
              <w:top w:val="single" w:sz="8" w:space="0" w:color="auto"/>
              <w:left w:val="single" w:sz="8" w:space="0" w:color="auto"/>
              <w:bottom w:val="single" w:sz="8" w:space="0" w:color="auto"/>
              <w:right w:val="single" w:sz="8" w:space="0" w:color="auto"/>
            </w:tcBorders>
          </w:tcPr>
          <w:p w14:paraId="1B0625AC" w14:textId="0062F2E4"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7EAEDA54"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112655DF" w:rsidR="00AA792E" w:rsidRPr="0082154D" w:rsidRDefault="00AE3796"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Interpersonal/relationship building/stakeholder engagement skills</w:t>
            </w:r>
          </w:p>
        </w:tc>
        <w:tc>
          <w:tcPr>
            <w:tcW w:w="1701" w:type="dxa"/>
            <w:tcBorders>
              <w:top w:val="single" w:sz="8" w:space="0" w:color="auto"/>
              <w:left w:val="single" w:sz="8" w:space="0" w:color="auto"/>
              <w:bottom w:val="single" w:sz="8" w:space="0" w:color="auto"/>
              <w:right w:val="single" w:sz="8" w:space="0" w:color="auto"/>
            </w:tcBorders>
          </w:tcPr>
          <w:p w14:paraId="052776DE" w14:textId="3733525F" w:rsidR="00AA792E" w:rsidRPr="0082154D" w:rsidRDefault="00287BC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82154D" w:rsidRDefault="00AA792E"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3CB7B44F"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248B50F" w:rsidR="00AA792E" w:rsidRPr="0082154D" w:rsidRDefault="00785CC1"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 xml:space="preserve">Decision-making </w:t>
            </w:r>
            <w:r w:rsidR="00287BC3" w:rsidRPr="0082154D">
              <w:rPr>
                <w:rFonts w:ascii="Avenir Next LT Pro" w:eastAsia="Times New Roman" w:hAnsi="Avenir Next LT Pro" w:cs="Arial"/>
                <w:color w:val="000000" w:themeColor="text1"/>
                <w:sz w:val="22"/>
                <w:szCs w:val="22"/>
                <w:lang w:val="en-GB" w:eastAsia="en-GB"/>
              </w:rPr>
              <w:t>based on intelligent assessment of risk and benefits</w:t>
            </w:r>
          </w:p>
        </w:tc>
        <w:tc>
          <w:tcPr>
            <w:tcW w:w="1701" w:type="dxa"/>
            <w:tcBorders>
              <w:top w:val="single" w:sz="8" w:space="0" w:color="auto"/>
              <w:left w:val="single" w:sz="8" w:space="0" w:color="auto"/>
              <w:bottom w:val="single" w:sz="8" w:space="0" w:color="auto"/>
              <w:right w:val="single" w:sz="8" w:space="0" w:color="auto"/>
            </w:tcBorders>
          </w:tcPr>
          <w:p w14:paraId="4C1259FE" w14:textId="43EC5497" w:rsidR="00AA792E" w:rsidRPr="0082154D" w:rsidRDefault="00287BC3"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77823A6" w14:textId="7ADC7315" w:rsidR="00AA792E" w:rsidRPr="0082154D" w:rsidRDefault="000772A2"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785CC1" w:rsidRPr="0082154D" w14:paraId="208317ED"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8730F4B" w14:textId="69ABBCB0" w:rsidR="00785CC1" w:rsidRPr="0082154D" w:rsidRDefault="00287BC3"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High level strategic planning</w:t>
            </w:r>
          </w:p>
        </w:tc>
        <w:tc>
          <w:tcPr>
            <w:tcW w:w="1701" w:type="dxa"/>
            <w:tcBorders>
              <w:top w:val="single" w:sz="8" w:space="0" w:color="auto"/>
              <w:left w:val="single" w:sz="8" w:space="0" w:color="auto"/>
              <w:bottom w:val="single" w:sz="8" w:space="0" w:color="auto"/>
              <w:right w:val="single" w:sz="8" w:space="0" w:color="auto"/>
            </w:tcBorders>
          </w:tcPr>
          <w:p w14:paraId="311E80A5" w14:textId="47BC130A" w:rsidR="00785CC1" w:rsidRPr="0082154D" w:rsidRDefault="00287BC3"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A3A0FF5" w14:textId="2B723B11" w:rsidR="00785CC1" w:rsidRPr="0082154D" w:rsidRDefault="00287BC3"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2C3F83" w:rsidRPr="0082154D" w14:paraId="7E7CCCFB"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3F8DA9FC" w14:textId="6B83B7DA" w:rsidR="002C3F83" w:rsidRPr="0082154D" w:rsidRDefault="002C3F83"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Advanced skills in benchmarking and applying governance best practice across multi-academy trusts</w:t>
            </w:r>
          </w:p>
        </w:tc>
        <w:tc>
          <w:tcPr>
            <w:tcW w:w="1701" w:type="dxa"/>
            <w:tcBorders>
              <w:top w:val="single" w:sz="8" w:space="0" w:color="auto"/>
              <w:left w:val="single" w:sz="8" w:space="0" w:color="auto"/>
              <w:bottom w:val="single" w:sz="8" w:space="0" w:color="auto"/>
              <w:right w:val="single" w:sz="8" w:space="0" w:color="auto"/>
            </w:tcBorders>
          </w:tcPr>
          <w:p w14:paraId="38BEECE2" w14:textId="1DB92F64" w:rsidR="002C3F83" w:rsidRPr="0082154D" w:rsidRDefault="00C97B5C"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F9266C2" w14:textId="512D4C88" w:rsidR="002C3F83" w:rsidRPr="0082154D" w:rsidRDefault="00C97B5C"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43CA8" w:rsidRPr="0082154D" w14:paraId="5195B473" w14:textId="77777777" w:rsidTr="00DC586A">
        <w:trPr>
          <w:trHeight w:val="770"/>
        </w:trPr>
        <w:tc>
          <w:tcPr>
            <w:tcW w:w="5944" w:type="dxa"/>
            <w:tcBorders>
              <w:top w:val="single" w:sz="8" w:space="0" w:color="auto"/>
              <w:left w:val="single" w:sz="8" w:space="0" w:color="auto"/>
              <w:bottom w:val="single" w:sz="8" w:space="0" w:color="auto"/>
              <w:right w:val="single" w:sz="8" w:space="0" w:color="auto"/>
            </w:tcBorders>
          </w:tcPr>
          <w:p w14:paraId="6FC523D7" w14:textId="3EB3C854" w:rsidR="00A43CA8" w:rsidRPr="0082154D" w:rsidRDefault="00A43CA8" w:rsidP="00AA792E">
            <w:pPr>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Ability to design and deliver governance training and CPD programme</w:t>
            </w:r>
          </w:p>
        </w:tc>
        <w:tc>
          <w:tcPr>
            <w:tcW w:w="1701" w:type="dxa"/>
            <w:tcBorders>
              <w:top w:val="single" w:sz="8" w:space="0" w:color="auto"/>
              <w:left w:val="single" w:sz="8" w:space="0" w:color="auto"/>
              <w:bottom w:val="single" w:sz="8" w:space="0" w:color="auto"/>
              <w:right w:val="single" w:sz="8" w:space="0" w:color="auto"/>
            </w:tcBorders>
          </w:tcPr>
          <w:p w14:paraId="78FCE8A3" w14:textId="7F46F453" w:rsidR="00A43CA8" w:rsidRPr="0082154D" w:rsidRDefault="005F45E4" w:rsidP="00AA792E">
            <w:pPr>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975A709" w14:textId="4E0E640F" w:rsidR="00A43CA8" w:rsidRPr="0082154D" w:rsidRDefault="005F45E4" w:rsidP="00AA792E">
            <w:pPr>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6F0B035" w:rsidR="00AA792E" w:rsidRPr="0082154D" w:rsidRDefault="00AA792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 xml:space="preserve">Special working conditions </w:t>
            </w:r>
          </w:p>
        </w:tc>
      </w:tr>
      <w:tr w:rsidR="00AA792E" w:rsidRPr="0082154D" w14:paraId="3B9F6A8C" w14:textId="77777777" w:rsidTr="5CF785E3">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01A13B65" w:rsidR="00AA792E" w:rsidRPr="0082154D" w:rsidRDefault="000248B4" w:rsidP="00AA792E">
            <w:pPr>
              <w:spacing w:after="0"/>
              <w:rPr>
                <w:rFonts w:ascii="Avenir Next LT Pro" w:eastAsia="Times New Roman" w:hAnsi="Avenir Next LT Pro" w:cs="Arial"/>
                <w:color w:val="000000" w:themeColor="text1"/>
                <w:sz w:val="22"/>
                <w:szCs w:val="22"/>
                <w:lang w:eastAsia="en-GB"/>
              </w:rPr>
            </w:pPr>
            <w:r w:rsidRPr="0082154D">
              <w:rPr>
                <w:rFonts w:ascii="Avenir Next LT Pro" w:eastAsia="Times New Roman" w:hAnsi="Avenir Next LT Pro" w:cs="Arial"/>
                <w:color w:val="000000" w:themeColor="text1"/>
                <w:sz w:val="22"/>
                <w:szCs w:val="22"/>
                <w:lang w:eastAsia="en-GB"/>
              </w:rPr>
              <w:t xml:space="preserve">Availability </w:t>
            </w:r>
            <w:r w:rsidR="00DA1C53" w:rsidRPr="0082154D">
              <w:rPr>
                <w:rFonts w:ascii="Avenir Next LT Pro" w:eastAsia="Times New Roman" w:hAnsi="Avenir Next LT Pro" w:cs="Arial"/>
                <w:color w:val="000000" w:themeColor="text1"/>
                <w:sz w:val="22"/>
                <w:szCs w:val="22"/>
                <w:lang w:eastAsia="en-GB"/>
              </w:rPr>
              <w:t>for meetings outside core business hours</w:t>
            </w:r>
          </w:p>
        </w:tc>
        <w:tc>
          <w:tcPr>
            <w:tcW w:w="1701" w:type="dxa"/>
            <w:tcBorders>
              <w:top w:val="single" w:sz="8" w:space="0" w:color="auto"/>
              <w:left w:val="single" w:sz="8" w:space="0" w:color="auto"/>
              <w:bottom w:val="single" w:sz="8" w:space="0" w:color="auto"/>
              <w:right w:val="single" w:sz="8" w:space="0" w:color="auto"/>
            </w:tcBorders>
          </w:tcPr>
          <w:p w14:paraId="346C534A" w14:textId="231B54C9" w:rsidR="00AA792E" w:rsidRPr="0082154D" w:rsidRDefault="00DA1C53"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DCBF3F4" w14:textId="29B1064B" w:rsidR="00AA792E" w:rsidRPr="0082154D" w:rsidRDefault="00DA1C53"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AA792E" w:rsidRPr="0082154D" w14:paraId="6F1546F2"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599BA860" w:rsidR="00AA792E" w:rsidRPr="0082154D" w:rsidRDefault="00DA1C53"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Times New Roman" w:hAnsi="Avenir Next LT Pro" w:cs="Arial"/>
                <w:color w:val="000000" w:themeColor="text1"/>
                <w:sz w:val="22"/>
                <w:szCs w:val="22"/>
                <w:lang w:val="en-GB" w:eastAsia="en-GB"/>
              </w:rPr>
              <w:t xml:space="preserve">Willingness to travel </w:t>
            </w:r>
            <w:r w:rsidR="006835FC" w:rsidRPr="0082154D">
              <w:rPr>
                <w:rFonts w:ascii="Avenir Next LT Pro" w:eastAsia="Times New Roman" w:hAnsi="Avenir Next LT Pro" w:cs="Arial"/>
                <w:color w:val="000000" w:themeColor="text1"/>
                <w:sz w:val="22"/>
                <w:szCs w:val="22"/>
                <w:lang w:val="en-GB" w:eastAsia="en-GB"/>
              </w:rPr>
              <w:t>across Trust schools</w:t>
            </w:r>
          </w:p>
        </w:tc>
        <w:tc>
          <w:tcPr>
            <w:tcW w:w="1701" w:type="dxa"/>
            <w:tcBorders>
              <w:top w:val="single" w:sz="8" w:space="0" w:color="auto"/>
              <w:left w:val="single" w:sz="8" w:space="0" w:color="auto"/>
              <w:bottom w:val="single" w:sz="8" w:space="0" w:color="auto"/>
              <w:right w:val="single" w:sz="8" w:space="0" w:color="auto"/>
            </w:tcBorders>
          </w:tcPr>
          <w:p w14:paraId="2C13B470" w14:textId="683E3B27" w:rsidR="00AA792E" w:rsidRPr="0082154D" w:rsidRDefault="006835FC"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B6A219" w14:textId="0C02CB88" w:rsidR="00AA792E" w:rsidRPr="0082154D" w:rsidRDefault="00DA1C53"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w:t>
            </w:r>
          </w:p>
        </w:tc>
      </w:tr>
      <w:tr w:rsidR="00163179" w:rsidRPr="0082154D" w14:paraId="1BA18C2E"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530E045B" w14:textId="021F3BA1" w:rsidR="00163179" w:rsidRPr="0082154D" w:rsidRDefault="00D900C8" w:rsidP="00AA792E">
            <w:pPr>
              <w:spacing w:after="0"/>
              <w:rPr>
                <w:rFonts w:ascii="Avenir Next LT Pro" w:eastAsia="Times New Roman" w:hAnsi="Avenir Next LT Pro" w:cs="Arial"/>
                <w:color w:val="000000" w:themeColor="text1"/>
                <w:sz w:val="22"/>
                <w:szCs w:val="22"/>
                <w:lang w:val="en-GB" w:eastAsia="en-GB"/>
              </w:rPr>
            </w:pPr>
            <w:r w:rsidRPr="0082154D">
              <w:rPr>
                <w:rFonts w:ascii="Avenir Next LT Pro" w:eastAsia="Arial" w:hAnsi="Avenir Next LT Pro" w:cs="Arial"/>
                <w:color w:val="000000" w:themeColor="text1"/>
                <w:sz w:val="22"/>
                <w:szCs w:val="22"/>
                <w:lang w:val="en-GB"/>
              </w:rPr>
              <w:lastRenderedPageBreak/>
              <w:t>Full driving licence and access to own car with business insurance</w:t>
            </w:r>
          </w:p>
        </w:tc>
        <w:tc>
          <w:tcPr>
            <w:tcW w:w="1701" w:type="dxa"/>
            <w:tcBorders>
              <w:top w:val="single" w:sz="8" w:space="0" w:color="auto"/>
              <w:left w:val="single" w:sz="8" w:space="0" w:color="auto"/>
              <w:bottom w:val="single" w:sz="8" w:space="0" w:color="auto"/>
              <w:right w:val="single" w:sz="8" w:space="0" w:color="auto"/>
            </w:tcBorders>
          </w:tcPr>
          <w:p w14:paraId="5BCA0A72" w14:textId="17769C5D" w:rsidR="00163179" w:rsidRPr="0082154D" w:rsidRDefault="00D900C8"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0FFAD20" w14:textId="3C187883" w:rsidR="00163179" w:rsidRPr="0082154D" w:rsidRDefault="00D900C8" w:rsidP="00AA792E">
            <w:pPr>
              <w:spacing w:after="0"/>
              <w:ind w:left="60"/>
              <w:jc w:val="center"/>
              <w:rPr>
                <w:rStyle w:val="normaltextrun"/>
                <w:rFonts w:ascii="Avenir Next LT Pro" w:hAnsi="Avenir Next LT Pro" w:cs="Arial"/>
                <w:color w:val="000000" w:themeColor="text1"/>
                <w:sz w:val="22"/>
                <w:szCs w:val="22"/>
              </w:rPr>
            </w:pPr>
            <w:r w:rsidRPr="0082154D">
              <w:rPr>
                <w:rStyle w:val="normaltextrun"/>
                <w:rFonts w:ascii="Avenir Next LT Pro" w:hAnsi="Avenir Next LT Pro" w:cs="Arial"/>
                <w:color w:val="000000" w:themeColor="text1"/>
                <w:sz w:val="22"/>
                <w:szCs w:val="22"/>
              </w:rPr>
              <w:t>A/I/C</w:t>
            </w:r>
          </w:p>
        </w:tc>
      </w:tr>
      <w:tr w:rsidR="00AA792E" w:rsidRPr="0082154D"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82154D" w:rsidRDefault="00AA792E" w:rsidP="00AA792E">
            <w:pPr>
              <w:spacing w:after="0"/>
              <w:ind w:left="60"/>
              <w:jc w:val="center"/>
              <w:rPr>
                <w:rFonts w:ascii="Avenir Next LT Pro" w:eastAsia="Arial" w:hAnsi="Avenir Next LT Pro" w:cs="Arial"/>
                <w:color w:val="000000" w:themeColor="text1"/>
                <w:sz w:val="22"/>
                <w:szCs w:val="22"/>
              </w:rPr>
            </w:pPr>
            <w:r w:rsidRPr="0082154D">
              <w:rPr>
                <w:rFonts w:ascii="Avenir Next LT Pro" w:eastAsia="Arial" w:hAnsi="Avenir Next LT Pro" w:cs="Arial"/>
                <w:b/>
                <w:bCs/>
                <w:color w:val="000000" w:themeColor="text1"/>
                <w:sz w:val="22"/>
                <w:szCs w:val="22"/>
              </w:rPr>
              <w:t>Personal characteristics</w:t>
            </w:r>
          </w:p>
        </w:tc>
      </w:tr>
      <w:tr w:rsidR="00C765FA" w:rsidRPr="0082154D" w14:paraId="11079624"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9E116AC" w14:textId="72705934" w:rsidR="00C765FA" w:rsidRPr="0082154D" w:rsidRDefault="00D64BD9" w:rsidP="003222B3">
            <w:pPr>
              <w:spacing w:after="0"/>
              <w:ind w:left="45"/>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 xml:space="preserve">Personal integrity </w:t>
            </w:r>
            <w:r w:rsidR="00CE1975" w:rsidRPr="0082154D">
              <w:rPr>
                <w:rFonts w:ascii="Avenir Next LT Pro" w:hAnsi="Avenir Next LT Pro"/>
                <w:color w:val="000000" w:themeColor="text1"/>
                <w:sz w:val="22"/>
                <w:szCs w:val="22"/>
              </w:rPr>
              <w:t>and commitment to the principles of public life</w:t>
            </w:r>
          </w:p>
        </w:tc>
        <w:tc>
          <w:tcPr>
            <w:tcW w:w="1701" w:type="dxa"/>
            <w:tcBorders>
              <w:top w:val="single" w:sz="8" w:space="0" w:color="auto"/>
              <w:left w:val="single" w:sz="8" w:space="0" w:color="auto"/>
              <w:bottom w:val="single" w:sz="8" w:space="0" w:color="auto"/>
              <w:right w:val="single" w:sz="8" w:space="0" w:color="auto"/>
            </w:tcBorders>
          </w:tcPr>
          <w:p w14:paraId="4B2FBE78" w14:textId="79369C55" w:rsidR="00C765FA" w:rsidRPr="0082154D" w:rsidRDefault="00C765FA" w:rsidP="009B3144">
            <w:pPr>
              <w:spacing w:after="0"/>
              <w:ind w:left="60"/>
              <w:jc w:val="center"/>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E</w:t>
            </w:r>
            <w:r w:rsidR="009B3144" w:rsidRPr="0082154D">
              <w:rPr>
                <w:rFonts w:ascii="Avenir Next LT Pro" w:hAnsi="Avenir Next LT Pro"/>
                <w:color w:val="000000" w:themeColor="text1"/>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1AAD059" w14:textId="77777777" w:rsidR="00C765FA" w:rsidRPr="0082154D" w:rsidRDefault="00C765FA" w:rsidP="009B3144">
            <w:pPr>
              <w:spacing w:after="0"/>
              <w:ind w:left="60"/>
              <w:jc w:val="center"/>
              <w:rPr>
                <w:rFonts w:ascii="Avenir Next LT Pro" w:eastAsia="Arial" w:hAnsi="Avenir Next LT Pro" w:cs="Arial"/>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5DB1E530"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0F9F076" w14:textId="51798119" w:rsidR="0042039D" w:rsidRPr="0082154D" w:rsidRDefault="00CE197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Respecting confidentiality</w:t>
            </w:r>
          </w:p>
        </w:tc>
        <w:tc>
          <w:tcPr>
            <w:tcW w:w="1701" w:type="dxa"/>
            <w:tcBorders>
              <w:top w:val="single" w:sz="8" w:space="0" w:color="auto"/>
              <w:left w:val="single" w:sz="8" w:space="0" w:color="auto"/>
              <w:bottom w:val="single" w:sz="8" w:space="0" w:color="auto"/>
              <w:right w:val="single" w:sz="8" w:space="0" w:color="auto"/>
            </w:tcBorders>
          </w:tcPr>
          <w:p w14:paraId="3F8ADE2C" w14:textId="217EED4F"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D7A08D6" w14:textId="6E7D13C5"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3BA30B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AEEFFC8" w14:textId="73444CEC" w:rsidR="0042039D" w:rsidRPr="0082154D" w:rsidRDefault="00CE197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 xml:space="preserve">Can manage and make decisions </w:t>
            </w:r>
            <w:r w:rsidR="00FF2F05" w:rsidRPr="0082154D">
              <w:rPr>
                <w:rFonts w:ascii="Avenir Next LT Pro" w:hAnsi="Avenir Next LT Pro"/>
                <w:color w:val="000000" w:themeColor="text1"/>
                <w:sz w:val="22"/>
                <w:szCs w:val="22"/>
              </w:rPr>
              <w:t>independently</w:t>
            </w:r>
          </w:p>
        </w:tc>
        <w:tc>
          <w:tcPr>
            <w:tcW w:w="1701" w:type="dxa"/>
            <w:tcBorders>
              <w:top w:val="single" w:sz="8" w:space="0" w:color="auto"/>
              <w:left w:val="single" w:sz="8" w:space="0" w:color="auto"/>
              <w:bottom w:val="single" w:sz="8" w:space="0" w:color="auto"/>
              <w:right w:val="single" w:sz="8" w:space="0" w:color="auto"/>
            </w:tcBorders>
          </w:tcPr>
          <w:p w14:paraId="0DD76577" w14:textId="35C460E9"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B5C367D" w14:textId="4F6C686C"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82154D" w14:paraId="3753D9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6B4A05D" w14:textId="6CC24EA9" w:rsidR="0042039D" w:rsidRPr="0082154D" w:rsidRDefault="00FF2F05"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Able to lead by example, coach, motivate and inspire others</w:t>
            </w:r>
          </w:p>
        </w:tc>
        <w:tc>
          <w:tcPr>
            <w:tcW w:w="1701" w:type="dxa"/>
            <w:tcBorders>
              <w:top w:val="single" w:sz="8" w:space="0" w:color="auto"/>
              <w:left w:val="single" w:sz="8" w:space="0" w:color="auto"/>
              <w:bottom w:val="single" w:sz="8" w:space="0" w:color="auto"/>
              <w:right w:val="single" w:sz="8" w:space="0" w:color="auto"/>
            </w:tcBorders>
          </w:tcPr>
          <w:p w14:paraId="0A78FBCC" w14:textId="0FC9A1B8"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E608179" w14:textId="0CEEDAD1" w:rsidR="0042039D"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B3144" w:rsidRPr="0082154D" w14:paraId="60ABFCE6"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12B07B0" w14:textId="319335E7" w:rsidR="009B3144" w:rsidRPr="0082154D" w:rsidRDefault="009B3144"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Agile thinker and innovator</w:t>
            </w:r>
          </w:p>
        </w:tc>
        <w:tc>
          <w:tcPr>
            <w:tcW w:w="1701" w:type="dxa"/>
            <w:tcBorders>
              <w:top w:val="single" w:sz="8" w:space="0" w:color="auto"/>
              <w:left w:val="single" w:sz="8" w:space="0" w:color="auto"/>
              <w:bottom w:val="single" w:sz="8" w:space="0" w:color="auto"/>
              <w:right w:val="single" w:sz="8" w:space="0" w:color="auto"/>
            </w:tcBorders>
          </w:tcPr>
          <w:p w14:paraId="7AD2CC91" w14:textId="17D47D8E"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3FECA85" w14:textId="424D46C3"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B3144" w:rsidRPr="0082154D" w14:paraId="6573B941"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F64E059" w14:textId="3CF675E9" w:rsidR="009B3144" w:rsidRPr="0082154D" w:rsidRDefault="009B3144" w:rsidP="003222B3">
            <w:pPr>
              <w:spacing w:after="0"/>
              <w:ind w:left="45"/>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Calm and resilient under pressure</w:t>
            </w:r>
          </w:p>
        </w:tc>
        <w:tc>
          <w:tcPr>
            <w:tcW w:w="1701" w:type="dxa"/>
            <w:tcBorders>
              <w:top w:val="single" w:sz="8" w:space="0" w:color="auto"/>
              <w:left w:val="single" w:sz="8" w:space="0" w:color="auto"/>
              <w:bottom w:val="single" w:sz="8" w:space="0" w:color="auto"/>
              <w:right w:val="single" w:sz="8" w:space="0" w:color="auto"/>
            </w:tcBorders>
          </w:tcPr>
          <w:p w14:paraId="7BFF8C45" w14:textId="6E2D4349"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B54062" w14:textId="29A08194" w:rsidR="009B3144" w:rsidRPr="0082154D" w:rsidRDefault="009B3144"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9648B7" w:rsidRPr="0082154D" w14:paraId="41B75B27"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0BAC74A" w14:textId="4A194E85" w:rsidR="009648B7" w:rsidRPr="0082154D" w:rsidRDefault="009648B7" w:rsidP="009648B7">
            <w:pPr>
              <w:spacing w:after="0"/>
              <w:ind w:left="45"/>
              <w:rPr>
                <w:rFonts w:ascii="Avenir Next LT Pro" w:hAnsi="Avenir Next LT Pro"/>
                <w:color w:val="000000" w:themeColor="text1"/>
                <w:sz w:val="22"/>
                <w:szCs w:val="22"/>
                <w:lang w:val="en-GB"/>
              </w:rPr>
            </w:pPr>
            <w:r w:rsidRPr="0082154D">
              <w:rPr>
                <w:rFonts w:ascii="Avenir Next LT Pro" w:hAnsi="Avenir Next LT Pro"/>
                <w:color w:val="000000" w:themeColor="text1"/>
                <w:sz w:val="22"/>
                <w:szCs w:val="22"/>
                <w:lang w:val="en-GB"/>
              </w:rPr>
              <w:t>Proactive in adapting governance systems to meet evolving regulatory and strategic requirements</w:t>
            </w:r>
          </w:p>
          <w:p w14:paraId="764512F9" w14:textId="77777777" w:rsidR="009648B7" w:rsidRPr="0082154D" w:rsidRDefault="009648B7" w:rsidP="003222B3">
            <w:pPr>
              <w:spacing w:after="0"/>
              <w:ind w:left="45"/>
              <w:rPr>
                <w:rFonts w:ascii="Avenir Next LT Pro" w:hAnsi="Avenir Next LT Pro"/>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52F5C168" w14:textId="0C44397A" w:rsidR="009648B7" w:rsidRPr="0082154D" w:rsidRDefault="00DC586A"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909A2CD" w14:textId="2D7DB1C3" w:rsidR="009648B7" w:rsidRPr="0082154D" w:rsidRDefault="00DC586A" w:rsidP="009B3144">
            <w:pPr>
              <w:spacing w:after="0"/>
              <w:ind w:left="60"/>
              <w:jc w:val="center"/>
              <w:rPr>
                <w:rFonts w:ascii="Avenir Next LT Pro" w:hAnsi="Avenir Next LT Pro"/>
                <w:color w:val="000000" w:themeColor="text1"/>
                <w:sz w:val="22"/>
                <w:szCs w:val="22"/>
              </w:rPr>
            </w:pPr>
            <w:r w:rsidRPr="0082154D">
              <w:rPr>
                <w:rFonts w:ascii="Avenir Next LT Pro" w:hAnsi="Avenir Next LT Pro"/>
                <w:color w:val="000000" w:themeColor="text1"/>
                <w:sz w:val="22"/>
                <w:szCs w:val="22"/>
              </w:rPr>
              <w:t>A/I/R</w:t>
            </w:r>
          </w:p>
        </w:tc>
      </w:tr>
      <w:tr w:rsidR="0042039D" w:rsidRPr="00D531CA" w14:paraId="42CF31FD"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1FFE3F7" w14:textId="273F361D" w:rsidR="0042039D" w:rsidRPr="00D531CA" w:rsidRDefault="0042039D"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20D9309B" w14:textId="6F49911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72A74CA" w14:textId="7EBC4C2B" w:rsidR="0042039D" w:rsidRPr="00D531CA" w:rsidRDefault="0042039D" w:rsidP="009B3144">
            <w:pPr>
              <w:spacing w:after="0"/>
              <w:ind w:left="60"/>
              <w:jc w:val="center"/>
              <w:rPr>
                <w:rFonts w:ascii="Avenir Next LT Pro" w:hAnsi="Avenir Next LT Pro"/>
                <w:sz w:val="22"/>
                <w:szCs w:val="22"/>
              </w:rPr>
            </w:pPr>
            <w:r>
              <w:rPr>
                <w:rFonts w:ascii="Avenir Next LT Pro" w:hAnsi="Avenir Next LT Pro"/>
                <w:sz w:val="22"/>
                <w:szCs w:val="22"/>
              </w:rPr>
              <w:t>A/I/R</w:t>
            </w:r>
          </w:p>
        </w:tc>
      </w:tr>
      <w:tr w:rsidR="00C765FA" w:rsidRPr="00D531CA" w14:paraId="1975CC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6B179235"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0250F5C4" w14:textId="7B67476D"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6F11314"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47E15C4A"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57433E71"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9BF648B" w14:textId="70133E7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810D20"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C765FA" w:rsidRPr="00D531CA" w14:paraId="6E7BE939"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2B9E70A8"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854947A" w14:textId="793EB420"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FD0F60B"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2B823847"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2AF18C2"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3255976E" w14:textId="0AC195B2"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9B3144">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89F1F58" w14:textId="77777777" w:rsidR="00C765FA" w:rsidRPr="00D531CA" w:rsidRDefault="00C765FA" w:rsidP="009B3144">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47A4" w14:textId="77777777" w:rsidR="007C4AA4" w:rsidRDefault="007C4AA4">
      <w:pPr>
        <w:spacing w:after="0" w:line="240" w:lineRule="auto"/>
      </w:pPr>
      <w:r>
        <w:separator/>
      </w:r>
    </w:p>
  </w:endnote>
  <w:endnote w:type="continuationSeparator" w:id="0">
    <w:p w14:paraId="27338236" w14:textId="77777777" w:rsidR="007C4AA4" w:rsidRDefault="007C4AA4">
      <w:pPr>
        <w:spacing w:after="0" w:line="240" w:lineRule="auto"/>
      </w:pPr>
      <w:r>
        <w:continuationSeparator/>
      </w:r>
    </w:p>
  </w:endnote>
  <w:endnote w:type="continuationNotice" w:id="1">
    <w:p w14:paraId="5516F0C9" w14:textId="77777777" w:rsidR="007C4AA4" w:rsidRDefault="007C4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DBFB" w14:textId="77777777" w:rsidR="007C4AA4" w:rsidRDefault="007C4AA4">
      <w:pPr>
        <w:spacing w:after="0" w:line="240" w:lineRule="auto"/>
      </w:pPr>
      <w:r>
        <w:separator/>
      </w:r>
    </w:p>
  </w:footnote>
  <w:footnote w:type="continuationSeparator" w:id="0">
    <w:p w14:paraId="2B7F9C48" w14:textId="77777777" w:rsidR="007C4AA4" w:rsidRDefault="007C4AA4">
      <w:pPr>
        <w:spacing w:after="0" w:line="240" w:lineRule="auto"/>
      </w:pPr>
      <w:r>
        <w:continuationSeparator/>
      </w:r>
    </w:p>
  </w:footnote>
  <w:footnote w:type="continuationNotice" w:id="1">
    <w:p w14:paraId="369238B9" w14:textId="77777777" w:rsidR="007C4AA4" w:rsidRDefault="007C4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029"/>
    <w:multiLevelType w:val="hybridMultilevel"/>
    <w:tmpl w:val="E0C6C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E43DB"/>
    <w:multiLevelType w:val="hybridMultilevel"/>
    <w:tmpl w:val="F90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206F780D"/>
    <w:multiLevelType w:val="hybridMultilevel"/>
    <w:tmpl w:val="A3F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2668F"/>
    <w:multiLevelType w:val="hybridMultilevel"/>
    <w:tmpl w:val="9B1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07A4E"/>
    <w:multiLevelType w:val="hybridMultilevel"/>
    <w:tmpl w:val="E96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732A7"/>
    <w:multiLevelType w:val="hybridMultilevel"/>
    <w:tmpl w:val="C06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51AA"/>
    <w:multiLevelType w:val="hybridMultilevel"/>
    <w:tmpl w:val="353A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7092F"/>
    <w:multiLevelType w:val="hybridMultilevel"/>
    <w:tmpl w:val="281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66D76"/>
    <w:multiLevelType w:val="hybridMultilevel"/>
    <w:tmpl w:val="129C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255C5"/>
    <w:multiLevelType w:val="hybridMultilevel"/>
    <w:tmpl w:val="EA9C22F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67A8B"/>
    <w:multiLevelType w:val="hybridMultilevel"/>
    <w:tmpl w:val="DB66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D068D"/>
    <w:multiLevelType w:val="hybridMultilevel"/>
    <w:tmpl w:val="EAB49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4351AC"/>
    <w:multiLevelType w:val="hybridMultilevel"/>
    <w:tmpl w:val="10A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63771"/>
    <w:multiLevelType w:val="hybridMultilevel"/>
    <w:tmpl w:val="36D26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abstractNum w:abstractNumId="20" w15:restartNumberingAfterBreak="0">
    <w:nsid w:val="7DB55218"/>
    <w:multiLevelType w:val="hybridMultilevel"/>
    <w:tmpl w:val="4CF49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8304443">
    <w:abstractNumId w:val="19"/>
  </w:num>
  <w:num w:numId="2" w16cid:durableId="1888374417">
    <w:abstractNumId w:val="4"/>
  </w:num>
  <w:num w:numId="3" w16cid:durableId="204372655">
    <w:abstractNumId w:val="3"/>
  </w:num>
  <w:num w:numId="4" w16cid:durableId="645205856">
    <w:abstractNumId w:val="0"/>
  </w:num>
  <w:num w:numId="5" w16cid:durableId="217596350">
    <w:abstractNumId w:val="15"/>
  </w:num>
  <w:num w:numId="6" w16cid:durableId="1888057057">
    <w:abstractNumId w:val="13"/>
  </w:num>
  <w:num w:numId="7" w16cid:durableId="1704135298">
    <w:abstractNumId w:val="9"/>
  </w:num>
  <w:num w:numId="8" w16cid:durableId="153306670">
    <w:abstractNumId w:val="6"/>
  </w:num>
  <w:num w:numId="9" w16cid:durableId="1493332161">
    <w:abstractNumId w:val="17"/>
  </w:num>
  <w:num w:numId="10" w16cid:durableId="1523588022">
    <w:abstractNumId w:val="11"/>
  </w:num>
  <w:num w:numId="11" w16cid:durableId="216354068">
    <w:abstractNumId w:val="8"/>
  </w:num>
  <w:num w:numId="12" w16cid:durableId="544148535">
    <w:abstractNumId w:val="10"/>
  </w:num>
  <w:num w:numId="13" w16cid:durableId="147869865">
    <w:abstractNumId w:val="14"/>
  </w:num>
  <w:num w:numId="14" w16cid:durableId="140273542">
    <w:abstractNumId w:val="12"/>
  </w:num>
  <w:num w:numId="15" w16cid:durableId="848566669">
    <w:abstractNumId w:val="16"/>
  </w:num>
  <w:num w:numId="16" w16cid:durableId="934480472">
    <w:abstractNumId w:val="1"/>
  </w:num>
  <w:num w:numId="17" w16cid:durableId="1681661433">
    <w:abstractNumId w:val="20"/>
  </w:num>
  <w:num w:numId="18" w16cid:durableId="441261987">
    <w:abstractNumId w:val="18"/>
  </w:num>
  <w:num w:numId="19" w16cid:durableId="1809320229">
    <w:abstractNumId w:val="2"/>
  </w:num>
  <w:num w:numId="20" w16cid:durableId="1396466918">
    <w:abstractNumId w:val="5"/>
  </w:num>
  <w:num w:numId="21" w16cid:durableId="4995828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391E"/>
    <w:rsid w:val="00005848"/>
    <w:rsid w:val="00014680"/>
    <w:rsid w:val="00023EC4"/>
    <w:rsid w:val="000248B4"/>
    <w:rsid w:val="00024923"/>
    <w:rsid w:val="000250B9"/>
    <w:rsid w:val="00025867"/>
    <w:rsid w:val="0002757C"/>
    <w:rsid w:val="000331F7"/>
    <w:rsid w:val="000367E6"/>
    <w:rsid w:val="00045775"/>
    <w:rsid w:val="0007028B"/>
    <w:rsid w:val="0007569E"/>
    <w:rsid w:val="000772A2"/>
    <w:rsid w:val="00087B9B"/>
    <w:rsid w:val="000918F4"/>
    <w:rsid w:val="000A067C"/>
    <w:rsid w:val="000A0E87"/>
    <w:rsid w:val="000A45E6"/>
    <w:rsid w:val="000A4ED0"/>
    <w:rsid w:val="000A5196"/>
    <w:rsid w:val="000B11DA"/>
    <w:rsid w:val="000C1636"/>
    <w:rsid w:val="000C21BB"/>
    <w:rsid w:val="000C7C18"/>
    <w:rsid w:val="000D10A4"/>
    <w:rsid w:val="000D2B81"/>
    <w:rsid w:val="000D43D0"/>
    <w:rsid w:val="000D4C49"/>
    <w:rsid w:val="000E0CA6"/>
    <w:rsid w:val="000E0FA1"/>
    <w:rsid w:val="000E342E"/>
    <w:rsid w:val="000E40F9"/>
    <w:rsid w:val="000E54A9"/>
    <w:rsid w:val="001028C3"/>
    <w:rsid w:val="001109BE"/>
    <w:rsid w:val="00120712"/>
    <w:rsid w:val="00125422"/>
    <w:rsid w:val="00132D7A"/>
    <w:rsid w:val="001335C1"/>
    <w:rsid w:val="00150023"/>
    <w:rsid w:val="00155E56"/>
    <w:rsid w:val="001611D7"/>
    <w:rsid w:val="00163179"/>
    <w:rsid w:val="00193A3A"/>
    <w:rsid w:val="00197517"/>
    <w:rsid w:val="001A594A"/>
    <w:rsid w:val="001B28E8"/>
    <w:rsid w:val="001B5206"/>
    <w:rsid w:val="001C22AC"/>
    <w:rsid w:val="001C5F9D"/>
    <w:rsid w:val="001C7330"/>
    <w:rsid w:val="001D29D3"/>
    <w:rsid w:val="001E57D0"/>
    <w:rsid w:val="001E63C6"/>
    <w:rsid w:val="001F67DD"/>
    <w:rsid w:val="0021680C"/>
    <w:rsid w:val="002230AC"/>
    <w:rsid w:val="00231793"/>
    <w:rsid w:val="00236B4E"/>
    <w:rsid w:val="00242A52"/>
    <w:rsid w:val="00246A73"/>
    <w:rsid w:val="00253739"/>
    <w:rsid w:val="00255C51"/>
    <w:rsid w:val="0025602B"/>
    <w:rsid w:val="002561A1"/>
    <w:rsid w:val="00261CD1"/>
    <w:rsid w:val="00262CEC"/>
    <w:rsid w:val="00264826"/>
    <w:rsid w:val="00275BC4"/>
    <w:rsid w:val="0028141A"/>
    <w:rsid w:val="00282E73"/>
    <w:rsid w:val="00283AC5"/>
    <w:rsid w:val="00287BC3"/>
    <w:rsid w:val="00295267"/>
    <w:rsid w:val="00297511"/>
    <w:rsid w:val="002A1FC9"/>
    <w:rsid w:val="002A24DD"/>
    <w:rsid w:val="002A2D4C"/>
    <w:rsid w:val="002B3026"/>
    <w:rsid w:val="002C3F83"/>
    <w:rsid w:val="002E62A7"/>
    <w:rsid w:val="002F7117"/>
    <w:rsid w:val="003031C0"/>
    <w:rsid w:val="00303E89"/>
    <w:rsid w:val="00304ADB"/>
    <w:rsid w:val="00304DB3"/>
    <w:rsid w:val="0030542F"/>
    <w:rsid w:val="00306719"/>
    <w:rsid w:val="00310DAE"/>
    <w:rsid w:val="00311537"/>
    <w:rsid w:val="00311DDE"/>
    <w:rsid w:val="003124E8"/>
    <w:rsid w:val="00323879"/>
    <w:rsid w:val="00333663"/>
    <w:rsid w:val="00336EB4"/>
    <w:rsid w:val="00345A3B"/>
    <w:rsid w:val="003549E4"/>
    <w:rsid w:val="00357FD4"/>
    <w:rsid w:val="00392610"/>
    <w:rsid w:val="00397FB6"/>
    <w:rsid w:val="003A13C9"/>
    <w:rsid w:val="003A7984"/>
    <w:rsid w:val="003D303A"/>
    <w:rsid w:val="003D5391"/>
    <w:rsid w:val="003D615E"/>
    <w:rsid w:val="003D6A96"/>
    <w:rsid w:val="003E6CFC"/>
    <w:rsid w:val="003F28F4"/>
    <w:rsid w:val="003F369C"/>
    <w:rsid w:val="003F52A1"/>
    <w:rsid w:val="00403E95"/>
    <w:rsid w:val="00404D6A"/>
    <w:rsid w:val="00404F14"/>
    <w:rsid w:val="00413B83"/>
    <w:rsid w:val="0042039D"/>
    <w:rsid w:val="00423267"/>
    <w:rsid w:val="004311D4"/>
    <w:rsid w:val="0043364C"/>
    <w:rsid w:val="00440EDC"/>
    <w:rsid w:val="00447DD0"/>
    <w:rsid w:val="00451B1D"/>
    <w:rsid w:val="0045667A"/>
    <w:rsid w:val="00457ACD"/>
    <w:rsid w:val="00467227"/>
    <w:rsid w:val="00471FED"/>
    <w:rsid w:val="00473920"/>
    <w:rsid w:val="00476801"/>
    <w:rsid w:val="004B4475"/>
    <w:rsid w:val="004B52CE"/>
    <w:rsid w:val="004C2F6B"/>
    <w:rsid w:val="004C6C95"/>
    <w:rsid w:val="004D399D"/>
    <w:rsid w:val="004D39FE"/>
    <w:rsid w:val="004D65A3"/>
    <w:rsid w:val="004E0EFB"/>
    <w:rsid w:val="004E1890"/>
    <w:rsid w:val="004E367F"/>
    <w:rsid w:val="004E4881"/>
    <w:rsid w:val="004E6F88"/>
    <w:rsid w:val="004F1C17"/>
    <w:rsid w:val="0050340F"/>
    <w:rsid w:val="00514750"/>
    <w:rsid w:val="00523D0D"/>
    <w:rsid w:val="0052506F"/>
    <w:rsid w:val="005263BF"/>
    <w:rsid w:val="0052790C"/>
    <w:rsid w:val="00533CBC"/>
    <w:rsid w:val="0055080E"/>
    <w:rsid w:val="005512D5"/>
    <w:rsid w:val="00555997"/>
    <w:rsid w:val="00562BEB"/>
    <w:rsid w:val="00565343"/>
    <w:rsid w:val="00571526"/>
    <w:rsid w:val="00572C4A"/>
    <w:rsid w:val="005745D6"/>
    <w:rsid w:val="00591841"/>
    <w:rsid w:val="00592409"/>
    <w:rsid w:val="005B4E12"/>
    <w:rsid w:val="005C7396"/>
    <w:rsid w:val="005D7F25"/>
    <w:rsid w:val="005E5AF0"/>
    <w:rsid w:val="005E5CF0"/>
    <w:rsid w:val="005F45E4"/>
    <w:rsid w:val="006014AD"/>
    <w:rsid w:val="00607CC2"/>
    <w:rsid w:val="006103B6"/>
    <w:rsid w:val="00610E1E"/>
    <w:rsid w:val="006332ED"/>
    <w:rsid w:val="00634FC3"/>
    <w:rsid w:val="006352BD"/>
    <w:rsid w:val="00637018"/>
    <w:rsid w:val="00640235"/>
    <w:rsid w:val="00640580"/>
    <w:rsid w:val="0065255E"/>
    <w:rsid w:val="006563D1"/>
    <w:rsid w:val="00666327"/>
    <w:rsid w:val="00670B7D"/>
    <w:rsid w:val="006835FC"/>
    <w:rsid w:val="00685851"/>
    <w:rsid w:val="00686144"/>
    <w:rsid w:val="00696955"/>
    <w:rsid w:val="006A432C"/>
    <w:rsid w:val="006A452B"/>
    <w:rsid w:val="006A61BF"/>
    <w:rsid w:val="006B052D"/>
    <w:rsid w:val="006C6C23"/>
    <w:rsid w:val="006C7D17"/>
    <w:rsid w:val="006E429F"/>
    <w:rsid w:val="006F34AD"/>
    <w:rsid w:val="006F391D"/>
    <w:rsid w:val="00704499"/>
    <w:rsid w:val="00710B92"/>
    <w:rsid w:val="007117F4"/>
    <w:rsid w:val="00722618"/>
    <w:rsid w:val="00730502"/>
    <w:rsid w:val="007333A1"/>
    <w:rsid w:val="0073666A"/>
    <w:rsid w:val="00737D67"/>
    <w:rsid w:val="00757050"/>
    <w:rsid w:val="00764997"/>
    <w:rsid w:val="00765C4A"/>
    <w:rsid w:val="00770C46"/>
    <w:rsid w:val="00775799"/>
    <w:rsid w:val="00781628"/>
    <w:rsid w:val="00782A50"/>
    <w:rsid w:val="00785CC1"/>
    <w:rsid w:val="00796146"/>
    <w:rsid w:val="00796C95"/>
    <w:rsid w:val="007A013C"/>
    <w:rsid w:val="007A1540"/>
    <w:rsid w:val="007A33F3"/>
    <w:rsid w:val="007A6F87"/>
    <w:rsid w:val="007B0252"/>
    <w:rsid w:val="007B4690"/>
    <w:rsid w:val="007B72D8"/>
    <w:rsid w:val="007C1EAC"/>
    <w:rsid w:val="007C35C5"/>
    <w:rsid w:val="007C4AA4"/>
    <w:rsid w:val="007D3834"/>
    <w:rsid w:val="007D4586"/>
    <w:rsid w:val="007D7856"/>
    <w:rsid w:val="007F0C6D"/>
    <w:rsid w:val="007F161D"/>
    <w:rsid w:val="00802CE4"/>
    <w:rsid w:val="0082154D"/>
    <w:rsid w:val="00826B86"/>
    <w:rsid w:val="00846C79"/>
    <w:rsid w:val="008533BE"/>
    <w:rsid w:val="00864574"/>
    <w:rsid w:val="008656F3"/>
    <w:rsid w:val="00866C80"/>
    <w:rsid w:val="00874CD8"/>
    <w:rsid w:val="00880A1C"/>
    <w:rsid w:val="008836C4"/>
    <w:rsid w:val="00897B89"/>
    <w:rsid w:val="008A2148"/>
    <w:rsid w:val="008A2C86"/>
    <w:rsid w:val="008A46CB"/>
    <w:rsid w:val="008B0067"/>
    <w:rsid w:val="008C19D0"/>
    <w:rsid w:val="008C6AEA"/>
    <w:rsid w:val="008D0BCA"/>
    <w:rsid w:val="008D3F07"/>
    <w:rsid w:val="008E73AF"/>
    <w:rsid w:val="00906254"/>
    <w:rsid w:val="009131DE"/>
    <w:rsid w:val="00913F40"/>
    <w:rsid w:val="00915CBE"/>
    <w:rsid w:val="00927117"/>
    <w:rsid w:val="00945B93"/>
    <w:rsid w:val="009602F9"/>
    <w:rsid w:val="00960DF7"/>
    <w:rsid w:val="009620BA"/>
    <w:rsid w:val="009648B7"/>
    <w:rsid w:val="009665E5"/>
    <w:rsid w:val="00997EC6"/>
    <w:rsid w:val="009B2BA3"/>
    <w:rsid w:val="009B3144"/>
    <w:rsid w:val="009B4A69"/>
    <w:rsid w:val="009B6EF5"/>
    <w:rsid w:val="009C004D"/>
    <w:rsid w:val="009D1FD5"/>
    <w:rsid w:val="009E0162"/>
    <w:rsid w:val="009E07CB"/>
    <w:rsid w:val="009E2C90"/>
    <w:rsid w:val="009E7D9A"/>
    <w:rsid w:val="009F02CB"/>
    <w:rsid w:val="009F0761"/>
    <w:rsid w:val="009F4E79"/>
    <w:rsid w:val="009F553F"/>
    <w:rsid w:val="00A07B2E"/>
    <w:rsid w:val="00A16293"/>
    <w:rsid w:val="00A30F87"/>
    <w:rsid w:val="00A40A09"/>
    <w:rsid w:val="00A42190"/>
    <w:rsid w:val="00A43CA8"/>
    <w:rsid w:val="00A50380"/>
    <w:rsid w:val="00A73E85"/>
    <w:rsid w:val="00A80001"/>
    <w:rsid w:val="00A81A1E"/>
    <w:rsid w:val="00A83D61"/>
    <w:rsid w:val="00A965E1"/>
    <w:rsid w:val="00A9740F"/>
    <w:rsid w:val="00AA16F3"/>
    <w:rsid w:val="00AA792E"/>
    <w:rsid w:val="00AB53EB"/>
    <w:rsid w:val="00AB6DC6"/>
    <w:rsid w:val="00AC2399"/>
    <w:rsid w:val="00AC733F"/>
    <w:rsid w:val="00AE1189"/>
    <w:rsid w:val="00AE3796"/>
    <w:rsid w:val="00AE4D34"/>
    <w:rsid w:val="00AE6349"/>
    <w:rsid w:val="00AF2A06"/>
    <w:rsid w:val="00B1071D"/>
    <w:rsid w:val="00B20A85"/>
    <w:rsid w:val="00B23009"/>
    <w:rsid w:val="00B3504D"/>
    <w:rsid w:val="00B44FBE"/>
    <w:rsid w:val="00B632A0"/>
    <w:rsid w:val="00B76C6E"/>
    <w:rsid w:val="00B845C0"/>
    <w:rsid w:val="00B9466A"/>
    <w:rsid w:val="00B96DB9"/>
    <w:rsid w:val="00BA02A9"/>
    <w:rsid w:val="00BA2D6A"/>
    <w:rsid w:val="00BB237B"/>
    <w:rsid w:val="00BB3C98"/>
    <w:rsid w:val="00BB618B"/>
    <w:rsid w:val="00BC1E38"/>
    <w:rsid w:val="00BC5F12"/>
    <w:rsid w:val="00BD319C"/>
    <w:rsid w:val="00BE646B"/>
    <w:rsid w:val="00BF09F7"/>
    <w:rsid w:val="00BF3465"/>
    <w:rsid w:val="00BF4CA3"/>
    <w:rsid w:val="00BF6AB9"/>
    <w:rsid w:val="00C0293D"/>
    <w:rsid w:val="00C35324"/>
    <w:rsid w:val="00C45AA0"/>
    <w:rsid w:val="00C522FC"/>
    <w:rsid w:val="00C62D20"/>
    <w:rsid w:val="00C647DF"/>
    <w:rsid w:val="00C661BE"/>
    <w:rsid w:val="00C722FF"/>
    <w:rsid w:val="00C75BF0"/>
    <w:rsid w:val="00C765FA"/>
    <w:rsid w:val="00C772D0"/>
    <w:rsid w:val="00C92578"/>
    <w:rsid w:val="00C95608"/>
    <w:rsid w:val="00C97B5C"/>
    <w:rsid w:val="00CD0FFD"/>
    <w:rsid w:val="00CD5856"/>
    <w:rsid w:val="00CE1788"/>
    <w:rsid w:val="00CE1975"/>
    <w:rsid w:val="00D019BB"/>
    <w:rsid w:val="00D02896"/>
    <w:rsid w:val="00D03FCB"/>
    <w:rsid w:val="00D06912"/>
    <w:rsid w:val="00D12702"/>
    <w:rsid w:val="00D13EF9"/>
    <w:rsid w:val="00D31C5B"/>
    <w:rsid w:val="00D370CD"/>
    <w:rsid w:val="00D41D4A"/>
    <w:rsid w:val="00D524CC"/>
    <w:rsid w:val="00D550C8"/>
    <w:rsid w:val="00D5603F"/>
    <w:rsid w:val="00D649FD"/>
    <w:rsid w:val="00D64BD9"/>
    <w:rsid w:val="00D6599F"/>
    <w:rsid w:val="00D72FFE"/>
    <w:rsid w:val="00D900C8"/>
    <w:rsid w:val="00D90F57"/>
    <w:rsid w:val="00D921BA"/>
    <w:rsid w:val="00D96EA8"/>
    <w:rsid w:val="00D978A3"/>
    <w:rsid w:val="00DA1C53"/>
    <w:rsid w:val="00DC186F"/>
    <w:rsid w:val="00DC43A5"/>
    <w:rsid w:val="00DC45F1"/>
    <w:rsid w:val="00DC586A"/>
    <w:rsid w:val="00DD24A1"/>
    <w:rsid w:val="00DD5EE5"/>
    <w:rsid w:val="00DE1F1C"/>
    <w:rsid w:val="00DE2ABA"/>
    <w:rsid w:val="00DE7337"/>
    <w:rsid w:val="00E02270"/>
    <w:rsid w:val="00E02B05"/>
    <w:rsid w:val="00E04357"/>
    <w:rsid w:val="00E3064F"/>
    <w:rsid w:val="00E323CE"/>
    <w:rsid w:val="00E349DA"/>
    <w:rsid w:val="00E42F17"/>
    <w:rsid w:val="00E43F66"/>
    <w:rsid w:val="00E44820"/>
    <w:rsid w:val="00E55C55"/>
    <w:rsid w:val="00E61E02"/>
    <w:rsid w:val="00E71C8C"/>
    <w:rsid w:val="00E72389"/>
    <w:rsid w:val="00E84293"/>
    <w:rsid w:val="00E85499"/>
    <w:rsid w:val="00E90E2F"/>
    <w:rsid w:val="00E9162B"/>
    <w:rsid w:val="00EA688F"/>
    <w:rsid w:val="00EA73AF"/>
    <w:rsid w:val="00EA7C1D"/>
    <w:rsid w:val="00EB4E7B"/>
    <w:rsid w:val="00EB736C"/>
    <w:rsid w:val="00EC1FB8"/>
    <w:rsid w:val="00EC6749"/>
    <w:rsid w:val="00EF782B"/>
    <w:rsid w:val="00F01EC2"/>
    <w:rsid w:val="00F12488"/>
    <w:rsid w:val="00F12E89"/>
    <w:rsid w:val="00F21783"/>
    <w:rsid w:val="00F23A01"/>
    <w:rsid w:val="00F34236"/>
    <w:rsid w:val="00F345F7"/>
    <w:rsid w:val="00F36B58"/>
    <w:rsid w:val="00F415DD"/>
    <w:rsid w:val="00F42A6A"/>
    <w:rsid w:val="00F502D5"/>
    <w:rsid w:val="00F55D27"/>
    <w:rsid w:val="00F569D5"/>
    <w:rsid w:val="00F5744C"/>
    <w:rsid w:val="00F84EED"/>
    <w:rsid w:val="00F85298"/>
    <w:rsid w:val="00F879CA"/>
    <w:rsid w:val="00F92D74"/>
    <w:rsid w:val="00FA0348"/>
    <w:rsid w:val="00FA4307"/>
    <w:rsid w:val="00FB5D7E"/>
    <w:rsid w:val="00FC3733"/>
    <w:rsid w:val="00FC63BA"/>
    <w:rsid w:val="00FC671C"/>
    <w:rsid w:val="00FC67BF"/>
    <w:rsid w:val="00FD0DEA"/>
    <w:rsid w:val="00FF01A2"/>
    <w:rsid w:val="00FF22C9"/>
    <w:rsid w:val="00FF2F05"/>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NoSpacing">
    <w:name w:val="No Spacing"/>
    <w:uiPriority w:val="1"/>
    <w:qFormat/>
    <w:rsid w:val="004F1C1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2769f58fdf9431526c6878fa24423b3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85a45cc09f83952ee4667d4229a67a4f"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AAFD98E5-D277-4500-98DA-743338E6A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8893</Characters>
  <Application>Microsoft Office Word</Application>
  <DocSecurity>0</DocSecurity>
  <Lines>293</Lines>
  <Paragraphs>189</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Shannon Woodcock</cp:lastModifiedBy>
  <cp:revision>2</cp:revision>
  <dcterms:created xsi:type="dcterms:W3CDTF">2026-01-29T11:42:00Z</dcterms:created>
  <dcterms:modified xsi:type="dcterms:W3CDTF">2026-01-29T11:42:00Z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