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B813" w14:textId="77777777" w:rsidR="00333061" w:rsidRDefault="00333061" w:rsidP="00333061"/>
    <w:p w14:paraId="6574AC62" w14:textId="4D33CFD5" w:rsidR="001732EC" w:rsidRPr="003A5DA5" w:rsidRDefault="00BA1805" w:rsidP="00B1617F">
      <w:pPr>
        <w:pStyle w:val="Heading1"/>
        <w:spacing w:before="840" w:after="80"/>
        <w:rPr>
          <w:sz w:val="72"/>
          <w:szCs w:val="72"/>
        </w:rPr>
      </w:pPr>
      <w:bookmarkStart w:id="0" w:name="_Toc164180125"/>
      <w:bookmarkStart w:id="1" w:name="_Toc164250614"/>
      <w:bookmarkStart w:id="2" w:name="_Toc164848179"/>
      <w:bookmarkStart w:id="3" w:name="_Toc165271123"/>
      <w:bookmarkStart w:id="4" w:name="_Toc135690280"/>
      <w:bookmarkStart w:id="5" w:name="_Toc135723976"/>
      <w:r w:rsidRPr="003A5DA5">
        <w:rPr>
          <w:sz w:val="72"/>
          <w:szCs w:val="72"/>
        </w:rPr>
        <w:t>Board reporting</w:t>
      </w:r>
      <w:bookmarkEnd w:id="0"/>
      <w:bookmarkEnd w:id="1"/>
      <w:bookmarkEnd w:id="2"/>
      <w:bookmarkEnd w:id="3"/>
    </w:p>
    <w:bookmarkEnd w:id="4"/>
    <w:bookmarkEnd w:id="5"/>
    <w:p w14:paraId="0E2B683D" w14:textId="5618F6F4" w:rsidR="001D75C3" w:rsidRDefault="00192723" w:rsidP="00227C08">
      <w:pPr>
        <w:pStyle w:val="Bodytext1"/>
        <w:spacing w:before="40"/>
        <w:rPr>
          <w:color w:val="00407B"/>
          <w:sz w:val="32"/>
          <w:szCs w:val="32"/>
        </w:rPr>
      </w:pPr>
      <w:r>
        <w:rPr>
          <w:noProof/>
        </w:rPr>
        <mc:AlternateContent>
          <mc:Choice Requires="wps">
            <w:drawing>
              <wp:anchor distT="45720" distB="45720" distL="114300" distR="114300" simplePos="0" relativeHeight="251658240" behindDoc="0" locked="0" layoutInCell="1" allowOverlap="1" wp14:anchorId="0E408411" wp14:editId="0EA298C5">
                <wp:simplePos x="0" y="0"/>
                <wp:positionH relativeFrom="column">
                  <wp:posOffset>14605</wp:posOffset>
                </wp:positionH>
                <wp:positionV relativeFrom="paragraph">
                  <wp:posOffset>478155</wp:posOffset>
                </wp:positionV>
                <wp:extent cx="6313170" cy="4396740"/>
                <wp:effectExtent l="0" t="0" r="0" b="3810"/>
                <wp:wrapSquare wrapText="bothSides"/>
                <wp:docPr id="2140317828" name="Text Box 2140317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4396740"/>
                        </a:xfrm>
                        <a:prstGeom prst="roundRect">
                          <a:avLst>
                            <a:gd name="adj" fmla="val 1947"/>
                          </a:avLst>
                        </a:prstGeom>
                        <a:solidFill>
                          <a:srgbClr val="F5F5F5"/>
                        </a:solidFill>
                        <a:ln w="9525">
                          <a:noFill/>
                          <a:miter/>
                        </a:ln>
                      </wps:spPr>
                      <wps:txbx>
                        <w:txbxContent>
                          <w:p w14:paraId="371D4355" w14:textId="05119CE2" w:rsidR="003E732C" w:rsidRDefault="002731CE" w:rsidP="00FE751D">
                            <w:pPr>
                              <w:pStyle w:val="Bodytext1"/>
                              <w:spacing w:before="80"/>
                              <w:rPr>
                                <w:b/>
                                <w:bCs/>
                              </w:rPr>
                            </w:pPr>
                            <w:r>
                              <w:t xml:space="preserve">These templates </w:t>
                            </w:r>
                            <w:r w:rsidR="00B7146C">
                              <w:t xml:space="preserve">set out </w:t>
                            </w:r>
                            <w:r>
                              <w:t xml:space="preserve">the breadth </w:t>
                            </w:r>
                            <w:r w:rsidR="00B7146C">
                              <w:t xml:space="preserve">and depth </w:t>
                            </w:r>
                            <w:r>
                              <w:t xml:space="preserve">of information which should be provided to the trust board. </w:t>
                            </w:r>
                            <w:r w:rsidR="00800049">
                              <w:t xml:space="preserve">We recommend </w:t>
                            </w:r>
                            <w:r w:rsidR="00FE751D">
                              <w:t xml:space="preserve">that </w:t>
                            </w:r>
                            <w:r w:rsidR="00800049">
                              <w:t>the seven report</w:t>
                            </w:r>
                            <w:r w:rsidR="00D4307F">
                              <w:t>s</w:t>
                            </w:r>
                            <w:r w:rsidR="0078087B">
                              <w:t xml:space="preserve"> in this toolkit are provided to trustees</w:t>
                            </w:r>
                            <w:r w:rsidR="0078087B" w:rsidRPr="0078087B">
                              <w:rPr>
                                <w:b/>
                                <w:bCs/>
                              </w:rPr>
                              <w:t xml:space="preserve"> </w:t>
                            </w:r>
                            <w:r w:rsidR="0078087B" w:rsidRPr="009632B0">
                              <w:rPr>
                                <w:rFonts w:ascii="Lexend Deca SemiBold" w:hAnsi="Lexend Deca SemiBold"/>
                              </w:rPr>
                              <w:t>once per term</w:t>
                            </w:r>
                            <w:r w:rsidR="0078087B" w:rsidRPr="0078087B">
                              <w:rPr>
                                <w:b/>
                                <w:bCs/>
                              </w:rPr>
                              <w:t>.</w:t>
                            </w:r>
                          </w:p>
                          <w:p w14:paraId="612593E2" w14:textId="550A06FD" w:rsidR="00192723" w:rsidRDefault="000E093D" w:rsidP="003E732C">
                            <w:pPr>
                              <w:pStyle w:val="Bodytext1"/>
                            </w:pPr>
                            <w:r>
                              <w:t>A</w:t>
                            </w:r>
                            <w:r w:rsidR="000F3588">
                              <w:t>dapt the templates</w:t>
                            </w:r>
                            <w:r w:rsidR="00553237">
                              <w:t xml:space="preserve"> </w:t>
                            </w:r>
                            <w:r w:rsidR="00B7146C">
                              <w:t>for your trust</w:t>
                            </w:r>
                            <w:r w:rsidR="000F3588">
                              <w:t>, taking into account</w:t>
                            </w:r>
                            <w:r w:rsidR="00192723">
                              <w:t>:</w:t>
                            </w:r>
                          </w:p>
                          <w:p w14:paraId="0BE87319" w14:textId="71EBCBEC" w:rsidR="00192723" w:rsidRDefault="00192723" w:rsidP="00EA2168">
                            <w:pPr>
                              <w:pStyle w:val="Bodytextbullets"/>
                              <w:spacing w:after="40"/>
                              <w:ind w:left="357" w:hanging="357"/>
                              <w:rPr>
                                <w:rStyle w:val="cf01"/>
                                <w:rFonts w:ascii="Lexend Deca Light" w:hAnsi="Lexend Deca Light" w:cstheme="minorBidi"/>
                                <w:sz w:val="22"/>
                                <w:szCs w:val="22"/>
                              </w:rPr>
                            </w:pPr>
                            <w:r>
                              <w:rPr>
                                <w:rStyle w:val="cf01"/>
                                <w:rFonts w:ascii="Lexend Deca Light" w:hAnsi="Lexend Deca Light" w:cstheme="minorBidi"/>
                                <w:sz w:val="22"/>
                                <w:szCs w:val="22"/>
                              </w:rPr>
                              <w:t xml:space="preserve">Trust size – </w:t>
                            </w:r>
                            <w:r w:rsidR="009632B0">
                              <w:rPr>
                                <w:rStyle w:val="cf01"/>
                                <w:rFonts w:ascii="Lexend Deca Light" w:hAnsi="Lexend Deca Light" w:cstheme="minorBidi"/>
                                <w:sz w:val="22"/>
                                <w:szCs w:val="22"/>
                              </w:rPr>
                              <w:t>reports for larger</w:t>
                            </w:r>
                            <w:r>
                              <w:rPr>
                                <w:rStyle w:val="cf01"/>
                                <w:rFonts w:ascii="Lexend Deca Light" w:hAnsi="Lexend Deca Light" w:cstheme="minorBidi"/>
                                <w:sz w:val="22"/>
                                <w:szCs w:val="22"/>
                              </w:rPr>
                              <w:t xml:space="preserve"> trust</w:t>
                            </w:r>
                            <w:r w:rsidR="009632B0">
                              <w:rPr>
                                <w:rStyle w:val="cf01"/>
                                <w:rFonts w:ascii="Lexend Deca Light" w:hAnsi="Lexend Deca Light" w:cstheme="minorBidi"/>
                                <w:sz w:val="22"/>
                                <w:szCs w:val="22"/>
                              </w:rPr>
                              <w:t>s are likely to include</w:t>
                            </w:r>
                            <w:r>
                              <w:rPr>
                                <w:rStyle w:val="cf01"/>
                                <w:rFonts w:ascii="Lexend Deca Light" w:hAnsi="Lexend Deca Light" w:cstheme="minorBidi"/>
                                <w:sz w:val="22"/>
                                <w:szCs w:val="22"/>
                              </w:rPr>
                              <w:t xml:space="preserve"> less academy</w:t>
                            </w:r>
                            <w:r w:rsidR="00227C08">
                              <w:rPr>
                                <w:rStyle w:val="cf01"/>
                                <w:rFonts w:ascii="Lexend Deca Light" w:hAnsi="Lexend Deca Light" w:cstheme="minorBidi"/>
                                <w:sz w:val="22"/>
                                <w:szCs w:val="22"/>
                              </w:rPr>
                              <w:t>-</w:t>
                            </w:r>
                            <w:r>
                              <w:rPr>
                                <w:rStyle w:val="cf01"/>
                                <w:rFonts w:ascii="Lexend Deca Light" w:hAnsi="Lexend Deca Light" w:cstheme="minorBidi"/>
                                <w:sz w:val="22"/>
                                <w:szCs w:val="22"/>
                              </w:rPr>
                              <w:t>specific</w:t>
                            </w:r>
                            <w:r w:rsidR="009F1DDB">
                              <w:rPr>
                                <w:rStyle w:val="cf01"/>
                                <w:rFonts w:ascii="Lexend Deca Light" w:hAnsi="Lexend Deca Light" w:cstheme="minorBidi"/>
                                <w:sz w:val="22"/>
                                <w:szCs w:val="22"/>
                              </w:rPr>
                              <w:t xml:space="preserve"> data</w:t>
                            </w:r>
                            <w:r w:rsidR="006324F1">
                              <w:rPr>
                                <w:rStyle w:val="cf01"/>
                                <w:rFonts w:ascii="Lexend Deca Light" w:hAnsi="Lexend Deca Light" w:cstheme="minorBidi"/>
                                <w:sz w:val="22"/>
                                <w:szCs w:val="22"/>
                              </w:rPr>
                              <w:t>.</w:t>
                            </w:r>
                          </w:p>
                          <w:p w14:paraId="5523AB8C" w14:textId="51AA7ADE" w:rsidR="00192723" w:rsidRDefault="00192723" w:rsidP="00EA2168">
                            <w:pPr>
                              <w:pStyle w:val="Bodytextbullets"/>
                              <w:spacing w:after="40"/>
                              <w:ind w:left="357" w:hanging="357"/>
                              <w:rPr>
                                <w:rStyle w:val="cf01"/>
                                <w:rFonts w:ascii="Lexend Deca Light" w:hAnsi="Lexend Deca Light" w:cstheme="minorBidi"/>
                                <w:sz w:val="22"/>
                                <w:szCs w:val="22"/>
                              </w:rPr>
                            </w:pPr>
                            <w:r>
                              <w:rPr>
                                <w:rStyle w:val="cf01"/>
                                <w:rFonts w:ascii="Lexend Deca Light" w:hAnsi="Lexend Deca Light" w:cstheme="minorBidi"/>
                                <w:sz w:val="22"/>
                                <w:szCs w:val="22"/>
                              </w:rPr>
                              <w:t>Meeting frequency</w:t>
                            </w:r>
                            <w:r w:rsidR="00DC75D8">
                              <w:rPr>
                                <w:rStyle w:val="cf01"/>
                                <w:rFonts w:ascii="Lexend Deca Light" w:hAnsi="Lexend Deca Light" w:cstheme="minorBidi"/>
                                <w:sz w:val="22"/>
                                <w:szCs w:val="22"/>
                              </w:rPr>
                              <w:t xml:space="preserve"> and </w:t>
                            </w:r>
                            <w:r w:rsidR="00183B3D">
                              <w:rPr>
                                <w:rStyle w:val="cf01"/>
                                <w:rFonts w:ascii="Lexend Deca Light" w:hAnsi="Lexend Deca Light" w:cstheme="minorBidi"/>
                                <w:sz w:val="22"/>
                                <w:szCs w:val="22"/>
                              </w:rPr>
                              <w:t xml:space="preserve">agenda </w:t>
                            </w:r>
                            <w:r w:rsidR="00C31755">
                              <w:rPr>
                                <w:rStyle w:val="cf01"/>
                                <w:rFonts w:ascii="Lexend Deca Light" w:hAnsi="Lexend Deca Light" w:cstheme="minorBidi"/>
                                <w:sz w:val="22"/>
                                <w:szCs w:val="22"/>
                              </w:rPr>
                              <w:t xml:space="preserve">items </w:t>
                            </w:r>
                            <w:r w:rsidR="00183B3D">
                              <w:rPr>
                                <w:rStyle w:val="cf01"/>
                                <w:rFonts w:ascii="Lexend Deca Light" w:hAnsi="Lexend Deca Light" w:cstheme="minorBidi"/>
                                <w:sz w:val="22"/>
                                <w:szCs w:val="22"/>
                              </w:rPr>
                              <w:t xml:space="preserve">for </w:t>
                            </w:r>
                            <w:r w:rsidR="00CB292B">
                              <w:rPr>
                                <w:rStyle w:val="cf01"/>
                                <w:rFonts w:ascii="Lexend Deca Light" w:hAnsi="Lexend Deca Light" w:cstheme="minorBidi"/>
                                <w:sz w:val="22"/>
                                <w:szCs w:val="22"/>
                              </w:rPr>
                              <w:t>trust board and committee</w:t>
                            </w:r>
                            <w:r w:rsidR="00227C08">
                              <w:rPr>
                                <w:rStyle w:val="cf01"/>
                                <w:rFonts w:ascii="Lexend Deca Light" w:hAnsi="Lexend Deca Light" w:cstheme="minorBidi"/>
                                <w:sz w:val="22"/>
                                <w:szCs w:val="22"/>
                              </w:rPr>
                              <w:t xml:space="preserve"> meetings</w:t>
                            </w:r>
                            <w:r w:rsidR="009F6BBE">
                              <w:rPr>
                                <w:rStyle w:val="cf01"/>
                                <w:rFonts w:ascii="Lexend Deca Light" w:hAnsi="Lexend Deca Light" w:cstheme="minorBidi"/>
                                <w:sz w:val="22"/>
                                <w:szCs w:val="22"/>
                              </w:rPr>
                              <w:t>.</w:t>
                            </w:r>
                          </w:p>
                          <w:p w14:paraId="1A071959" w14:textId="4690B1C2" w:rsidR="00227C08" w:rsidRDefault="00227C08" w:rsidP="00EA2168">
                            <w:pPr>
                              <w:pStyle w:val="Bodytextbullets"/>
                              <w:spacing w:after="40"/>
                              <w:ind w:left="357" w:hanging="357"/>
                              <w:rPr>
                                <w:rStyle w:val="cf01"/>
                                <w:rFonts w:ascii="Lexend Deca Light" w:hAnsi="Lexend Deca Light" w:cstheme="minorBidi"/>
                                <w:sz w:val="22"/>
                                <w:szCs w:val="22"/>
                              </w:rPr>
                            </w:pPr>
                            <w:r>
                              <w:rPr>
                                <w:rStyle w:val="cf01"/>
                                <w:rFonts w:ascii="Lexend Deca Light" w:hAnsi="Lexend Deca Light" w:cstheme="minorBidi"/>
                                <w:sz w:val="22"/>
                                <w:szCs w:val="22"/>
                              </w:rPr>
                              <w:t xml:space="preserve">Scheme of delegation – </w:t>
                            </w:r>
                            <w:r w:rsidR="00CB292B">
                              <w:rPr>
                                <w:rStyle w:val="cf01"/>
                                <w:rFonts w:ascii="Lexend Deca Light" w:hAnsi="Lexend Deca Light" w:cstheme="minorBidi"/>
                                <w:sz w:val="22"/>
                                <w:szCs w:val="22"/>
                              </w:rPr>
                              <w:t>how functions</w:t>
                            </w:r>
                            <w:r w:rsidR="002F4568">
                              <w:rPr>
                                <w:rStyle w:val="cf01"/>
                                <w:rFonts w:ascii="Lexend Deca Light" w:hAnsi="Lexend Deca Light" w:cstheme="minorBidi"/>
                                <w:sz w:val="22"/>
                                <w:szCs w:val="22"/>
                              </w:rPr>
                              <w:t xml:space="preserve"> and responsibilities</w:t>
                            </w:r>
                            <w:r w:rsidR="00CB292B">
                              <w:rPr>
                                <w:rStyle w:val="cf01"/>
                                <w:rFonts w:ascii="Lexend Deca Light" w:hAnsi="Lexend Deca Light" w:cstheme="minorBidi"/>
                                <w:sz w:val="22"/>
                                <w:szCs w:val="22"/>
                              </w:rPr>
                              <w:t xml:space="preserve"> are delegated</w:t>
                            </w:r>
                            <w:r>
                              <w:rPr>
                                <w:rStyle w:val="cf01"/>
                                <w:rFonts w:ascii="Lexend Deca Light" w:hAnsi="Lexend Deca Light" w:cstheme="minorBidi"/>
                                <w:sz w:val="22"/>
                                <w:szCs w:val="22"/>
                              </w:rPr>
                              <w:t xml:space="preserve"> </w:t>
                            </w:r>
                            <w:r w:rsidR="009F6BBE">
                              <w:rPr>
                                <w:rStyle w:val="cf01"/>
                                <w:rFonts w:ascii="Lexend Deca Light" w:hAnsi="Lexend Deca Light" w:cstheme="minorBidi"/>
                                <w:sz w:val="22"/>
                                <w:szCs w:val="22"/>
                              </w:rPr>
                              <w:t>in the trust</w:t>
                            </w:r>
                            <w:r w:rsidR="002F4568">
                              <w:rPr>
                                <w:rStyle w:val="cf01"/>
                                <w:rFonts w:ascii="Lexend Deca Light" w:hAnsi="Lexend Deca Light" w:cstheme="minorBidi"/>
                                <w:sz w:val="22"/>
                                <w:szCs w:val="22"/>
                              </w:rPr>
                              <w:t>.</w:t>
                            </w:r>
                          </w:p>
                          <w:p w14:paraId="5F52BF49" w14:textId="3BEF7E96" w:rsidR="00227C08" w:rsidRDefault="00092BB1" w:rsidP="00EA2168">
                            <w:pPr>
                              <w:pStyle w:val="Bodytextbullets"/>
                              <w:spacing w:after="40"/>
                              <w:ind w:left="357" w:hanging="357"/>
                              <w:rPr>
                                <w:rStyle w:val="cf01"/>
                                <w:rFonts w:ascii="Lexend Deca Light" w:hAnsi="Lexend Deca Light" w:cstheme="minorBidi"/>
                                <w:sz w:val="22"/>
                                <w:szCs w:val="22"/>
                              </w:rPr>
                            </w:pPr>
                            <w:r>
                              <w:rPr>
                                <w:rStyle w:val="cf01"/>
                                <w:rFonts w:ascii="Lexend Deca Light" w:hAnsi="Lexend Deca Light" w:cstheme="minorBidi"/>
                                <w:sz w:val="22"/>
                                <w:szCs w:val="22"/>
                              </w:rPr>
                              <w:t>The v</w:t>
                            </w:r>
                            <w:r w:rsidR="00227C08">
                              <w:rPr>
                                <w:rStyle w:val="cf01"/>
                                <w:rFonts w:ascii="Lexend Deca Light" w:hAnsi="Lexend Deca Light" w:cstheme="minorBidi"/>
                                <w:sz w:val="22"/>
                                <w:szCs w:val="22"/>
                              </w:rPr>
                              <w:t xml:space="preserve">iews of trust leaders and committee chairs, particularly around </w:t>
                            </w:r>
                            <w:r w:rsidR="00FE2E39">
                              <w:rPr>
                                <w:rStyle w:val="cf01"/>
                                <w:rFonts w:ascii="Lexend Deca Light" w:hAnsi="Lexend Deca Light" w:cstheme="minorBidi"/>
                                <w:sz w:val="22"/>
                                <w:szCs w:val="22"/>
                              </w:rPr>
                              <w:t xml:space="preserve">the </w:t>
                            </w:r>
                            <w:r w:rsidR="00227C08">
                              <w:rPr>
                                <w:rStyle w:val="cf01"/>
                                <w:rFonts w:ascii="Lexend Deca Light" w:hAnsi="Lexend Deca Light" w:cstheme="minorBidi"/>
                                <w:sz w:val="22"/>
                                <w:szCs w:val="22"/>
                              </w:rPr>
                              <w:t>workload</w:t>
                            </w:r>
                            <w:r w:rsidR="00D92681">
                              <w:rPr>
                                <w:rStyle w:val="cf01"/>
                                <w:rFonts w:ascii="Lexend Deca Light" w:hAnsi="Lexend Deca Light" w:cstheme="minorBidi"/>
                                <w:sz w:val="22"/>
                                <w:szCs w:val="22"/>
                              </w:rPr>
                              <w:t xml:space="preserve"> associated with producing the reports</w:t>
                            </w:r>
                            <w:r w:rsidR="009F6BBE">
                              <w:rPr>
                                <w:rStyle w:val="cf01"/>
                                <w:rFonts w:ascii="Lexend Deca Light" w:hAnsi="Lexend Deca Light" w:cstheme="minorBidi"/>
                                <w:sz w:val="22"/>
                                <w:szCs w:val="22"/>
                              </w:rPr>
                              <w:t>.</w:t>
                            </w:r>
                          </w:p>
                          <w:p w14:paraId="616173E4" w14:textId="725D9E46" w:rsidR="00227C08" w:rsidRDefault="00227C08" w:rsidP="00EA2168">
                            <w:pPr>
                              <w:pStyle w:val="Bodytextbullets"/>
                              <w:spacing w:after="40"/>
                              <w:ind w:left="357" w:hanging="357"/>
                              <w:rPr>
                                <w:rStyle w:val="cf01"/>
                                <w:rFonts w:ascii="Lexend Deca Light" w:hAnsi="Lexend Deca Light" w:cstheme="minorBidi"/>
                                <w:sz w:val="22"/>
                                <w:szCs w:val="22"/>
                              </w:rPr>
                            </w:pPr>
                            <w:r>
                              <w:rPr>
                                <w:rStyle w:val="cf01"/>
                                <w:rFonts w:ascii="Lexend Deca Light" w:hAnsi="Lexend Deca Light" w:cstheme="minorBidi"/>
                                <w:sz w:val="22"/>
                                <w:szCs w:val="22"/>
                              </w:rPr>
                              <w:t>Trustee</w:t>
                            </w:r>
                            <w:r w:rsidR="00092BB1">
                              <w:rPr>
                                <w:rStyle w:val="cf01"/>
                                <w:rFonts w:ascii="Lexend Deca Light" w:hAnsi="Lexend Deca Light" w:cstheme="minorBidi"/>
                                <w:sz w:val="22"/>
                                <w:szCs w:val="22"/>
                              </w:rPr>
                              <w:t>s’</w:t>
                            </w:r>
                            <w:r>
                              <w:rPr>
                                <w:rStyle w:val="cf01"/>
                                <w:rFonts w:ascii="Lexend Deca Light" w:hAnsi="Lexend Deca Light" w:cstheme="minorBidi"/>
                                <w:sz w:val="22"/>
                                <w:szCs w:val="22"/>
                              </w:rPr>
                              <w:t xml:space="preserve"> </w:t>
                            </w:r>
                            <w:r w:rsidR="00092BB1">
                              <w:rPr>
                                <w:rStyle w:val="cf01"/>
                                <w:rFonts w:ascii="Lexend Deca Light" w:hAnsi="Lexend Deca Light" w:cstheme="minorBidi"/>
                                <w:sz w:val="22"/>
                                <w:szCs w:val="22"/>
                              </w:rPr>
                              <w:t>thoughts on</w:t>
                            </w:r>
                            <w:r>
                              <w:rPr>
                                <w:rStyle w:val="cf01"/>
                                <w:rFonts w:ascii="Lexend Deca Light" w:hAnsi="Lexend Deca Light" w:cstheme="minorBidi"/>
                                <w:sz w:val="22"/>
                                <w:szCs w:val="22"/>
                              </w:rPr>
                              <w:t xml:space="preserve"> what they find manageable and necessary for effective scrutiny</w:t>
                            </w:r>
                            <w:r w:rsidR="009F6BBE">
                              <w:rPr>
                                <w:rStyle w:val="cf01"/>
                                <w:rFonts w:ascii="Lexend Deca Light" w:hAnsi="Lexend Deca Light" w:cstheme="minorBidi"/>
                                <w:sz w:val="22"/>
                                <w:szCs w:val="22"/>
                              </w:rPr>
                              <w:t>.</w:t>
                            </w:r>
                          </w:p>
                          <w:p w14:paraId="66DA527B" w14:textId="6282D82B" w:rsidR="00C4310C" w:rsidRDefault="008D368E" w:rsidP="00EE2412">
                            <w:pPr>
                              <w:pStyle w:val="Bodytext1"/>
                              <w:rPr>
                                <w:rStyle w:val="normaltextrun"/>
                              </w:rPr>
                            </w:pPr>
                            <w:r>
                              <w:rPr>
                                <w:rStyle w:val="normaltextrun"/>
                              </w:rPr>
                              <w:t xml:space="preserve">Trusts can strike the right balance between effective scrutiny and </w:t>
                            </w:r>
                            <w:r w:rsidR="00AB48F6">
                              <w:rPr>
                                <w:rStyle w:val="normaltextrun"/>
                              </w:rPr>
                              <w:t>sustainable workload by:</w:t>
                            </w:r>
                          </w:p>
                          <w:p w14:paraId="431EEC21" w14:textId="6EEE350B" w:rsidR="00E037D9" w:rsidRDefault="00E037D9" w:rsidP="00EA2168">
                            <w:pPr>
                              <w:pStyle w:val="Bodytextbullets"/>
                              <w:spacing w:after="40"/>
                              <w:ind w:left="357" w:hanging="357"/>
                              <w:rPr>
                                <w:rStyle w:val="cf01"/>
                                <w:rFonts w:ascii="Lexend Deca Light" w:hAnsi="Lexend Deca Light" w:cstheme="minorBidi"/>
                                <w:sz w:val="22"/>
                                <w:szCs w:val="22"/>
                              </w:rPr>
                            </w:pPr>
                            <w:bookmarkStart w:id="6" w:name="_Hlk164942022"/>
                            <w:r w:rsidRPr="00E037D9">
                              <w:rPr>
                                <w:rStyle w:val="cf01"/>
                                <w:rFonts w:ascii="Lexend Deca Light" w:hAnsi="Lexend Deca Light" w:cstheme="minorBidi"/>
                                <w:sz w:val="22"/>
                                <w:szCs w:val="22"/>
                              </w:rPr>
                              <w:t>Ensur</w:t>
                            </w:r>
                            <w:r w:rsidR="00AB48F6">
                              <w:rPr>
                                <w:rStyle w:val="cf01"/>
                                <w:rFonts w:ascii="Lexend Deca Light" w:hAnsi="Lexend Deca Light" w:cstheme="minorBidi"/>
                                <w:sz w:val="22"/>
                                <w:szCs w:val="22"/>
                              </w:rPr>
                              <w:t>ing</w:t>
                            </w:r>
                            <w:r w:rsidRPr="00E037D9">
                              <w:rPr>
                                <w:rStyle w:val="cf01"/>
                                <w:rFonts w:ascii="Lexend Deca Light" w:hAnsi="Lexend Deca Light" w:cstheme="minorBidi"/>
                                <w:sz w:val="22"/>
                                <w:szCs w:val="22"/>
                              </w:rPr>
                              <w:t xml:space="preserve"> reports are provided with plenty of notice prior to the meeting, so trustees can read them in advance and focus on detailed scrutiny in the meeting.</w:t>
                            </w:r>
                          </w:p>
                          <w:bookmarkEnd w:id="6"/>
                          <w:p w14:paraId="3B3F1440" w14:textId="4375E759" w:rsidR="00E037D9" w:rsidRDefault="00E037D9" w:rsidP="00EA2168">
                            <w:pPr>
                              <w:pStyle w:val="Bodytextbullets"/>
                              <w:spacing w:after="40"/>
                              <w:ind w:left="357" w:hanging="357"/>
                              <w:rPr>
                                <w:rStyle w:val="cf01"/>
                                <w:rFonts w:ascii="Lexend Deca Light" w:hAnsi="Lexend Deca Light" w:cstheme="minorBidi"/>
                                <w:sz w:val="22"/>
                                <w:szCs w:val="22"/>
                              </w:rPr>
                            </w:pPr>
                            <w:r w:rsidRPr="00E037D9">
                              <w:rPr>
                                <w:rStyle w:val="cf01"/>
                                <w:rFonts w:ascii="Lexend Deca Light" w:hAnsi="Lexend Deca Light" w:cstheme="minorBidi"/>
                                <w:sz w:val="22"/>
                                <w:szCs w:val="22"/>
                              </w:rPr>
                              <w:t>Only request</w:t>
                            </w:r>
                            <w:r w:rsidR="00AB48F6">
                              <w:rPr>
                                <w:rStyle w:val="cf01"/>
                                <w:rFonts w:ascii="Lexend Deca Light" w:hAnsi="Lexend Deca Light" w:cstheme="minorBidi"/>
                                <w:sz w:val="22"/>
                                <w:szCs w:val="22"/>
                              </w:rPr>
                              <w:t>ing</w:t>
                            </w:r>
                            <w:r w:rsidRPr="00E037D9">
                              <w:rPr>
                                <w:rStyle w:val="cf01"/>
                                <w:rFonts w:ascii="Lexend Deca Light" w:hAnsi="Lexend Deca Light" w:cstheme="minorBidi"/>
                                <w:sz w:val="22"/>
                                <w:szCs w:val="22"/>
                              </w:rPr>
                              <w:t xml:space="preserve"> data which is already being collected by leaders – if it matters, your leaders should already have the information to hand.</w:t>
                            </w:r>
                          </w:p>
                          <w:p w14:paraId="571B85E7" w14:textId="2EA81B03" w:rsidR="00E037D9" w:rsidRDefault="00E037D9" w:rsidP="00EA2168">
                            <w:pPr>
                              <w:pStyle w:val="Bodytextbullets"/>
                              <w:spacing w:after="40"/>
                              <w:ind w:left="357" w:hanging="357"/>
                              <w:rPr>
                                <w:rStyle w:val="cf01"/>
                                <w:rFonts w:ascii="Lexend Deca Light" w:hAnsi="Lexend Deca Light" w:cstheme="minorBidi"/>
                                <w:sz w:val="22"/>
                                <w:szCs w:val="22"/>
                              </w:rPr>
                            </w:pPr>
                            <w:r w:rsidRPr="00E037D9">
                              <w:rPr>
                                <w:rStyle w:val="cf01"/>
                                <w:rFonts w:ascii="Lexend Deca Light" w:hAnsi="Lexend Deca Light" w:cstheme="minorBidi"/>
                                <w:sz w:val="22"/>
                                <w:szCs w:val="22"/>
                              </w:rPr>
                              <w:t>Produc</w:t>
                            </w:r>
                            <w:r w:rsidR="00AB48F6">
                              <w:rPr>
                                <w:rStyle w:val="cf01"/>
                                <w:rFonts w:ascii="Lexend Deca Light" w:hAnsi="Lexend Deca Light" w:cstheme="minorBidi"/>
                                <w:sz w:val="22"/>
                                <w:szCs w:val="22"/>
                              </w:rPr>
                              <w:t>ing</w:t>
                            </w:r>
                            <w:r w:rsidRPr="00E037D9">
                              <w:rPr>
                                <w:rStyle w:val="cf01"/>
                                <w:rFonts w:ascii="Lexend Deca Light" w:hAnsi="Lexend Deca Light" w:cstheme="minorBidi"/>
                                <w:sz w:val="22"/>
                                <w:szCs w:val="22"/>
                              </w:rPr>
                              <w:t xml:space="preserve"> trust-wide templates to ensure reports are focused on key areas, and easy to collate – especially relevant for </w:t>
                            </w:r>
                            <w:r w:rsidR="00AB48F6">
                              <w:rPr>
                                <w:rStyle w:val="cf01"/>
                                <w:rFonts w:ascii="Lexend Deca Light" w:hAnsi="Lexend Deca Light" w:cstheme="minorBidi"/>
                                <w:sz w:val="22"/>
                                <w:szCs w:val="22"/>
                              </w:rPr>
                              <w:t>the report from trust</w:t>
                            </w:r>
                            <w:r w:rsidR="00593A23">
                              <w:rPr>
                                <w:rStyle w:val="cf01"/>
                                <w:rFonts w:ascii="Lexend Deca Light" w:hAnsi="Lexend Deca Light" w:cstheme="minorBidi"/>
                                <w:sz w:val="22"/>
                                <w:szCs w:val="22"/>
                              </w:rPr>
                              <w:t xml:space="preserve"> committees and </w:t>
                            </w:r>
                            <w:r w:rsidR="00F703B1">
                              <w:rPr>
                                <w:rStyle w:val="cf01"/>
                                <w:rFonts w:ascii="Lexend Deca Light" w:hAnsi="Lexend Deca Light" w:cstheme="minorBidi"/>
                                <w:sz w:val="22"/>
                                <w:szCs w:val="22"/>
                              </w:rPr>
                              <w:t>the local tier</w:t>
                            </w:r>
                            <w:r w:rsidR="00593A23">
                              <w:rPr>
                                <w:rStyle w:val="cf01"/>
                                <w:rFonts w:ascii="Lexend Deca Light" w:hAnsi="Lexend Deca Light" w:cstheme="minorBidi"/>
                                <w:sz w:val="22"/>
                                <w:szCs w:val="22"/>
                              </w:rPr>
                              <w:t>.</w:t>
                            </w:r>
                          </w:p>
                          <w:p w14:paraId="5173E705" w14:textId="37E6B56A" w:rsidR="0067353B" w:rsidRDefault="0067353B" w:rsidP="00EA2168">
                            <w:pPr>
                              <w:pStyle w:val="Bodytextbullets"/>
                              <w:spacing w:after="40"/>
                              <w:ind w:left="357" w:hanging="357"/>
                              <w:rPr>
                                <w:rStyle w:val="normaltextrun"/>
                              </w:rPr>
                            </w:pPr>
                            <w:r>
                              <w:rPr>
                                <w:rStyle w:val="cf01"/>
                                <w:rFonts w:ascii="Lexend Deca Light" w:hAnsi="Lexend Deca Light" w:cstheme="minorBidi"/>
                                <w:sz w:val="22"/>
                                <w:szCs w:val="22"/>
                              </w:rPr>
                              <w:t>Including RAG ratings and executive summaries to guide discussions</w:t>
                            </w:r>
                            <w:r w:rsidR="00254113">
                              <w:rPr>
                                <w:rStyle w:val="cf01"/>
                                <w:rFonts w:ascii="Lexend Deca Light" w:hAnsi="Lexend Deca Light" w:cstheme="minorBidi"/>
                                <w:sz w:val="22"/>
                                <w:szCs w:val="22"/>
                              </w:rPr>
                              <w:t>.</w:t>
                            </w:r>
                          </w:p>
                        </w:txbxContent>
                      </wps:txbx>
                      <wps:bodyPr rot="0" vert="horz" wrap="square" lIns="144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E408411" id="Text Box 2140317828" o:spid="_x0000_s1026" style="position:absolute;margin-left:1.15pt;margin-top:37.65pt;width:497.1pt;height:34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" fillcolor="#f5f5f5" stroked="f">
                <v:stroke joinstyle="miter"/>
                <v:textbox inset="4mm,2mm,3mm,2mm">
                  <w:txbxContent>
                    <w:p w14:paraId="371D4355" w14:textId="05119CE2" w:rsidR="003E732C" w:rsidRDefault="002731CE" w:rsidP="00FE751D">
                      <w:pPr>
                        <w:pStyle w:val="Bodytext1"/>
                        <w:spacing w:before="80"/>
                        <w:rPr>
                          <w:b/>
                          <w:bCs/>
                        </w:rPr>
                      </w:pPr>
                      <w:r>
                        <w:t xml:space="preserve">These templates </w:t>
                      </w:r>
                      <w:r w:rsidR="00B7146C">
                        <w:t xml:space="preserve">set out </w:t>
                      </w:r>
                      <w:r>
                        <w:t xml:space="preserve">the breadth </w:t>
                      </w:r>
                      <w:r w:rsidR="00B7146C">
                        <w:t xml:space="preserve">and depth </w:t>
                      </w:r>
                      <w:r>
                        <w:t xml:space="preserve">of information which should be provided to the trust board. </w:t>
                      </w:r>
                      <w:r w:rsidR="00800049">
                        <w:t xml:space="preserve">We recommend </w:t>
                      </w:r>
                      <w:r w:rsidR="00FE751D">
                        <w:t xml:space="preserve">that </w:t>
                      </w:r>
                      <w:r w:rsidR="00800049">
                        <w:t>the seven report</w:t>
                      </w:r>
                      <w:r w:rsidR="00D4307F">
                        <w:t>s</w:t>
                      </w:r>
                      <w:r w:rsidR="0078087B">
                        <w:t xml:space="preserve"> in this toolkit are provided to trustees</w:t>
                      </w:r>
                      <w:r w:rsidR="0078087B" w:rsidRPr="0078087B">
                        <w:rPr>
                          <w:b/>
                          <w:bCs/>
                        </w:rPr>
                        <w:t xml:space="preserve"> </w:t>
                      </w:r>
                      <w:r w:rsidR="0078087B" w:rsidRPr="009632B0">
                        <w:rPr>
                          <w:rFonts w:ascii="Lexend Deca SemiBold" w:hAnsi="Lexend Deca SemiBold"/>
                        </w:rPr>
                        <w:t>once per term</w:t>
                      </w:r>
                      <w:r w:rsidR="0078087B" w:rsidRPr="0078087B">
                        <w:rPr>
                          <w:b/>
                          <w:bCs/>
                        </w:rPr>
                        <w:t>.</w:t>
                      </w:r>
                    </w:p>
                    <w:p w14:paraId="612593E2" w14:textId="550A06FD" w:rsidR="00192723" w:rsidRDefault="000E093D" w:rsidP="003E732C">
                      <w:pPr>
                        <w:pStyle w:val="Bodytext1"/>
                      </w:pPr>
                      <w:r>
                        <w:t>A</w:t>
                      </w:r>
                      <w:r w:rsidR="000F3588">
                        <w:t>dapt the templates</w:t>
                      </w:r>
                      <w:r w:rsidR="00553237">
                        <w:t xml:space="preserve"> </w:t>
                      </w:r>
                      <w:r w:rsidR="00B7146C">
                        <w:t>for your trust</w:t>
                      </w:r>
                      <w:r w:rsidR="000F3588">
                        <w:t>, taking into account</w:t>
                      </w:r>
                      <w:r w:rsidR="00192723">
                        <w:t>:</w:t>
                      </w:r>
                    </w:p>
                    <w:p w14:paraId="0BE87319" w14:textId="71EBCBEC" w:rsidR="00192723" w:rsidRDefault="00192723" w:rsidP="00EA2168">
                      <w:pPr>
                        <w:pStyle w:val="Bodytextbullets"/>
                        <w:spacing w:after="40"/>
                        <w:ind w:left="357" w:hanging="357"/>
                        <w:rPr>
                          <w:rStyle w:val="cf01"/>
                          <w:rFonts w:ascii="Lexend Deca Light" w:hAnsi="Lexend Deca Light" w:cstheme="minorBidi"/>
                          <w:sz w:val="22"/>
                          <w:szCs w:val="22"/>
                        </w:rPr>
                      </w:pPr>
                      <w:r>
                        <w:rPr>
                          <w:rStyle w:val="cf01"/>
                          <w:rFonts w:ascii="Lexend Deca Light" w:hAnsi="Lexend Deca Light" w:cstheme="minorBidi"/>
                          <w:sz w:val="22"/>
                          <w:szCs w:val="22"/>
                        </w:rPr>
                        <w:t xml:space="preserve">Trust size – </w:t>
                      </w:r>
                      <w:r w:rsidR="009632B0">
                        <w:rPr>
                          <w:rStyle w:val="cf01"/>
                          <w:rFonts w:ascii="Lexend Deca Light" w:hAnsi="Lexend Deca Light" w:cstheme="minorBidi"/>
                          <w:sz w:val="22"/>
                          <w:szCs w:val="22"/>
                        </w:rPr>
                        <w:t>reports for larger</w:t>
                      </w:r>
                      <w:r>
                        <w:rPr>
                          <w:rStyle w:val="cf01"/>
                          <w:rFonts w:ascii="Lexend Deca Light" w:hAnsi="Lexend Deca Light" w:cstheme="minorBidi"/>
                          <w:sz w:val="22"/>
                          <w:szCs w:val="22"/>
                        </w:rPr>
                        <w:t xml:space="preserve"> trust</w:t>
                      </w:r>
                      <w:r w:rsidR="009632B0">
                        <w:rPr>
                          <w:rStyle w:val="cf01"/>
                          <w:rFonts w:ascii="Lexend Deca Light" w:hAnsi="Lexend Deca Light" w:cstheme="minorBidi"/>
                          <w:sz w:val="22"/>
                          <w:szCs w:val="22"/>
                        </w:rPr>
                        <w:t>s are likely to include</w:t>
                      </w:r>
                      <w:r>
                        <w:rPr>
                          <w:rStyle w:val="cf01"/>
                          <w:rFonts w:ascii="Lexend Deca Light" w:hAnsi="Lexend Deca Light" w:cstheme="minorBidi"/>
                          <w:sz w:val="22"/>
                          <w:szCs w:val="22"/>
                        </w:rPr>
                        <w:t xml:space="preserve"> less academy</w:t>
                      </w:r>
                      <w:r w:rsidR="00227C08">
                        <w:rPr>
                          <w:rStyle w:val="cf01"/>
                          <w:rFonts w:ascii="Lexend Deca Light" w:hAnsi="Lexend Deca Light" w:cstheme="minorBidi"/>
                          <w:sz w:val="22"/>
                          <w:szCs w:val="22"/>
                        </w:rPr>
                        <w:t>-</w:t>
                      </w:r>
                      <w:r>
                        <w:rPr>
                          <w:rStyle w:val="cf01"/>
                          <w:rFonts w:ascii="Lexend Deca Light" w:hAnsi="Lexend Deca Light" w:cstheme="minorBidi"/>
                          <w:sz w:val="22"/>
                          <w:szCs w:val="22"/>
                        </w:rPr>
                        <w:t>specific</w:t>
                      </w:r>
                      <w:r w:rsidR="009F1DDB">
                        <w:rPr>
                          <w:rStyle w:val="cf01"/>
                          <w:rFonts w:ascii="Lexend Deca Light" w:hAnsi="Lexend Deca Light" w:cstheme="minorBidi"/>
                          <w:sz w:val="22"/>
                          <w:szCs w:val="22"/>
                        </w:rPr>
                        <w:t xml:space="preserve"> data</w:t>
                      </w:r>
                      <w:r w:rsidR="006324F1">
                        <w:rPr>
                          <w:rStyle w:val="cf01"/>
                          <w:rFonts w:ascii="Lexend Deca Light" w:hAnsi="Lexend Deca Light" w:cstheme="minorBidi"/>
                          <w:sz w:val="22"/>
                          <w:szCs w:val="22"/>
                        </w:rPr>
                        <w:t>.</w:t>
                      </w:r>
                    </w:p>
                    <w:p w14:paraId="5523AB8C" w14:textId="51AA7ADE" w:rsidR="00192723" w:rsidRDefault="00192723" w:rsidP="00EA2168">
                      <w:pPr>
                        <w:pStyle w:val="Bodytextbullets"/>
                        <w:spacing w:after="40"/>
                        <w:ind w:left="357" w:hanging="357"/>
                        <w:rPr>
                          <w:rStyle w:val="cf01"/>
                          <w:rFonts w:ascii="Lexend Deca Light" w:hAnsi="Lexend Deca Light" w:cstheme="minorBidi"/>
                          <w:sz w:val="22"/>
                          <w:szCs w:val="22"/>
                        </w:rPr>
                      </w:pPr>
                      <w:r>
                        <w:rPr>
                          <w:rStyle w:val="cf01"/>
                          <w:rFonts w:ascii="Lexend Deca Light" w:hAnsi="Lexend Deca Light" w:cstheme="minorBidi"/>
                          <w:sz w:val="22"/>
                          <w:szCs w:val="22"/>
                        </w:rPr>
                        <w:t>Meeting frequency</w:t>
                      </w:r>
                      <w:r w:rsidR="00DC75D8">
                        <w:rPr>
                          <w:rStyle w:val="cf01"/>
                          <w:rFonts w:ascii="Lexend Deca Light" w:hAnsi="Lexend Deca Light" w:cstheme="minorBidi"/>
                          <w:sz w:val="22"/>
                          <w:szCs w:val="22"/>
                        </w:rPr>
                        <w:t xml:space="preserve"> and </w:t>
                      </w:r>
                      <w:r w:rsidR="00183B3D">
                        <w:rPr>
                          <w:rStyle w:val="cf01"/>
                          <w:rFonts w:ascii="Lexend Deca Light" w:hAnsi="Lexend Deca Light" w:cstheme="minorBidi"/>
                          <w:sz w:val="22"/>
                          <w:szCs w:val="22"/>
                        </w:rPr>
                        <w:t xml:space="preserve">agenda </w:t>
                      </w:r>
                      <w:r w:rsidR="00C31755">
                        <w:rPr>
                          <w:rStyle w:val="cf01"/>
                          <w:rFonts w:ascii="Lexend Deca Light" w:hAnsi="Lexend Deca Light" w:cstheme="minorBidi"/>
                          <w:sz w:val="22"/>
                          <w:szCs w:val="22"/>
                        </w:rPr>
                        <w:t xml:space="preserve">items </w:t>
                      </w:r>
                      <w:r w:rsidR="00183B3D">
                        <w:rPr>
                          <w:rStyle w:val="cf01"/>
                          <w:rFonts w:ascii="Lexend Deca Light" w:hAnsi="Lexend Deca Light" w:cstheme="minorBidi"/>
                          <w:sz w:val="22"/>
                          <w:szCs w:val="22"/>
                        </w:rPr>
                        <w:t xml:space="preserve">for </w:t>
                      </w:r>
                      <w:r w:rsidR="00CB292B">
                        <w:rPr>
                          <w:rStyle w:val="cf01"/>
                          <w:rFonts w:ascii="Lexend Deca Light" w:hAnsi="Lexend Deca Light" w:cstheme="minorBidi"/>
                          <w:sz w:val="22"/>
                          <w:szCs w:val="22"/>
                        </w:rPr>
                        <w:t>trust board and committee</w:t>
                      </w:r>
                      <w:r w:rsidR="00227C08">
                        <w:rPr>
                          <w:rStyle w:val="cf01"/>
                          <w:rFonts w:ascii="Lexend Deca Light" w:hAnsi="Lexend Deca Light" w:cstheme="minorBidi"/>
                          <w:sz w:val="22"/>
                          <w:szCs w:val="22"/>
                        </w:rPr>
                        <w:t xml:space="preserve"> meetings</w:t>
                      </w:r>
                      <w:r w:rsidR="009F6BBE">
                        <w:rPr>
                          <w:rStyle w:val="cf01"/>
                          <w:rFonts w:ascii="Lexend Deca Light" w:hAnsi="Lexend Deca Light" w:cstheme="minorBidi"/>
                          <w:sz w:val="22"/>
                          <w:szCs w:val="22"/>
                        </w:rPr>
                        <w:t>.</w:t>
                      </w:r>
                    </w:p>
                    <w:p w14:paraId="1A071959" w14:textId="4690B1C2" w:rsidR="00227C08" w:rsidRDefault="00227C08" w:rsidP="00EA2168">
                      <w:pPr>
                        <w:pStyle w:val="Bodytextbullets"/>
                        <w:spacing w:after="40"/>
                        <w:ind w:left="357" w:hanging="357"/>
                        <w:rPr>
                          <w:rStyle w:val="cf01"/>
                          <w:rFonts w:ascii="Lexend Deca Light" w:hAnsi="Lexend Deca Light" w:cstheme="minorBidi"/>
                          <w:sz w:val="22"/>
                          <w:szCs w:val="22"/>
                        </w:rPr>
                      </w:pPr>
                      <w:r>
                        <w:rPr>
                          <w:rStyle w:val="cf01"/>
                          <w:rFonts w:ascii="Lexend Deca Light" w:hAnsi="Lexend Deca Light" w:cstheme="minorBidi"/>
                          <w:sz w:val="22"/>
                          <w:szCs w:val="22"/>
                        </w:rPr>
                        <w:t xml:space="preserve">Scheme of delegation – </w:t>
                      </w:r>
                      <w:r w:rsidR="00CB292B">
                        <w:rPr>
                          <w:rStyle w:val="cf01"/>
                          <w:rFonts w:ascii="Lexend Deca Light" w:hAnsi="Lexend Deca Light" w:cstheme="minorBidi"/>
                          <w:sz w:val="22"/>
                          <w:szCs w:val="22"/>
                        </w:rPr>
                        <w:t>how functions</w:t>
                      </w:r>
                      <w:r w:rsidR="002F4568">
                        <w:rPr>
                          <w:rStyle w:val="cf01"/>
                          <w:rFonts w:ascii="Lexend Deca Light" w:hAnsi="Lexend Deca Light" w:cstheme="minorBidi"/>
                          <w:sz w:val="22"/>
                          <w:szCs w:val="22"/>
                        </w:rPr>
                        <w:t xml:space="preserve"> and responsibilities</w:t>
                      </w:r>
                      <w:r w:rsidR="00CB292B">
                        <w:rPr>
                          <w:rStyle w:val="cf01"/>
                          <w:rFonts w:ascii="Lexend Deca Light" w:hAnsi="Lexend Deca Light" w:cstheme="minorBidi"/>
                          <w:sz w:val="22"/>
                          <w:szCs w:val="22"/>
                        </w:rPr>
                        <w:t xml:space="preserve"> are delegated</w:t>
                      </w:r>
                      <w:r>
                        <w:rPr>
                          <w:rStyle w:val="cf01"/>
                          <w:rFonts w:ascii="Lexend Deca Light" w:hAnsi="Lexend Deca Light" w:cstheme="minorBidi"/>
                          <w:sz w:val="22"/>
                          <w:szCs w:val="22"/>
                        </w:rPr>
                        <w:t xml:space="preserve"> </w:t>
                      </w:r>
                      <w:r w:rsidR="009F6BBE">
                        <w:rPr>
                          <w:rStyle w:val="cf01"/>
                          <w:rFonts w:ascii="Lexend Deca Light" w:hAnsi="Lexend Deca Light" w:cstheme="minorBidi"/>
                          <w:sz w:val="22"/>
                          <w:szCs w:val="22"/>
                        </w:rPr>
                        <w:t>in the trust</w:t>
                      </w:r>
                      <w:r w:rsidR="002F4568">
                        <w:rPr>
                          <w:rStyle w:val="cf01"/>
                          <w:rFonts w:ascii="Lexend Deca Light" w:hAnsi="Lexend Deca Light" w:cstheme="minorBidi"/>
                          <w:sz w:val="22"/>
                          <w:szCs w:val="22"/>
                        </w:rPr>
                        <w:t>.</w:t>
                      </w:r>
                    </w:p>
                    <w:p w14:paraId="5F52BF49" w14:textId="3BEF7E96" w:rsidR="00227C08" w:rsidRDefault="00092BB1" w:rsidP="00EA2168">
                      <w:pPr>
                        <w:pStyle w:val="Bodytextbullets"/>
                        <w:spacing w:after="40"/>
                        <w:ind w:left="357" w:hanging="357"/>
                        <w:rPr>
                          <w:rStyle w:val="cf01"/>
                          <w:rFonts w:ascii="Lexend Deca Light" w:hAnsi="Lexend Deca Light" w:cstheme="minorBidi"/>
                          <w:sz w:val="22"/>
                          <w:szCs w:val="22"/>
                        </w:rPr>
                      </w:pPr>
                      <w:r>
                        <w:rPr>
                          <w:rStyle w:val="cf01"/>
                          <w:rFonts w:ascii="Lexend Deca Light" w:hAnsi="Lexend Deca Light" w:cstheme="minorBidi"/>
                          <w:sz w:val="22"/>
                          <w:szCs w:val="22"/>
                        </w:rPr>
                        <w:t>The v</w:t>
                      </w:r>
                      <w:r w:rsidR="00227C08">
                        <w:rPr>
                          <w:rStyle w:val="cf01"/>
                          <w:rFonts w:ascii="Lexend Deca Light" w:hAnsi="Lexend Deca Light" w:cstheme="minorBidi"/>
                          <w:sz w:val="22"/>
                          <w:szCs w:val="22"/>
                        </w:rPr>
                        <w:t xml:space="preserve">iews of trust leaders and committee chairs, particularly around </w:t>
                      </w:r>
                      <w:r w:rsidR="00FE2E39">
                        <w:rPr>
                          <w:rStyle w:val="cf01"/>
                          <w:rFonts w:ascii="Lexend Deca Light" w:hAnsi="Lexend Deca Light" w:cstheme="minorBidi"/>
                          <w:sz w:val="22"/>
                          <w:szCs w:val="22"/>
                        </w:rPr>
                        <w:t xml:space="preserve">the </w:t>
                      </w:r>
                      <w:r w:rsidR="00227C08">
                        <w:rPr>
                          <w:rStyle w:val="cf01"/>
                          <w:rFonts w:ascii="Lexend Deca Light" w:hAnsi="Lexend Deca Light" w:cstheme="minorBidi"/>
                          <w:sz w:val="22"/>
                          <w:szCs w:val="22"/>
                        </w:rPr>
                        <w:t>workload</w:t>
                      </w:r>
                      <w:r w:rsidR="00D92681">
                        <w:rPr>
                          <w:rStyle w:val="cf01"/>
                          <w:rFonts w:ascii="Lexend Deca Light" w:hAnsi="Lexend Deca Light" w:cstheme="minorBidi"/>
                          <w:sz w:val="22"/>
                          <w:szCs w:val="22"/>
                        </w:rPr>
                        <w:t xml:space="preserve"> associated with producing the reports</w:t>
                      </w:r>
                      <w:r w:rsidR="009F6BBE">
                        <w:rPr>
                          <w:rStyle w:val="cf01"/>
                          <w:rFonts w:ascii="Lexend Deca Light" w:hAnsi="Lexend Deca Light" w:cstheme="minorBidi"/>
                          <w:sz w:val="22"/>
                          <w:szCs w:val="22"/>
                        </w:rPr>
                        <w:t>.</w:t>
                      </w:r>
                    </w:p>
                    <w:p w14:paraId="616173E4" w14:textId="725D9E46" w:rsidR="00227C08" w:rsidRDefault="00227C08" w:rsidP="00EA2168">
                      <w:pPr>
                        <w:pStyle w:val="Bodytextbullets"/>
                        <w:spacing w:after="40"/>
                        <w:ind w:left="357" w:hanging="357"/>
                        <w:rPr>
                          <w:rStyle w:val="cf01"/>
                          <w:rFonts w:ascii="Lexend Deca Light" w:hAnsi="Lexend Deca Light" w:cstheme="minorBidi"/>
                          <w:sz w:val="22"/>
                          <w:szCs w:val="22"/>
                        </w:rPr>
                      </w:pPr>
                      <w:r>
                        <w:rPr>
                          <w:rStyle w:val="cf01"/>
                          <w:rFonts w:ascii="Lexend Deca Light" w:hAnsi="Lexend Deca Light" w:cstheme="minorBidi"/>
                          <w:sz w:val="22"/>
                          <w:szCs w:val="22"/>
                        </w:rPr>
                        <w:t>Trustee</w:t>
                      </w:r>
                      <w:r w:rsidR="00092BB1">
                        <w:rPr>
                          <w:rStyle w:val="cf01"/>
                          <w:rFonts w:ascii="Lexend Deca Light" w:hAnsi="Lexend Deca Light" w:cstheme="minorBidi"/>
                          <w:sz w:val="22"/>
                          <w:szCs w:val="22"/>
                        </w:rPr>
                        <w:t>s’</w:t>
                      </w:r>
                      <w:r>
                        <w:rPr>
                          <w:rStyle w:val="cf01"/>
                          <w:rFonts w:ascii="Lexend Deca Light" w:hAnsi="Lexend Deca Light" w:cstheme="minorBidi"/>
                          <w:sz w:val="22"/>
                          <w:szCs w:val="22"/>
                        </w:rPr>
                        <w:t xml:space="preserve"> </w:t>
                      </w:r>
                      <w:r w:rsidR="00092BB1">
                        <w:rPr>
                          <w:rStyle w:val="cf01"/>
                          <w:rFonts w:ascii="Lexend Deca Light" w:hAnsi="Lexend Deca Light" w:cstheme="minorBidi"/>
                          <w:sz w:val="22"/>
                          <w:szCs w:val="22"/>
                        </w:rPr>
                        <w:t>thoughts on</w:t>
                      </w:r>
                      <w:r>
                        <w:rPr>
                          <w:rStyle w:val="cf01"/>
                          <w:rFonts w:ascii="Lexend Deca Light" w:hAnsi="Lexend Deca Light" w:cstheme="minorBidi"/>
                          <w:sz w:val="22"/>
                          <w:szCs w:val="22"/>
                        </w:rPr>
                        <w:t xml:space="preserve"> what they find manageable and necessary for effective scrutiny</w:t>
                      </w:r>
                      <w:r w:rsidR="009F6BBE">
                        <w:rPr>
                          <w:rStyle w:val="cf01"/>
                          <w:rFonts w:ascii="Lexend Deca Light" w:hAnsi="Lexend Deca Light" w:cstheme="minorBidi"/>
                          <w:sz w:val="22"/>
                          <w:szCs w:val="22"/>
                        </w:rPr>
                        <w:t>.</w:t>
                      </w:r>
                    </w:p>
                    <w:p w14:paraId="66DA527B" w14:textId="6282D82B" w:rsidR="00C4310C" w:rsidRDefault="008D368E" w:rsidP="00EE2412">
                      <w:pPr>
                        <w:pStyle w:val="Bodytext1"/>
                        <w:rPr>
                          <w:rStyle w:val="normaltextrun"/>
                        </w:rPr>
                      </w:pPr>
                      <w:r>
                        <w:rPr>
                          <w:rStyle w:val="normaltextrun"/>
                        </w:rPr>
                        <w:t xml:space="preserve">Trusts can strike the right balance between effective scrutiny and </w:t>
                      </w:r>
                      <w:r w:rsidR="00AB48F6">
                        <w:rPr>
                          <w:rStyle w:val="normaltextrun"/>
                        </w:rPr>
                        <w:t>sustainable workload by:</w:t>
                      </w:r>
                    </w:p>
                    <w:p w14:paraId="431EEC21" w14:textId="6EEE350B" w:rsidR="00E037D9" w:rsidRDefault="00E037D9" w:rsidP="00EA2168">
                      <w:pPr>
                        <w:pStyle w:val="Bodytextbullets"/>
                        <w:spacing w:after="40"/>
                        <w:ind w:left="357" w:hanging="357"/>
                        <w:rPr>
                          <w:rStyle w:val="cf01"/>
                          <w:rFonts w:ascii="Lexend Deca Light" w:hAnsi="Lexend Deca Light" w:cstheme="minorBidi"/>
                          <w:sz w:val="22"/>
                          <w:szCs w:val="22"/>
                        </w:rPr>
                      </w:pPr>
                      <w:bookmarkStart w:id="7" w:name="_Hlk164942022"/>
                      <w:r w:rsidRPr="00E037D9">
                        <w:rPr>
                          <w:rStyle w:val="cf01"/>
                          <w:rFonts w:ascii="Lexend Deca Light" w:hAnsi="Lexend Deca Light" w:cstheme="minorBidi"/>
                          <w:sz w:val="22"/>
                          <w:szCs w:val="22"/>
                        </w:rPr>
                        <w:t>Ensur</w:t>
                      </w:r>
                      <w:r w:rsidR="00AB48F6">
                        <w:rPr>
                          <w:rStyle w:val="cf01"/>
                          <w:rFonts w:ascii="Lexend Deca Light" w:hAnsi="Lexend Deca Light" w:cstheme="minorBidi"/>
                          <w:sz w:val="22"/>
                          <w:szCs w:val="22"/>
                        </w:rPr>
                        <w:t>ing</w:t>
                      </w:r>
                      <w:r w:rsidRPr="00E037D9">
                        <w:rPr>
                          <w:rStyle w:val="cf01"/>
                          <w:rFonts w:ascii="Lexend Deca Light" w:hAnsi="Lexend Deca Light" w:cstheme="minorBidi"/>
                          <w:sz w:val="22"/>
                          <w:szCs w:val="22"/>
                        </w:rPr>
                        <w:t xml:space="preserve"> reports are provided with plenty of notice prior to the meeting, so trustees can read them in advance and focus on detailed scrutiny in the meeting.</w:t>
                      </w:r>
                    </w:p>
                    <w:bookmarkEnd w:id="7"/>
                    <w:p w14:paraId="3B3F1440" w14:textId="4375E759" w:rsidR="00E037D9" w:rsidRDefault="00E037D9" w:rsidP="00EA2168">
                      <w:pPr>
                        <w:pStyle w:val="Bodytextbullets"/>
                        <w:spacing w:after="40"/>
                        <w:ind w:left="357" w:hanging="357"/>
                        <w:rPr>
                          <w:rStyle w:val="cf01"/>
                          <w:rFonts w:ascii="Lexend Deca Light" w:hAnsi="Lexend Deca Light" w:cstheme="minorBidi"/>
                          <w:sz w:val="22"/>
                          <w:szCs w:val="22"/>
                        </w:rPr>
                      </w:pPr>
                      <w:r w:rsidRPr="00E037D9">
                        <w:rPr>
                          <w:rStyle w:val="cf01"/>
                          <w:rFonts w:ascii="Lexend Deca Light" w:hAnsi="Lexend Deca Light" w:cstheme="minorBidi"/>
                          <w:sz w:val="22"/>
                          <w:szCs w:val="22"/>
                        </w:rPr>
                        <w:t>Only request</w:t>
                      </w:r>
                      <w:r w:rsidR="00AB48F6">
                        <w:rPr>
                          <w:rStyle w:val="cf01"/>
                          <w:rFonts w:ascii="Lexend Deca Light" w:hAnsi="Lexend Deca Light" w:cstheme="minorBidi"/>
                          <w:sz w:val="22"/>
                          <w:szCs w:val="22"/>
                        </w:rPr>
                        <w:t>ing</w:t>
                      </w:r>
                      <w:r w:rsidRPr="00E037D9">
                        <w:rPr>
                          <w:rStyle w:val="cf01"/>
                          <w:rFonts w:ascii="Lexend Deca Light" w:hAnsi="Lexend Deca Light" w:cstheme="minorBidi"/>
                          <w:sz w:val="22"/>
                          <w:szCs w:val="22"/>
                        </w:rPr>
                        <w:t xml:space="preserve"> data which is already being collected by leaders – if it matters, your leaders should already have the information to hand.</w:t>
                      </w:r>
                    </w:p>
                    <w:p w14:paraId="571B85E7" w14:textId="2EA81B03" w:rsidR="00E037D9" w:rsidRDefault="00E037D9" w:rsidP="00EA2168">
                      <w:pPr>
                        <w:pStyle w:val="Bodytextbullets"/>
                        <w:spacing w:after="40"/>
                        <w:ind w:left="357" w:hanging="357"/>
                        <w:rPr>
                          <w:rStyle w:val="cf01"/>
                          <w:rFonts w:ascii="Lexend Deca Light" w:hAnsi="Lexend Deca Light" w:cstheme="minorBidi"/>
                          <w:sz w:val="22"/>
                          <w:szCs w:val="22"/>
                        </w:rPr>
                      </w:pPr>
                      <w:r w:rsidRPr="00E037D9">
                        <w:rPr>
                          <w:rStyle w:val="cf01"/>
                          <w:rFonts w:ascii="Lexend Deca Light" w:hAnsi="Lexend Deca Light" w:cstheme="minorBidi"/>
                          <w:sz w:val="22"/>
                          <w:szCs w:val="22"/>
                        </w:rPr>
                        <w:t>Produc</w:t>
                      </w:r>
                      <w:r w:rsidR="00AB48F6">
                        <w:rPr>
                          <w:rStyle w:val="cf01"/>
                          <w:rFonts w:ascii="Lexend Deca Light" w:hAnsi="Lexend Deca Light" w:cstheme="minorBidi"/>
                          <w:sz w:val="22"/>
                          <w:szCs w:val="22"/>
                        </w:rPr>
                        <w:t>ing</w:t>
                      </w:r>
                      <w:r w:rsidRPr="00E037D9">
                        <w:rPr>
                          <w:rStyle w:val="cf01"/>
                          <w:rFonts w:ascii="Lexend Deca Light" w:hAnsi="Lexend Deca Light" w:cstheme="minorBidi"/>
                          <w:sz w:val="22"/>
                          <w:szCs w:val="22"/>
                        </w:rPr>
                        <w:t xml:space="preserve"> trust-wide templates to ensure reports are focused on key areas, and easy to collate – especially relevant for </w:t>
                      </w:r>
                      <w:r w:rsidR="00AB48F6">
                        <w:rPr>
                          <w:rStyle w:val="cf01"/>
                          <w:rFonts w:ascii="Lexend Deca Light" w:hAnsi="Lexend Deca Light" w:cstheme="minorBidi"/>
                          <w:sz w:val="22"/>
                          <w:szCs w:val="22"/>
                        </w:rPr>
                        <w:t>the report from trust</w:t>
                      </w:r>
                      <w:r w:rsidR="00593A23">
                        <w:rPr>
                          <w:rStyle w:val="cf01"/>
                          <w:rFonts w:ascii="Lexend Deca Light" w:hAnsi="Lexend Deca Light" w:cstheme="minorBidi"/>
                          <w:sz w:val="22"/>
                          <w:szCs w:val="22"/>
                        </w:rPr>
                        <w:t xml:space="preserve"> committees and </w:t>
                      </w:r>
                      <w:r w:rsidR="00F703B1">
                        <w:rPr>
                          <w:rStyle w:val="cf01"/>
                          <w:rFonts w:ascii="Lexend Deca Light" w:hAnsi="Lexend Deca Light" w:cstheme="minorBidi"/>
                          <w:sz w:val="22"/>
                          <w:szCs w:val="22"/>
                        </w:rPr>
                        <w:t>the local tier</w:t>
                      </w:r>
                      <w:r w:rsidR="00593A23">
                        <w:rPr>
                          <w:rStyle w:val="cf01"/>
                          <w:rFonts w:ascii="Lexend Deca Light" w:hAnsi="Lexend Deca Light" w:cstheme="minorBidi"/>
                          <w:sz w:val="22"/>
                          <w:szCs w:val="22"/>
                        </w:rPr>
                        <w:t>.</w:t>
                      </w:r>
                    </w:p>
                    <w:p w14:paraId="5173E705" w14:textId="37E6B56A" w:rsidR="0067353B" w:rsidRDefault="0067353B" w:rsidP="00EA2168">
                      <w:pPr>
                        <w:pStyle w:val="Bodytextbullets"/>
                        <w:spacing w:after="40"/>
                        <w:ind w:left="357" w:hanging="357"/>
                        <w:rPr>
                          <w:rStyle w:val="normaltextrun"/>
                        </w:rPr>
                      </w:pPr>
                      <w:r>
                        <w:rPr>
                          <w:rStyle w:val="cf01"/>
                          <w:rFonts w:ascii="Lexend Deca Light" w:hAnsi="Lexend Deca Light" w:cstheme="minorBidi"/>
                          <w:sz w:val="22"/>
                          <w:szCs w:val="22"/>
                        </w:rPr>
                        <w:t>Including RAG ratings and executive summaries to guide discussions</w:t>
                      </w:r>
                      <w:r w:rsidR="00254113">
                        <w:rPr>
                          <w:rStyle w:val="cf01"/>
                          <w:rFonts w:ascii="Lexend Deca Light" w:hAnsi="Lexend Deca Light" w:cstheme="minorBidi"/>
                          <w:sz w:val="22"/>
                          <w:szCs w:val="22"/>
                        </w:rPr>
                        <w:t>.</w:t>
                      </w:r>
                    </w:p>
                  </w:txbxContent>
                </v:textbox>
                <w10:wrap type="square"/>
              </v:roundrect>
            </w:pict>
          </mc:Fallback>
        </mc:AlternateContent>
      </w:r>
      <w:r w:rsidR="00D86C54">
        <w:rPr>
          <w:color w:val="00407B"/>
          <w:sz w:val="32"/>
          <w:szCs w:val="32"/>
        </w:rPr>
        <w:t>G</w:t>
      </w:r>
      <w:r w:rsidR="003C032A">
        <w:rPr>
          <w:color w:val="00407B"/>
          <w:sz w:val="32"/>
          <w:szCs w:val="32"/>
        </w:rPr>
        <w:t>uidance</w:t>
      </w:r>
      <w:r w:rsidR="00D86C54">
        <w:rPr>
          <w:color w:val="00407B"/>
          <w:sz w:val="32"/>
          <w:szCs w:val="32"/>
        </w:rPr>
        <w:t xml:space="preserve"> and template</w:t>
      </w:r>
      <w:r w:rsidR="00896DD6">
        <w:rPr>
          <w:color w:val="00407B"/>
          <w:sz w:val="32"/>
          <w:szCs w:val="32"/>
        </w:rPr>
        <w:t>s</w:t>
      </w:r>
      <w:r w:rsidR="003C032A">
        <w:rPr>
          <w:color w:val="00407B"/>
          <w:sz w:val="32"/>
          <w:szCs w:val="32"/>
        </w:rPr>
        <w:t xml:space="preserve"> for</w:t>
      </w:r>
      <w:r w:rsidR="003C032A" w:rsidRPr="003C032A">
        <w:rPr>
          <w:color w:val="00407B"/>
          <w:sz w:val="32"/>
          <w:szCs w:val="32"/>
        </w:rPr>
        <w:t xml:space="preserve"> </w:t>
      </w:r>
      <w:r w:rsidR="0095319F">
        <w:rPr>
          <w:color w:val="00407B"/>
          <w:sz w:val="32"/>
          <w:szCs w:val="32"/>
        </w:rPr>
        <w:t>multi academy trust</w:t>
      </w:r>
      <w:r w:rsidR="003C032A" w:rsidRPr="003C032A">
        <w:rPr>
          <w:color w:val="00407B"/>
          <w:sz w:val="32"/>
          <w:szCs w:val="32"/>
        </w:rPr>
        <w:t xml:space="preserve"> boards</w:t>
      </w:r>
    </w:p>
    <w:sdt>
      <w:sdtPr>
        <w:rPr>
          <w:rFonts w:ascii="Calibri Light" w:eastAsiaTheme="minorEastAsia" w:hAnsi="Calibri Light" w:cstheme="minorBidi"/>
          <w:b/>
          <w:bCs/>
          <w:noProof/>
          <w:color w:val="auto"/>
          <w:sz w:val="22"/>
          <w:szCs w:val="22"/>
          <w:lang w:val="en-GB"/>
        </w:rPr>
        <w:id w:val="-1629926784"/>
        <w:docPartObj>
          <w:docPartGallery w:val="Table of Contents"/>
          <w:docPartUnique/>
        </w:docPartObj>
      </w:sdtPr>
      <w:sdtEndPr>
        <w:rPr>
          <w:rFonts w:ascii="Lexend Deca Light" w:hAnsi="Lexend Deca Light"/>
          <w:b w:val="0"/>
          <w:bCs w:val="0"/>
          <w:sz w:val="24"/>
          <w:szCs w:val="24"/>
        </w:rPr>
      </w:sdtEndPr>
      <w:sdtContent>
        <w:p w14:paraId="68543328" w14:textId="257D6F58" w:rsidR="00254113" w:rsidRDefault="001739EC" w:rsidP="000E093D">
          <w:pPr>
            <w:pStyle w:val="TOCHeading"/>
            <w:tabs>
              <w:tab w:val="left" w:pos="426"/>
            </w:tabs>
            <w:spacing w:before="160" w:after="60" w:line="240" w:lineRule="auto"/>
            <w:rPr>
              <w:noProof/>
            </w:rPr>
          </w:pPr>
          <w:r w:rsidRPr="00254113">
            <w:rPr>
              <w:rStyle w:val="Heading2Char"/>
              <w:rFonts w:ascii="Lexend Deca SemiBold" w:hAnsi="Lexend Deca SemiBold"/>
              <w:sz w:val="40"/>
              <w:szCs w:val="36"/>
            </w:rPr>
            <w:t>Contents</w:t>
          </w:r>
          <w:r>
            <w:rPr>
              <w:rFonts w:ascii="Lexend Deca Light" w:hAnsi="Lexend Deca Light"/>
              <w:color w:val="000000" w:themeColor="text1"/>
            </w:rPr>
            <w:fldChar w:fldCharType="begin"/>
          </w:r>
          <w:r>
            <w:instrText xml:space="preserve"> TOC \o "1-3" \h \z \u </w:instrText>
          </w:r>
          <w:r>
            <w:rPr>
              <w:rFonts w:ascii="Lexend Deca Light" w:hAnsi="Lexend Deca Light"/>
              <w:color w:val="000000" w:themeColor="text1"/>
            </w:rPr>
            <w:fldChar w:fldCharType="separate"/>
          </w:r>
        </w:p>
        <w:p w14:paraId="07A0BA1F" w14:textId="4EF942D2" w:rsidR="00254113" w:rsidRPr="00254113" w:rsidRDefault="00254113" w:rsidP="000E093D">
          <w:pPr>
            <w:pStyle w:val="TOC2"/>
            <w:spacing w:after="40"/>
            <w:rPr>
              <w:rFonts w:asciiTheme="minorHAnsi" w:eastAsiaTheme="minorEastAsia" w:hAnsiTheme="minorHAnsi"/>
              <w:kern w:val="2"/>
              <w:sz w:val="22"/>
              <w:szCs w:val="22"/>
              <w:lang w:eastAsia="en-GB"/>
              <w14:ligatures w14:val="standardContextual"/>
            </w:rPr>
          </w:pPr>
          <w:hyperlink w:anchor="_Toc165271124" w:history="1">
            <w:r w:rsidRPr="00254113">
              <w:rPr>
                <w:rStyle w:val="Hyperlink"/>
                <w:sz w:val="22"/>
                <w:szCs w:val="22"/>
              </w:rPr>
              <w:t>Trust dashboard</w:t>
            </w:r>
            <w:r w:rsidRPr="00254113">
              <w:rPr>
                <w:webHidden/>
                <w:sz w:val="22"/>
                <w:szCs w:val="22"/>
              </w:rPr>
              <w:tab/>
            </w:r>
            <w:r w:rsidRPr="00254113">
              <w:rPr>
                <w:webHidden/>
                <w:sz w:val="22"/>
                <w:szCs w:val="22"/>
              </w:rPr>
              <w:fldChar w:fldCharType="begin"/>
            </w:r>
            <w:r w:rsidRPr="00254113">
              <w:rPr>
                <w:webHidden/>
                <w:sz w:val="22"/>
                <w:szCs w:val="22"/>
              </w:rPr>
              <w:instrText xml:space="preserve"> PAGEREF _Toc165271124 \h </w:instrText>
            </w:r>
            <w:r w:rsidRPr="00254113">
              <w:rPr>
                <w:webHidden/>
                <w:sz w:val="22"/>
                <w:szCs w:val="22"/>
              </w:rPr>
            </w:r>
            <w:r w:rsidRPr="00254113">
              <w:rPr>
                <w:webHidden/>
                <w:sz w:val="22"/>
                <w:szCs w:val="22"/>
              </w:rPr>
              <w:fldChar w:fldCharType="separate"/>
            </w:r>
            <w:r w:rsidR="00594713">
              <w:rPr>
                <w:webHidden/>
                <w:sz w:val="22"/>
                <w:szCs w:val="22"/>
              </w:rPr>
              <w:t>2</w:t>
            </w:r>
            <w:r w:rsidRPr="00254113">
              <w:rPr>
                <w:webHidden/>
                <w:sz w:val="22"/>
                <w:szCs w:val="22"/>
              </w:rPr>
              <w:fldChar w:fldCharType="end"/>
            </w:r>
          </w:hyperlink>
        </w:p>
        <w:p w14:paraId="6FE4C803" w14:textId="496EA801" w:rsidR="00254113" w:rsidRPr="00254113" w:rsidRDefault="00254113" w:rsidP="000E093D">
          <w:pPr>
            <w:pStyle w:val="TOC1"/>
            <w:spacing w:after="40"/>
            <w:rPr>
              <w:rFonts w:asciiTheme="minorHAnsi" w:eastAsiaTheme="minorEastAsia" w:hAnsiTheme="minorHAnsi"/>
              <w:noProof/>
              <w:color w:val="auto"/>
              <w:kern w:val="2"/>
              <w:lang w:eastAsia="en-GB"/>
              <w14:ligatures w14:val="standardContextual"/>
            </w:rPr>
          </w:pPr>
          <w:hyperlink w:anchor="_Toc165271126" w:history="1">
            <w:r w:rsidRPr="00254113">
              <w:rPr>
                <w:rStyle w:val="Hyperlink"/>
                <w:noProof/>
              </w:rPr>
              <w:t>Strategic priorities</w:t>
            </w:r>
            <w:r w:rsidRPr="00254113">
              <w:rPr>
                <w:noProof/>
                <w:webHidden/>
              </w:rPr>
              <w:tab/>
            </w:r>
            <w:r w:rsidRPr="00254113">
              <w:rPr>
                <w:noProof/>
                <w:webHidden/>
              </w:rPr>
              <w:fldChar w:fldCharType="begin"/>
            </w:r>
            <w:r w:rsidRPr="00254113">
              <w:rPr>
                <w:noProof/>
                <w:webHidden/>
              </w:rPr>
              <w:instrText xml:space="preserve"> PAGEREF _Toc165271126 \h </w:instrText>
            </w:r>
            <w:r w:rsidRPr="00254113">
              <w:rPr>
                <w:noProof/>
                <w:webHidden/>
              </w:rPr>
            </w:r>
            <w:r w:rsidRPr="00254113">
              <w:rPr>
                <w:noProof/>
                <w:webHidden/>
              </w:rPr>
              <w:fldChar w:fldCharType="separate"/>
            </w:r>
            <w:r w:rsidR="00594713">
              <w:rPr>
                <w:noProof/>
                <w:webHidden/>
              </w:rPr>
              <w:t>3</w:t>
            </w:r>
            <w:r w:rsidRPr="00254113">
              <w:rPr>
                <w:noProof/>
                <w:webHidden/>
              </w:rPr>
              <w:fldChar w:fldCharType="end"/>
            </w:r>
          </w:hyperlink>
        </w:p>
        <w:p w14:paraId="3CBB31EB" w14:textId="2D00AD2C" w:rsidR="00254113" w:rsidRPr="00254113" w:rsidRDefault="00254113" w:rsidP="000E093D">
          <w:pPr>
            <w:pStyle w:val="TOC2"/>
            <w:spacing w:after="40"/>
            <w:rPr>
              <w:rFonts w:asciiTheme="minorHAnsi" w:eastAsiaTheme="minorEastAsia" w:hAnsiTheme="minorHAnsi"/>
              <w:kern w:val="2"/>
              <w:sz w:val="22"/>
              <w:szCs w:val="22"/>
              <w:lang w:eastAsia="en-GB"/>
              <w14:ligatures w14:val="standardContextual"/>
            </w:rPr>
          </w:pPr>
          <w:hyperlink w:anchor="_Toc165271133" w:history="1">
            <w:r w:rsidRPr="00254113">
              <w:rPr>
                <w:rStyle w:val="Hyperlink"/>
                <w:sz w:val="22"/>
                <w:szCs w:val="22"/>
              </w:rPr>
              <w:t>Curriculum &amp; standards</w:t>
            </w:r>
            <w:r w:rsidRPr="00254113">
              <w:rPr>
                <w:webHidden/>
                <w:sz w:val="22"/>
                <w:szCs w:val="22"/>
              </w:rPr>
              <w:tab/>
            </w:r>
            <w:r w:rsidRPr="00254113">
              <w:rPr>
                <w:webHidden/>
                <w:sz w:val="22"/>
                <w:szCs w:val="22"/>
              </w:rPr>
              <w:fldChar w:fldCharType="begin"/>
            </w:r>
            <w:r w:rsidRPr="00254113">
              <w:rPr>
                <w:webHidden/>
                <w:sz w:val="22"/>
                <w:szCs w:val="22"/>
              </w:rPr>
              <w:instrText xml:space="preserve"> PAGEREF _Toc165271133 \h </w:instrText>
            </w:r>
            <w:r w:rsidRPr="00254113">
              <w:rPr>
                <w:webHidden/>
                <w:sz w:val="22"/>
                <w:szCs w:val="22"/>
              </w:rPr>
            </w:r>
            <w:r w:rsidRPr="00254113">
              <w:rPr>
                <w:webHidden/>
                <w:sz w:val="22"/>
                <w:szCs w:val="22"/>
              </w:rPr>
              <w:fldChar w:fldCharType="separate"/>
            </w:r>
            <w:r w:rsidR="00594713">
              <w:rPr>
                <w:webHidden/>
                <w:sz w:val="22"/>
                <w:szCs w:val="22"/>
              </w:rPr>
              <w:t>5</w:t>
            </w:r>
            <w:r w:rsidRPr="00254113">
              <w:rPr>
                <w:webHidden/>
                <w:sz w:val="22"/>
                <w:szCs w:val="22"/>
              </w:rPr>
              <w:fldChar w:fldCharType="end"/>
            </w:r>
          </w:hyperlink>
        </w:p>
        <w:p w14:paraId="0C017448" w14:textId="1BA7FE4B" w:rsidR="00254113" w:rsidRPr="00254113" w:rsidRDefault="00254113" w:rsidP="000E093D">
          <w:pPr>
            <w:pStyle w:val="TOC2"/>
            <w:spacing w:after="40"/>
            <w:rPr>
              <w:rFonts w:asciiTheme="minorHAnsi" w:eastAsiaTheme="minorEastAsia" w:hAnsiTheme="minorHAnsi"/>
              <w:kern w:val="2"/>
              <w:sz w:val="22"/>
              <w:szCs w:val="22"/>
              <w:lang w:eastAsia="en-GB"/>
              <w14:ligatures w14:val="standardContextual"/>
            </w:rPr>
          </w:pPr>
          <w:hyperlink w:anchor="_Toc165271135" w:history="1">
            <w:r w:rsidRPr="00254113">
              <w:rPr>
                <w:rStyle w:val="Hyperlink"/>
                <w:sz w:val="22"/>
                <w:szCs w:val="22"/>
              </w:rPr>
              <w:t>Finance</w:t>
            </w:r>
            <w:r w:rsidRPr="00254113">
              <w:rPr>
                <w:webHidden/>
                <w:sz w:val="22"/>
                <w:szCs w:val="22"/>
              </w:rPr>
              <w:tab/>
            </w:r>
            <w:r w:rsidRPr="00254113">
              <w:rPr>
                <w:webHidden/>
                <w:sz w:val="22"/>
                <w:szCs w:val="22"/>
              </w:rPr>
              <w:fldChar w:fldCharType="begin"/>
            </w:r>
            <w:r w:rsidRPr="00254113">
              <w:rPr>
                <w:webHidden/>
                <w:sz w:val="22"/>
                <w:szCs w:val="22"/>
              </w:rPr>
              <w:instrText xml:space="preserve"> PAGEREF _Toc165271135 \h </w:instrText>
            </w:r>
            <w:r w:rsidRPr="00254113">
              <w:rPr>
                <w:webHidden/>
                <w:sz w:val="22"/>
                <w:szCs w:val="22"/>
              </w:rPr>
            </w:r>
            <w:r w:rsidRPr="00254113">
              <w:rPr>
                <w:webHidden/>
                <w:sz w:val="22"/>
                <w:szCs w:val="22"/>
              </w:rPr>
              <w:fldChar w:fldCharType="separate"/>
            </w:r>
            <w:r w:rsidR="00594713">
              <w:rPr>
                <w:webHidden/>
                <w:sz w:val="22"/>
                <w:szCs w:val="22"/>
              </w:rPr>
              <w:t>7</w:t>
            </w:r>
            <w:r w:rsidRPr="00254113">
              <w:rPr>
                <w:webHidden/>
                <w:sz w:val="22"/>
                <w:szCs w:val="22"/>
              </w:rPr>
              <w:fldChar w:fldCharType="end"/>
            </w:r>
          </w:hyperlink>
        </w:p>
        <w:p w14:paraId="025F7745" w14:textId="38C62652" w:rsidR="00254113" w:rsidRPr="00254113" w:rsidRDefault="00254113" w:rsidP="000E093D">
          <w:pPr>
            <w:pStyle w:val="TOC2"/>
            <w:spacing w:after="40"/>
            <w:rPr>
              <w:rFonts w:asciiTheme="minorHAnsi" w:eastAsiaTheme="minorEastAsia" w:hAnsiTheme="minorHAnsi"/>
              <w:kern w:val="2"/>
              <w:sz w:val="22"/>
              <w:szCs w:val="22"/>
              <w:lang w:eastAsia="en-GB"/>
              <w14:ligatures w14:val="standardContextual"/>
            </w:rPr>
          </w:pPr>
          <w:hyperlink w:anchor="_Toc165271151" w:history="1">
            <w:r w:rsidRPr="00254113">
              <w:rPr>
                <w:rStyle w:val="Hyperlink"/>
                <w:sz w:val="22"/>
                <w:szCs w:val="22"/>
              </w:rPr>
              <w:t>Workforce and operations</w:t>
            </w:r>
            <w:r w:rsidRPr="00254113">
              <w:rPr>
                <w:webHidden/>
                <w:sz w:val="22"/>
                <w:szCs w:val="22"/>
              </w:rPr>
              <w:tab/>
            </w:r>
            <w:r w:rsidRPr="00254113">
              <w:rPr>
                <w:webHidden/>
                <w:sz w:val="22"/>
                <w:szCs w:val="22"/>
              </w:rPr>
              <w:fldChar w:fldCharType="begin"/>
            </w:r>
            <w:r w:rsidRPr="00254113">
              <w:rPr>
                <w:webHidden/>
                <w:sz w:val="22"/>
                <w:szCs w:val="22"/>
              </w:rPr>
              <w:instrText xml:space="preserve"> PAGEREF _Toc165271151 \h </w:instrText>
            </w:r>
            <w:r w:rsidRPr="00254113">
              <w:rPr>
                <w:webHidden/>
                <w:sz w:val="22"/>
                <w:szCs w:val="22"/>
              </w:rPr>
            </w:r>
            <w:r w:rsidRPr="00254113">
              <w:rPr>
                <w:webHidden/>
                <w:sz w:val="22"/>
                <w:szCs w:val="22"/>
              </w:rPr>
              <w:fldChar w:fldCharType="separate"/>
            </w:r>
            <w:r w:rsidR="00594713">
              <w:rPr>
                <w:webHidden/>
                <w:sz w:val="22"/>
                <w:szCs w:val="22"/>
              </w:rPr>
              <w:t>11</w:t>
            </w:r>
            <w:r w:rsidRPr="00254113">
              <w:rPr>
                <w:webHidden/>
                <w:sz w:val="22"/>
                <w:szCs w:val="22"/>
              </w:rPr>
              <w:fldChar w:fldCharType="end"/>
            </w:r>
          </w:hyperlink>
        </w:p>
        <w:p w14:paraId="224BA19F" w14:textId="2D24F2D3" w:rsidR="00254113" w:rsidRPr="00254113" w:rsidRDefault="00254113" w:rsidP="000E093D">
          <w:pPr>
            <w:pStyle w:val="TOC2"/>
            <w:spacing w:after="40"/>
            <w:rPr>
              <w:rFonts w:asciiTheme="minorHAnsi" w:eastAsiaTheme="minorEastAsia" w:hAnsiTheme="minorHAnsi"/>
              <w:kern w:val="2"/>
              <w:sz w:val="22"/>
              <w:szCs w:val="22"/>
              <w:lang w:eastAsia="en-GB"/>
              <w14:ligatures w14:val="standardContextual"/>
            </w:rPr>
          </w:pPr>
          <w:hyperlink w:anchor="_Toc165271157" w:history="1">
            <w:r w:rsidRPr="00254113">
              <w:rPr>
                <w:rStyle w:val="Hyperlink"/>
                <w:sz w:val="22"/>
                <w:szCs w:val="22"/>
              </w:rPr>
              <w:t>Safeguarding</w:t>
            </w:r>
            <w:r w:rsidRPr="00254113">
              <w:rPr>
                <w:webHidden/>
                <w:sz w:val="22"/>
                <w:szCs w:val="22"/>
              </w:rPr>
              <w:tab/>
            </w:r>
            <w:r w:rsidRPr="00254113">
              <w:rPr>
                <w:webHidden/>
                <w:sz w:val="22"/>
                <w:szCs w:val="22"/>
              </w:rPr>
              <w:fldChar w:fldCharType="begin"/>
            </w:r>
            <w:r w:rsidRPr="00254113">
              <w:rPr>
                <w:webHidden/>
                <w:sz w:val="22"/>
                <w:szCs w:val="22"/>
              </w:rPr>
              <w:instrText xml:space="preserve"> PAGEREF _Toc165271157 \h </w:instrText>
            </w:r>
            <w:r w:rsidRPr="00254113">
              <w:rPr>
                <w:webHidden/>
                <w:sz w:val="22"/>
                <w:szCs w:val="22"/>
              </w:rPr>
            </w:r>
            <w:r w:rsidRPr="00254113">
              <w:rPr>
                <w:webHidden/>
                <w:sz w:val="22"/>
                <w:szCs w:val="22"/>
              </w:rPr>
              <w:fldChar w:fldCharType="separate"/>
            </w:r>
            <w:r w:rsidR="00594713">
              <w:rPr>
                <w:webHidden/>
                <w:sz w:val="22"/>
                <w:szCs w:val="22"/>
              </w:rPr>
              <w:t>12</w:t>
            </w:r>
            <w:r w:rsidRPr="00254113">
              <w:rPr>
                <w:webHidden/>
                <w:sz w:val="22"/>
                <w:szCs w:val="22"/>
              </w:rPr>
              <w:fldChar w:fldCharType="end"/>
            </w:r>
          </w:hyperlink>
        </w:p>
        <w:p w14:paraId="776ACEB6" w14:textId="2280B5BD" w:rsidR="00254113" w:rsidRPr="00254113" w:rsidRDefault="00254113" w:rsidP="000E093D">
          <w:pPr>
            <w:pStyle w:val="TOC2"/>
            <w:spacing w:after="40"/>
            <w:rPr>
              <w:rFonts w:asciiTheme="minorHAnsi" w:eastAsiaTheme="minorEastAsia" w:hAnsiTheme="minorHAnsi"/>
              <w:kern w:val="2"/>
              <w:sz w:val="22"/>
              <w:szCs w:val="22"/>
              <w:lang w:eastAsia="en-GB"/>
              <w14:ligatures w14:val="standardContextual"/>
            </w:rPr>
          </w:pPr>
          <w:hyperlink w:anchor="_Toc165271164" w:history="1">
            <w:r w:rsidRPr="00254113">
              <w:rPr>
                <w:rStyle w:val="Hyperlink"/>
                <w:sz w:val="22"/>
                <w:szCs w:val="22"/>
                <w:lang w:eastAsia="en-GB"/>
              </w:rPr>
              <w:t>Governance</w:t>
            </w:r>
            <w:r w:rsidRPr="00254113">
              <w:rPr>
                <w:webHidden/>
                <w:sz w:val="22"/>
                <w:szCs w:val="22"/>
              </w:rPr>
              <w:tab/>
            </w:r>
            <w:r w:rsidRPr="00254113">
              <w:rPr>
                <w:webHidden/>
                <w:sz w:val="22"/>
                <w:szCs w:val="22"/>
              </w:rPr>
              <w:fldChar w:fldCharType="begin"/>
            </w:r>
            <w:r w:rsidRPr="00254113">
              <w:rPr>
                <w:webHidden/>
                <w:sz w:val="22"/>
                <w:szCs w:val="22"/>
              </w:rPr>
              <w:instrText xml:space="preserve"> PAGEREF _Toc165271164 \h </w:instrText>
            </w:r>
            <w:r w:rsidRPr="00254113">
              <w:rPr>
                <w:webHidden/>
                <w:sz w:val="22"/>
                <w:szCs w:val="22"/>
              </w:rPr>
            </w:r>
            <w:r w:rsidRPr="00254113">
              <w:rPr>
                <w:webHidden/>
                <w:sz w:val="22"/>
                <w:szCs w:val="22"/>
              </w:rPr>
              <w:fldChar w:fldCharType="separate"/>
            </w:r>
            <w:r w:rsidR="00594713">
              <w:rPr>
                <w:webHidden/>
                <w:sz w:val="22"/>
                <w:szCs w:val="22"/>
              </w:rPr>
              <w:t>15</w:t>
            </w:r>
            <w:r w:rsidRPr="00254113">
              <w:rPr>
                <w:webHidden/>
                <w:sz w:val="22"/>
                <w:szCs w:val="22"/>
              </w:rPr>
              <w:fldChar w:fldCharType="end"/>
            </w:r>
          </w:hyperlink>
        </w:p>
        <w:p w14:paraId="40396F8F" w14:textId="3BB42E79" w:rsidR="00254113" w:rsidRPr="00254113" w:rsidRDefault="00254113" w:rsidP="000E093D">
          <w:pPr>
            <w:pStyle w:val="TOC2"/>
            <w:spacing w:after="40"/>
            <w:rPr>
              <w:rFonts w:asciiTheme="minorHAnsi" w:eastAsiaTheme="minorEastAsia" w:hAnsiTheme="minorHAnsi"/>
              <w:kern w:val="2"/>
              <w:sz w:val="22"/>
              <w:szCs w:val="22"/>
              <w:lang w:eastAsia="en-GB"/>
              <w14:ligatures w14:val="standardContextual"/>
            </w:rPr>
          </w:pPr>
          <w:hyperlink w:anchor="_Toc165271173" w:history="1">
            <w:r w:rsidRPr="00254113">
              <w:rPr>
                <w:rStyle w:val="Hyperlink"/>
                <w:sz w:val="22"/>
                <w:szCs w:val="22"/>
              </w:rPr>
              <w:t>Annex: reporting checklist</w:t>
            </w:r>
            <w:r w:rsidRPr="00254113">
              <w:rPr>
                <w:webHidden/>
                <w:sz w:val="22"/>
                <w:szCs w:val="22"/>
              </w:rPr>
              <w:tab/>
            </w:r>
            <w:r w:rsidRPr="00254113">
              <w:rPr>
                <w:webHidden/>
                <w:sz w:val="22"/>
                <w:szCs w:val="22"/>
              </w:rPr>
              <w:fldChar w:fldCharType="begin"/>
            </w:r>
            <w:r w:rsidRPr="00254113">
              <w:rPr>
                <w:webHidden/>
                <w:sz w:val="22"/>
                <w:szCs w:val="22"/>
              </w:rPr>
              <w:instrText xml:space="preserve"> PAGEREF _Toc165271173 \h </w:instrText>
            </w:r>
            <w:r w:rsidRPr="00254113">
              <w:rPr>
                <w:webHidden/>
                <w:sz w:val="22"/>
                <w:szCs w:val="22"/>
              </w:rPr>
            </w:r>
            <w:r w:rsidRPr="00254113">
              <w:rPr>
                <w:webHidden/>
                <w:sz w:val="22"/>
                <w:szCs w:val="22"/>
              </w:rPr>
              <w:fldChar w:fldCharType="separate"/>
            </w:r>
            <w:r w:rsidR="00594713">
              <w:rPr>
                <w:webHidden/>
                <w:sz w:val="22"/>
                <w:szCs w:val="22"/>
              </w:rPr>
              <w:t>18</w:t>
            </w:r>
            <w:r w:rsidRPr="00254113">
              <w:rPr>
                <w:webHidden/>
                <w:sz w:val="22"/>
                <w:szCs w:val="22"/>
              </w:rPr>
              <w:fldChar w:fldCharType="end"/>
            </w:r>
          </w:hyperlink>
        </w:p>
        <w:p w14:paraId="266AA8CF" w14:textId="28543A1D" w:rsidR="00AE6E65" w:rsidRPr="00AE6E65" w:rsidRDefault="001739EC" w:rsidP="00D034CF">
          <w:pPr>
            <w:pStyle w:val="TOC2"/>
            <w:rPr>
              <w:rFonts w:asciiTheme="minorHAnsi" w:eastAsiaTheme="minorEastAsia" w:hAnsiTheme="minorHAnsi"/>
              <w:kern w:val="2"/>
              <w:lang w:eastAsia="en-GB"/>
              <w14:ligatures w14:val="standardContextual"/>
            </w:rPr>
            <w:sectPr w:rsidR="00AE6E65" w:rsidRPr="00AE6E65" w:rsidSect="002E7B46">
              <w:headerReference w:type="default" r:id="rId11"/>
              <w:footerReference w:type="default" r:id="rId12"/>
              <w:headerReference w:type="first" r:id="rId13"/>
              <w:footerReference w:type="first" r:id="rId14"/>
              <w:pgSz w:w="11900" w:h="16840"/>
              <w:pgMar w:top="851" w:right="851" w:bottom="851" w:left="851" w:header="1417" w:footer="850" w:gutter="0"/>
              <w:cols w:space="708"/>
              <w:titlePg/>
              <w:docGrid w:linePitch="360"/>
            </w:sectPr>
          </w:pPr>
          <w:r>
            <w:fldChar w:fldCharType="end"/>
          </w:r>
        </w:p>
      </w:sdtContent>
    </w:sdt>
    <w:p w14:paraId="65F2AB0F" w14:textId="09C41AF0" w:rsidR="00A50316" w:rsidRDefault="003525D6" w:rsidP="00F16ECD">
      <w:pPr>
        <w:pStyle w:val="Heading2"/>
        <w:rPr>
          <w:rStyle w:val="normaltextrun"/>
          <w:sz w:val="56"/>
          <w:szCs w:val="56"/>
        </w:rPr>
      </w:pPr>
      <w:bookmarkStart w:id="8" w:name="_Toc165271124"/>
      <w:r>
        <w:lastRenderedPageBreak/>
        <mc:AlternateContent>
          <mc:Choice Requires="wps">
            <w:drawing>
              <wp:anchor distT="45720" distB="45720" distL="114300" distR="114300" simplePos="0" relativeHeight="251658247" behindDoc="0" locked="0" layoutInCell="1" allowOverlap="1" wp14:anchorId="7A52D316" wp14:editId="276111C6">
                <wp:simplePos x="0" y="0"/>
                <wp:positionH relativeFrom="margin">
                  <wp:posOffset>0</wp:posOffset>
                </wp:positionH>
                <wp:positionV relativeFrom="paragraph">
                  <wp:posOffset>542290</wp:posOffset>
                </wp:positionV>
                <wp:extent cx="6256020" cy="1722120"/>
                <wp:effectExtent l="0" t="0" r="0" b="0"/>
                <wp:wrapSquare wrapText="bothSides"/>
                <wp:docPr id="1640883265" name="Text Box 1640883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722120"/>
                        </a:xfrm>
                        <a:prstGeom prst="roundRect">
                          <a:avLst>
                            <a:gd name="adj" fmla="val 1947"/>
                          </a:avLst>
                        </a:prstGeom>
                        <a:solidFill>
                          <a:srgbClr val="F5F5F5"/>
                        </a:solidFill>
                        <a:ln w="9525">
                          <a:noFill/>
                          <a:miter/>
                        </a:ln>
                      </wps:spPr>
                      <wps:txbx>
                        <w:txbxContent>
                          <w:p w14:paraId="58D57E30" w14:textId="77777777" w:rsidR="003525D6" w:rsidRPr="00ED239A" w:rsidRDefault="003525D6" w:rsidP="003525D6">
                            <w:pPr>
                              <w:pStyle w:val="Bodytextbullets"/>
                              <w:spacing w:after="120"/>
                              <w:ind w:left="357" w:hanging="357"/>
                            </w:pPr>
                            <w:r>
                              <w:rPr>
                                <w:rFonts w:ascii="Lexend Deca SemiBold" w:hAnsi="Lexend Deca SemiBold"/>
                              </w:rPr>
                              <w:t>This report provides an a</w:t>
                            </w:r>
                            <w:r w:rsidRPr="009C4C2E">
                              <w:rPr>
                                <w:rFonts w:ascii="Lexend Deca SemiBold" w:hAnsi="Lexend Deca SemiBold"/>
                              </w:rPr>
                              <w:t>t</w:t>
                            </w:r>
                            <w:r>
                              <w:rPr>
                                <w:rFonts w:ascii="Lexend Deca SemiBold" w:hAnsi="Lexend Deca SemiBold"/>
                              </w:rPr>
                              <w:t>-</w:t>
                            </w:r>
                            <w:r w:rsidRPr="009C4C2E">
                              <w:rPr>
                                <w:rFonts w:ascii="Lexend Deca SemiBold" w:hAnsi="Lexend Deca SemiBold"/>
                              </w:rPr>
                              <w:t>a</w:t>
                            </w:r>
                            <w:r>
                              <w:rPr>
                                <w:rFonts w:ascii="Lexend Deca SemiBold" w:hAnsi="Lexend Deca SemiBold"/>
                              </w:rPr>
                              <w:t>-</w:t>
                            </w:r>
                            <w:r w:rsidRPr="009C4C2E">
                              <w:rPr>
                                <w:rFonts w:ascii="Lexend Deca SemiBold" w:hAnsi="Lexend Deca SemiBold"/>
                              </w:rPr>
                              <w:t>glance overview</w:t>
                            </w:r>
                            <w:r w:rsidRPr="00ED239A">
                              <w:t xml:space="preserve"> of the trust’s performance, as evaluated by trust leaders.</w:t>
                            </w:r>
                          </w:p>
                          <w:p w14:paraId="1156D22E" w14:textId="09B0DE35" w:rsidR="003525D6" w:rsidRPr="00ED239A" w:rsidRDefault="003525D6" w:rsidP="003525D6">
                            <w:pPr>
                              <w:pStyle w:val="Bodytextbullets"/>
                              <w:spacing w:after="120"/>
                              <w:ind w:left="357" w:hanging="357"/>
                            </w:pPr>
                            <w:r w:rsidRPr="00ED239A">
                              <w:t xml:space="preserve">Some ratings in the </w:t>
                            </w:r>
                            <w:r>
                              <w:t>dashboard</w:t>
                            </w:r>
                            <w:r w:rsidRPr="00ED239A">
                              <w:t xml:space="preserve"> will be based on qualitative judgements (</w:t>
                            </w:r>
                            <w:r>
                              <w:t xml:space="preserve">such as the </w:t>
                            </w:r>
                            <w:r w:rsidRPr="00ED239A">
                              <w:t>quality of governance) while others may be tied to pre-agreed quantitative thresholds (attendance targets</w:t>
                            </w:r>
                            <w:r>
                              <w:t>, for example</w:t>
                            </w:r>
                            <w:r w:rsidRPr="00ED239A">
                              <w:t>).</w:t>
                            </w:r>
                          </w:p>
                          <w:p w14:paraId="4AC9E0EA" w14:textId="4D345887" w:rsidR="003525D6" w:rsidRPr="00ED239A" w:rsidRDefault="003525D6" w:rsidP="003525D6">
                            <w:pPr>
                              <w:pStyle w:val="Bodytextbullets"/>
                              <w:spacing w:after="120"/>
                              <w:ind w:left="357" w:hanging="357"/>
                            </w:pPr>
                            <w:r>
                              <w:t>The dashboard a</w:t>
                            </w:r>
                            <w:r w:rsidRPr="00ED239A">
                              <w:t xml:space="preserve">llows trustees to </w:t>
                            </w:r>
                            <w:r w:rsidRPr="009C4C2E">
                              <w:rPr>
                                <w:rFonts w:ascii="Lexend Deca SemiBold" w:hAnsi="Lexend Deca SemiBold"/>
                              </w:rPr>
                              <w:t>quickly identify where there are particular concerns</w:t>
                            </w:r>
                            <w:r w:rsidRPr="00ED239A">
                              <w:t xml:space="preserve"> about a specific academy </w:t>
                            </w:r>
                            <w:r w:rsidR="00031557">
                              <w:t xml:space="preserve">or </w:t>
                            </w:r>
                            <w:r w:rsidRPr="00ED239A">
                              <w:t>topic, informing further scrutiny.</w:t>
                            </w:r>
                          </w:p>
                          <w:p w14:paraId="3DC63F4F" w14:textId="77777777" w:rsidR="003525D6" w:rsidRPr="0078087B" w:rsidRDefault="003525D6" w:rsidP="003525D6">
                            <w:pPr>
                              <w:rPr>
                                <w:lang w:val="en-US"/>
                              </w:rPr>
                            </w:pPr>
                          </w:p>
                        </w:txbxContent>
                      </wps:txbx>
                      <wps:bodyPr rot="0" vert="horz" wrap="square" lIns="144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A52D316" id="Text Box 1640883265" o:spid="_x0000_s1027" style="position:absolute;left:0;text-align:left;margin-left:0;margin-top:42.7pt;width:492.6pt;height:135.6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" fillcolor="#f5f5f5" stroked="f">
                <v:stroke joinstyle="miter"/>
                <v:textbox inset="4mm,2mm,3mm,2mm">
                  <w:txbxContent>
                    <w:p w14:paraId="58D57E30" w14:textId="77777777" w:rsidR="003525D6" w:rsidRPr="00ED239A" w:rsidRDefault="003525D6" w:rsidP="003525D6">
                      <w:pPr>
                        <w:pStyle w:val="Bodytextbullets"/>
                        <w:spacing w:after="120"/>
                        <w:ind w:left="357" w:hanging="357"/>
                      </w:pPr>
                      <w:r>
                        <w:rPr>
                          <w:rFonts w:ascii="Lexend Deca SemiBold" w:hAnsi="Lexend Deca SemiBold"/>
                        </w:rPr>
                        <w:t>This report provides an a</w:t>
                      </w:r>
                      <w:r w:rsidRPr="009C4C2E">
                        <w:rPr>
                          <w:rFonts w:ascii="Lexend Deca SemiBold" w:hAnsi="Lexend Deca SemiBold"/>
                        </w:rPr>
                        <w:t>t</w:t>
                      </w:r>
                      <w:r>
                        <w:rPr>
                          <w:rFonts w:ascii="Lexend Deca SemiBold" w:hAnsi="Lexend Deca SemiBold"/>
                        </w:rPr>
                        <w:t>-</w:t>
                      </w:r>
                      <w:r w:rsidRPr="009C4C2E">
                        <w:rPr>
                          <w:rFonts w:ascii="Lexend Deca SemiBold" w:hAnsi="Lexend Deca SemiBold"/>
                        </w:rPr>
                        <w:t>a</w:t>
                      </w:r>
                      <w:r>
                        <w:rPr>
                          <w:rFonts w:ascii="Lexend Deca SemiBold" w:hAnsi="Lexend Deca SemiBold"/>
                        </w:rPr>
                        <w:t>-</w:t>
                      </w:r>
                      <w:r w:rsidRPr="009C4C2E">
                        <w:rPr>
                          <w:rFonts w:ascii="Lexend Deca SemiBold" w:hAnsi="Lexend Deca SemiBold"/>
                        </w:rPr>
                        <w:t>glance overview</w:t>
                      </w:r>
                      <w:r w:rsidRPr="00ED239A">
                        <w:t xml:space="preserve"> of the trust’s performance, as evaluated by trust leaders.</w:t>
                      </w:r>
                    </w:p>
                    <w:p w14:paraId="1156D22E" w14:textId="09B0DE35" w:rsidR="003525D6" w:rsidRPr="00ED239A" w:rsidRDefault="003525D6" w:rsidP="003525D6">
                      <w:pPr>
                        <w:pStyle w:val="Bodytextbullets"/>
                        <w:spacing w:after="120"/>
                        <w:ind w:left="357" w:hanging="357"/>
                      </w:pPr>
                      <w:r w:rsidRPr="00ED239A">
                        <w:t xml:space="preserve">Some ratings in the </w:t>
                      </w:r>
                      <w:r>
                        <w:t>dashboard</w:t>
                      </w:r>
                      <w:r w:rsidRPr="00ED239A">
                        <w:t xml:space="preserve"> will be based on qualitative judgements (</w:t>
                      </w:r>
                      <w:r>
                        <w:t xml:space="preserve">such as the </w:t>
                      </w:r>
                      <w:r w:rsidRPr="00ED239A">
                        <w:t>quality of governance) while others may be tied to pre-agreed quantitative thresholds (attendance targets</w:t>
                      </w:r>
                      <w:r>
                        <w:t>, for example</w:t>
                      </w:r>
                      <w:r w:rsidRPr="00ED239A">
                        <w:t>).</w:t>
                      </w:r>
                    </w:p>
                    <w:p w14:paraId="4AC9E0EA" w14:textId="4D345887" w:rsidR="003525D6" w:rsidRPr="00ED239A" w:rsidRDefault="003525D6" w:rsidP="003525D6">
                      <w:pPr>
                        <w:pStyle w:val="Bodytextbullets"/>
                        <w:spacing w:after="120"/>
                        <w:ind w:left="357" w:hanging="357"/>
                      </w:pPr>
                      <w:r>
                        <w:t>The dashboard a</w:t>
                      </w:r>
                      <w:r w:rsidRPr="00ED239A">
                        <w:t xml:space="preserve">llows trustees to </w:t>
                      </w:r>
                      <w:r w:rsidRPr="009C4C2E">
                        <w:rPr>
                          <w:rFonts w:ascii="Lexend Deca SemiBold" w:hAnsi="Lexend Deca SemiBold"/>
                        </w:rPr>
                        <w:t>quickly identify where there are particular concerns</w:t>
                      </w:r>
                      <w:r w:rsidRPr="00ED239A">
                        <w:t xml:space="preserve"> about a specific academy </w:t>
                      </w:r>
                      <w:r w:rsidR="00031557">
                        <w:t xml:space="preserve">or </w:t>
                      </w:r>
                      <w:r w:rsidRPr="00ED239A">
                        <w:t>topic, informing further scrutiny.</w:t>
                      </w:r>
                    </w:p>
                    <w:p w14:paraId="3DC63F4F" w14:textId="77777777" w:rsidR="003525D6" w:rsidRPr="0078087B" w:rsidRDefault="003525D6" w:rsidP="003525D6">
                      <w:pPr>
                        <w:rPr>
                          <w:lang w:val="en-US"/>
                        </w:rPr>
                      </w:pPr>
                    </w:p>
                  </w:txbxContent>
                </v:textbox>
                <w10:wrap type="square" anchorx="margin"/>
              </v:roundrect>
            </w:pict>
          </mc:Fallback>
        </mc:AlternateContent>
      </w:r>
      <w:r w:rsidR="00A50316" w:rsidRPr="00961ABD">
        <w:rPr>
          <w:rStyle w:val="normaltextrun"/>
          <w:sz w:val="56"/>
          <w:szCs w:val="56"/>
        </w:rPr>
        <w:t>Trust dashboard</w:t>
      </w:r>
      <w:bookmarkEnd w:id="8"/>
    </w:p>
    <w:p w14:paraId="5F031412" w14:textId="1ADF8177" w:rsidR="003525D6" w:rsidRDefault="003525D6" w:rsidP="007737DF">
      <w:pPr>
        <w:pStyle w:val="Bodytext1"/>
        <w:pBdr>
          <w:top w:val="single" w:sz="4" w:space="1" w:color="auto"/>
        </w:pBdr>
        <w:spacing w:before="360"/>
        <w:ind w:right="141"/>
        <w:rPr>
          <w:rStyle w:val="normaltextrun"/>
        </w:rPr>
      </w:pPr>
      <w:r w:rsidRPr="003525D6">
        <w:rPr>
          <w:rStyle w:val="normaltextrun"/>
          <w:rFonts w:ascii="Lexend Deca SemiBold" w:hAnsi="Lexend Deca SemiBold"/>
        </w:rPr>
        <w:t>Report author:</w:t>
      </w:r>
      <w:r>
        <w:rPr>
          <w:rStyle w:val="normaltextrun"/>
        </w:rPr>
        <w:t xml:space="preserve"> Chief </w:t>
      </w:r>
      <w:r w:rsidR="008C6C77">
        <w:rPr>
          <w:rStyle w:val="normaltextrun"/>
        </w:rPr>
        <w:t>E</w:t>
      </w:r>
      <w:r>
        <w:rPr>
          <w:rStyle w:val="normaltextrun"/>
        </w:rPr>
        <w:t xml:space="preserve">xecutive </w:t>
      </w:r>
      <w:r w:rsidR="008C6C77">
        <w:rPr>
          <w:rStyle w:val="normaltextrun"/>
        </w:rPr>
        <w:t>O</w:t>
      </w:r>
      <w:r>
        <w:rPr>
          <w:rStyle w:val="normaltextrun"/>
        </w:rPr>
        <w:t>fficer</w:t>
      </w:r>
    </w:p>
    <w:p w14:paraId="6C638B34" w14:textId="01C8A73A" w:rsidR="003525D6" w:rsidRDefault="003525D6" w:rsidP="003525D6">
      <w:pPr>
        <w:pStyle w:val="Heading3"/>
        <w:spacing w:before="240"/>
        <w:rPr>
          <w:rStyle w:val="normaltextrun"/>
        </w:rPr>
      </w:pPr>
      <w:r>
        <w:rPr>
          <w:rStyle w:val="normaltextrun"/>
        </w:rPr>
        <w:t>Dashboard</w:t>
      </w:r>
    </w:p>
    <w:tbl>
      <w:tblPr>
        <w:tblStyle w:val="TableGrid"/>
        <w:tblW w:w="10768" w:type="dxa"/>
        <w:tblLayout w:type="fixed"/>
        <w:tblCellMar>
          <w:left w:w="57" w:type="dxa"/>
          <w:right w:w="28" w:type="dxa"/>
        </w:tblCellMar>
        <w:tblLook w:val="04A0" w:firstRow="1" w:lastRow="0" w:firstColumn="1" w:lastColumn="0" w:noHBand="0" w:noVBand="1"/>
      </w:tblPr>
      <w:tblGrid>
        <w:gridCol w:w="1555"/>
        <w:gridCol w:w="1275"/>
        <w:gridCol w:w="1134"/>
        <w:gridCol w:w="851"/>
        <w:gridCol w:w="992"/>
        <w:gridCol w:w="1276"/>
        <w:gridCol w:w="1417"/>
        <w:gridCol w:w="993"/>
        <w:gridCol w:w="1275"/>
      </w:tblGrid>
      <w:tr w:rsidR="0098534F" w14:paraId="6B12D60C" w14:textId="77777777" w:rsidTr="00F2402D">
        <w:tc>
          <w:tcPr>
            <w:tcW w:w="1555" w:type="dxa"/>
            <w:shd w:val="clear" w:color="auto" w:fill="00407B"/>
          </w:tcPr>
          <w:p w14:paraId="7CD7E536" w14:textId="1DD5D8E0" w:rsidR="0098534F" w:rsidRPr="0098534F" w:rsidRDefault="0098534F" w:rsidP="00601FD1">
            <w:pPr>
              <w:tabs>
                <w:tab w:val="left" w:pos="1200"/>
                <w:tab w:val="left" w:pos="2385"/>
                <w:tab w:val="left" w:pos="9450"/>
              </w:tabs>
              <w:rPr>
                <w:rFonts w:ascii="Lexend Deca" w:eastAsiaTheme="minorEastAsia" w:hAnsi="Lexend Deca"/>
                <w:sz w:val="18"/>
                <w:szCs w:val="18"/>
                <w:lang w:val="en-US"/>
              </w:rPr>
            </w:pPr>
            <w:r w:rsidRPr="0098534F">
              <w:rPr>
                <w:rFonts w:ascii="Lexend Deca" w:eastAsiaTheme="minorEastAsia" w:hAnsi="Lexend Deca"/>
                <w:sz w:val="18"/>
                <w:szCs w:val="18"/>
                <w:lang w:val="en-US"/>
              </w:rPr>
              <w:t>Academy (colour coded by most recent Ofsted report)</w:t>
            </w:r>
          </w:p>
        </w:tc>
        <w:tc>
          <w:tcPr>
            <w:tcW w:w="1275" w:type="dxa"/>
            <w:shd w:val="clear" w:color="auto" w:fill="00407B"/>
          </w:tcPr>
          <w:p w14:paraId="765D728F" w14:textId="4864A0FC" w:rsidR="0098534F" w:rsidRPr="0098534F" w:rsidRDefault="00F2402D" w:rsidP="00601FD1">
            <w:pPr>
              <w:tabs>
                <w:tab w:val="left" w:pos="1200"/>
                <w:tab w:val="left" w:pos="2385"/>
                <w:tab w:val="left" w:pos="9450"/>
              </w:tabs>
              <w:rPr>
                <w:rFonts w:ascii="Lexend Deca" w:eastAsiaTheme="minorEastAsia" w:hAnsi="Lexend Deca"/>
                <w:sz w:val="18"/>
                <w:szCs w:val="18"/>
                <w:lang w:val="en-US"/>
              </w:rPr>
            </w:pPr>
            <w:r>
              <w:rPr>
                <w:rFonts w:ascii="Lexend Deca" w:eastAsiaTheme="minorEastAsia" w:hAnsi="Lexend Deca"/>
                <w:sz w:val="18"/>
                <w:szCs w:val="18"/>
                <w:lang w:val="en-US"/>
              </w:rPr>
              <w:t xml:space="preserve">RAG </w:t>
            </w:r>
            <w:r w:rsidR="00031557">
              <w:rPr>
                <w:rFonts w:ascii="Lexend Deca" w:eastAsiaTheme="minorEastAsia" w:hAnsi="Lexend Deca"/>
                <w:sz w:val="18"/>
                <w:szCs w:val="18"/>
                <w:lang w:val="en-US"/>
              </w:rPr>
              <w:t>r</w:t>
            </w:r>
            <w:r>
              <w:rPr>
                <w:rFonts w:ascii="Lexend Deca" w:eastAsiaTheme="minorEastAsia" w:hAnsi="Lexend Deca"/>
                <w:sz w:val="18"/>
                <w:szCs w:val="18"/>
                <w:lang w:val="en-US"/>
              </w:rPr>
              <w:t>ating at beginning of year</w:t>
            </w:r>
          </w:p>
        </w:tc>
        <w:tc>
          <w:tcPr>
            <w:tcW w:w="1134" w:type="dxa"/>
            <w:shd w:val="clear" w:color="auto" w:fill="00407B"/>
          </w:tcPr>
          <w:p w14:paraId="01814899" w14:textId="48260A14" w:rsidR="0098534F" w:rsidRPr="0098534F" w:rsidRDefault="0098534F" w:rsidP="00601FD1">
            <w:pPr>
              <w:tabs>
                <w:tab w:val="left" w:pos="1200"/>
                <w:tab w:val="left" w:pos="2385"/>
                <w:tab w:val="left" w:pos="9450"/>
              </w:tabs>
              <w:rPr>
                <w:rFonts w:ascii="Lexend Deca" w:eastAsiaTheme="minorEastAsia" w:hAnsi="Lexend Deca"/>
                <w:sz w:val="18"/>
                <w:szCs w:val="18"/>
                <w:lang w:val="en-US"/>
              </w:rPr>
            </w:pPr>
            <w:r w:rsidRPr="0098534F">
              <w:rPr>
                <w:rFonts w:ascii="Lexend Deca" w:eastAsiaTheme="minorEastAsia" w:hAnsi="Lexend Deca"/>
                <w:sz w:val="18"/>
                <w:szCs w:val="18"/>
                <w:lang w:val="en-US"/>
              </w:rPr>
              <w:t>Attendance</w:t>
            </w:r>
          </w:p>
        </w:tc>
        <w:tc>
          <w:tcPr>
            <w:tcW w:w="851" w:type="dxa"/>
            <w:shd w:val="clear" w:color="auto" w:fill="00407B"/>
          </w:tcPr>
          <w:p w14:paraId="57CAD259" w14:textId="39178FEA" w:rsidR="0098534F" w:rsidRPr="0098534F" w:rsidRDefault="0098534F" w:rsidP="00601FD1">
            <w:pPr>
              <w:tabs>
                <w:tab w:val="left" w:pos="1200"/>
                <w:tab w:val="left" w:pos="2385"/>
                <w:tab w:val="left" w:pos="9450"/>
              </w:tabs>
              <w:rPr>
                <w:rFonts w:ascii="Lexend Deca" w:eastAsiaTheme="minorEastAsia" w:hAnsi="Lexend Deca"/>
                <w:sz w:val="18"/>
                <w:szCs w:val="18"/>
                <w:lang w:val="en-US"/>
              </w:rPr>
            </w:pPr>
            <w:r w:rsidRPr="0098534F">
              <w:rPr>
                <w:rFonts w:ascii="Lexend Deca" w:eastAsiaTheme="minorEastAsia" w:hAnsi="Lexend Deca"/>
                <w:sz w:val="18"/>
                <w:szCs w:val="18"/>
                <w:lang w:val="en-US"/>
              </w:rPr>
              <w:t>Finance</w:t>
            </w:r>
          </w:p>
        </w:tc>
        <w:tc>
          <w:tcPr>
            <w:tcW w:w="992" w:type="dxa"/>
            <w:shd w:val="clear" w:color="auto" w:fill="00407B"/>
          </w:tcPr>
          <w:p w14:paraId="1AF48617" w14:textId="57F8CEEF" w:rsidR="0098534F" w:rsidRPr="0098534F" w:rsidRDefault="0098534F" w:rsidP="00601FD1">
            <w:pPr>
              <w:tabs>
                <w:tab w:val="left" w:pos="1200"/>
                <w:tab w:val="left" w:pos="2385"/>
                <w:tab w:val="left" w:pos="9450"/>
              </w:tabs>
              <w:rPr>
                <w:rFonts w:ascii="Lexend Deca" w:eastAsiaTheme="minorEastAsia" w:hAnsi="Lexend Deca"/>
                <w:sz w:val="18"/>
                <w:szCs w:val="18"/>
                <w:lang w:val="en-US"/>
              </w:rPr>
            </w:pPr>
            <w:r w:rsidRPr="0098534F">
              <w:rPr>
                <w:rFonts w:ascii="Lexend Deca" w:eastAsiaTheme="minorEastAsia" w:hAnsi="Lexend Deca"/>
                <w:sz w:val="18"/>
                <w:szCs w:val="18"/>
                <w:lang w:val="en-US"/>
              </w:rPr>
              <w:t>Staffing</w:t>
            </w:r>
          </w:p>
        </w:tc>
        <w:tc>
          <w:tcPr>
            <w:tcW w:w="1276" w:type="dxa"/>
            <w:shd w:val="clear" w:color="auto" w:fill="00407B"/>
          </w:tcPr>
          <w:p w14:paraId="31C8D28F" w14:textId="5016C732" w:rsidR="0098534F" w:rsidRPr="0098534F" w:rsidRDefault="0098534F" w:rsidP="00601FD1">
            <w:pPr>
              <w:tabs>
                <w:tab w:val="left" w:pos="1200"/>
                <w:tab w:val="left" w:pos="2385"/>
                <w:tab w:val="left" w:pos="9450"/>
              </w:tabs>
              <w:rPr>
                <w:rFonts w:ascii="Lexend Deca" w:eastAsiaTheme="minorEastAsia" w:hAnsi="Lexend Deca"/>
                <w:sz w:val="18"/>
                <w:szCs w:val="18"/>
                <w:lang w:val="en-US"/>
              </w:rPr>
            </w:pPr>
            <w:r w:rsidRPr="0098534F">
              <w:rPr>
                <w:rFonts w:ascii="Lexend Deca" w:eastAsiaTheme="minorEastAsia" w:hAnsi="Lexend Deca"/>
                <w:sz w:val="18"/>
                <w:szCs w:val="18"/>
                <w:lang w:val="en-US"/>
              </w:rPr>
              <w:t>Governance</w:t>
            </w:r>
          </w:p>
        </w:tc>
        <w:tc>
          <w:tcPr>
            <w:tcW w:w="1417" w:type="dxa"/>
            <w:shd w:val="clear" w:color="auto" w:fill="00407B"/>
          </w:tcPr>
          <w:p w14:paraId="00428641" w14:textId="35A1FDA9" w:rsidR="0098534F" w:rsidRPr="0098534F" w:rsidRDefault="0098534F" w:rsidP="00601FD1">
            <w:pPr>
              <w:tabs>
                <w:tab w:val="left" w:pos="1200"/>
                <w:tab w:val="left" w:pos="2385"/>
                <w:tab w:val="left" w:pos="9450"/>
              </w:tabs>
              <w:rPr>
                <w:rFonts w:ascii="Lexend Deca" w:eastAsiaTheme="minorEastAsia" w:hAnsi="Lexend Deca"/>
                <w:sz w:val="18"/>
                <w:szCs w:val="18"/>
                <w:lang w:val="en-US"/>
              </w:rPr>
            </w:pPr>
            <w:r w:rsidRPr="0098534F">
              <w:rPr>
                <w:rFonts w:ascii="Lexend Deca" w:eastAsiaTheme="minorEastAsia" w:hAnsi="Lexend Deca"/>
                <w:sz w:val="18"/>
                <w:szCs w:val="18"/>
                <w:lang w:val="en-US"/>
              </w:rPr>
              <w:t>Safeguarding</w:t>
            </w:r>
          </w:p>
        </w:tc>
        <w:tc>
          <w:tcPr>
            <w:tcW w:w="993" w:type="dxa"/>
            <w:shd w:val="clear" w:color="auto" w:fill="00407B"/>
          </w:tcPr>
          <w:p w14:paraId="132517F9" w14:textId="37B539B5" w:rsidR="0098534F" w:rsidRPr="0098534F" w:rsidRDefault="0098534F" w:rsidP="00601FD1">
            <w:pPr>
              <w:tabs>
                <w:tab w:val="left" w:pos="1200"/>
                <w:tab w:val="left" w:pos="2385"/>
                <w:tab w:val="left" w:pos="9450"/>
              </w:tabs>
              <w:rPr>
                <w:rFonts w:ascii="Lexend Deca" w:eastAsiaTheme="minorEastAsia" w:hAnsi="Lexend Deca"/>
                <w:sz w:val="18"/>
                <w:szCs w:val="18"/>
                <w:lang w:val="en-US"/>
              </w:rPr>
            </w:pPr>
            <w:r w:rsidRPr="0098534F">
              <w:rPr>
                <w:rFonts w:ascii="Lexend Deca" w:eastAsiaTheme="minorEastAsia" w:hAnsi="Lexend Deca"/>
                <w:sz w:val="18"/>
                <w:szCs w:val="18"/>
                <w:lang w:val="en-US"/>
              </w:rPr>
              <w:t>Health &amp; safety</w:t>
            </w:r>
          </w:p>
        </w:tc>
        <w:tc>
          <w:tcPr>
            <w:tcW w:w="1275" w:type="dxa"/>
            <w:shd w:val="clear" w:color="auto" w:fill="00407B"/>
          </w:tcPr>
          <w:p w14:paraId="32FB3AFD" w14:textId="24FFC414" w:rsidR="0098534F" w:rsidRPr="0098534F" w:rsidRDefault="0098534F" w:rsidP="00601FD1">
            <w:pPr>
              <w:tabs>
                <w:tab w:val="left" w:pos="1200"/>
                <w:tab w:val="left" w:pos="2385"/>
                <w:tab w:val="left" w:pos="9450"/>
              </w:tabs>
              <w:rPr>
                <w:rFonts w:ascii="Lexend Deca" w:eastAsiaTheme="minorEastAsia" w:hAnsi="Lexend Deca"/>
                <w:sz w:val="18"/>
                <w:szCs w:val="18"/>
                <w:lang w:val="en-US"/>
              </w:rPr>
            </w:pPr>
            <w:r w:rsidRPr="0098534F">
              <w:rPr>
                <w:rFonts w:ascii="Lexend Deca" w:eastAsiaTheme="minorEastAsia" w:hAnsi="Lexend Deca"/>
                <w:sz w:val="18"/>
                <w:szCs w:val="18"/>
                <w:lang w:val="en-US"/>
              </w:rPr>
              <w:t>Current overall effectiveness (RAG Rating)</w:t>
            </w:r>
          </w:p>
        </w:tc>
      </w:tr>
      <w:tr w:rsidR="0098534F" w14:paraId="12FB76BB" w14:textId="77777777" w:rsidTr="00D515EF">
        <w:tc>
          <w:tcPr>
            <w:tcW w:w="1555" w:type="dxa"/>
            <w:shd w:val="clear" w:color="auto" w:fill="00B050"/>
            <w:vAlign w:val="center"/>
          </w:tcPr>
          <w:p w14:paraId="4CAA77E7" w14:textId="62EA8B35" w:rsidR="0098534F" w:rsidRPr="00D515EF" w:rsidRDefault="0098534F" w:rsidP="00D515EF">
            <w:pPr>
              <w:tabs>
                <w:tab w:val="left" w:pos="1200"/>
                <w:tab w:val="left" w:pos="2385"/>
                <w:tab w:val="left" w:pos="9450"/>
              </w:tabs>
              <w:spacing w:before="40" w:after="80"/>
              <w:rPr>
                <w:rFonts w:ascii="Lexend Deca" w:eastAsiaTheme="minorEastAsia" w:hAnsi="Lexend Deca"/>
                <w:color w:val="FFFFFF" w:themeColor="background1"/>
                <w:sz w:val="20"/>
                <w:szCs w:val="20"/>
                <w:lang w:val="en-US"/>
              </w:rPr>
            </w:pPr>
            <w:r w:rsidRPr="00D515EF">
              <w:rPr>
                <w:rFonts w:ascii="Lexend Deca" w:eastAsiaTheme="minorEastAsia" w:hAnsi="Lexend Deca"/>
                <w:color w:val="FFFFFF" w:themeColor="background1"/>
                <w:sz w:val="20"/>
                <w:szCs w:val="20"/>
                <w:lang w:val="en-US"/>
              </w:rPr>
              <w:t>Academy A</w:t>
            </w:r>
          </w:p>
        </w:tc>
        <w:tc>
          <w:tcPr>
            <w:tcW w:w="1275" w:type="dxa"/>
            <w:shd w:val="clear" w:color="auto" w:fill="FFC000"/>
          </w:tcPr>
          <w:p w14:paraId="6470A48B"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134" w:type="dxa"/>
            <w:shd w:val="clear" w:color="auto" w:fill="FFC000"/>
          </w:tcPr>
          <w:p w14:paraId="42C6C856" w14:textId="71730416"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851" w:type="dxa"/>
            <w:shd w:val="clear" w:color="auto" w:fill="00B050"/>
          </w:tcPr>
          <w:p w14:paraId="5F0068E7"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2" w:type="dxa"/>
            <w:shd w:val="clear" w:color="auto" w:fill="FFC000"/>
          </w:tcPr>
          <w:p w14:paraId="2DC541B5"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6" w:type="dxa"/>
            <w:shd w:val="clear" w:color="auto" w:fill="FFC000"/>
          </w:tcPr>
          <w:p w14:paraId="037683CA"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417" w:type="dxa"/>
            <w:shd w:val="clear" w:color="auto" w:fill="00B050"/>
          </w:tcPr>
          <w:p w14:paraId="74AA9759"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3" w:type="dxa"/>
            <w:shd w:val="clear" w:color="auto" w:fill="00B050"/>
          </w:tcPr>
          <w:p w14:paraId="4F7D2FA9"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5" w:type="dxa"/>
            <w:shd w:val="clear" w:color="auto" w:fill="FFC000"/>
          </w:tcPr>
          <w:p w14:paraId="7C5639FC"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r>
      <w:tr w:rsidR="0098534F" w14:paraId="5A5F33AF" w14:textId="77777777" w:rsidTr="00D515EF">
        <w:tc>
          <w:tcPr>
            <w:tcW w:w="1555" w:type="dxa"/>
            <w:shd w:val="clear" w:color="auto" w:fill="FFC000"/>
            <w:vAlign w:val="center"/>
          </w:tcPr>
          <w:p w14:paraId="540692EA" w14:textId="28361CF8" w:rsidR="0098534F" w:rsidRPr="00D515EF" w:rsidRDefault="0098534F" w:rsidP="00D515EF">
            <w:pPr>
              <w:tabs>
                <w:tab w:val="left" w:pos="1200"/>
                <w:tab w:val="left" w:pos="2385"/>
                <w:tab w:val="left" w:pos="9450"/>
              </w:tabs>
              <w:spacing w:before="40" w:after="80"/>
              <w:rPr>
                <w:rFonts w:ascii="Lexend Deca" w:eastAsiaTheme="minorEastAsia" w:hAnsi="Lexend Deca"/>
                <w:color w:val="FFFFFF" w:themeColor="background1"/>
                <w:sz w:val="20"/>
                <w:szCs w:val="20"/>
                <w:lang w:val="en-US"/>
              </w:rPr>
            </w:pPr>
            <w:r w:rsidRPr="00D515EF">
              <w:rPr>
                <w:rFonts w:ascii="Lexend Deca" w:eastAsiaTheme="minorEastAsia" w:hAnsi="Lexend Deca"/>
                <w:color w:val="FFFFFF" w:themeColor="background1"/>
                <w:sz w:val="20"/>
                <w:szCs w:val="20"/>
                <w:lang w:val="en-US"/>
              </w:rPr>
              <w:t>Academy B</w:t>
            </w:r>
          </w:p>
        </w:tc>
        <w:tc>
          <w:tcPr>
            <w:tcW w:w="1275" w:type="dxa"/>
            <w:shd w:val="clear" w:color="auto" w:fill="FFC000"/>
          </w:tcPr>
          <w:p w14:paraId="45B786C4"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134" w:type="dxa"/>
            <w:shd w:val="clear" w:color="auto" w:fill="FFC000"/>
          </w:tcPr>
          <w:p w14:paraId="1B3EF094" w14:textId="3F4B458A"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851" w:type="dxa"/>
            <w:shd w:val="clear" w:color="auto" w:fill="00B050"/>
          </w:tcPr>
          <w:p w14:paraId="58A021E0"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2" w:type="dxa"/>
            <w:shd w:val="clear" w:color="auto" w:fill="00B050"/>
          </w:tcPr>
          <w:p w14:paraId="12406C7D"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6" w:type="dxa"/>
            <w:shd w:val="clear" w:color="auto" w:fill="00B050"/>
          </w:tcPr>
          <w:p w14:paraId="4C8EB048"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417" w:type="dxa"/>
            <w:shd w:val="clear" w:color="auto" w:fill="00B050"/>
          </w:tcPr>
          <w:p w14:paraId="190D8ED4"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3" w:type="dxa"/>
            <w:shd w:val="clear" w:color="auto" w:fill="00B050"/>
          </w:tcPr>
          <w:p w14:paraId="382D183C"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5" w:type="dxa"/>
            <w:shd w:val="clear" w:color="auto" w:fill="00B050"/>
          </w:tcPr>
          <w:p w14:paraId="28FBAE6C"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r>
      <w:tr w:rsidR="0098534F" w14:paraId="3A1EE4EF" w14:textId="77777777" w:rsidTr="00D515EF">
        <w:tc>
          <w:tcPr>
            <w:tcW w:w="1555" w:type="dxa"/>
            <w:shd w:val="clear" w:color="auto" w:fill="00B050"/>
            <w:vAlign w:val="center"/>
          </w:tcPr>
          <w:p w14:paraId="114EA13C" w14:textId="3F021329" w:rsidR="0098534F" w:rsidRPr="00D515EF" w:rsidRDefault="0098534F" w:rsidP="00D515EF">
            <w:pPr>
              <w:tabs>
                <w:tab w:val="left" w:pos="1200"/>
                <w:tab w:val="left" w:pos="2385"/>
                <w:tab w:val="left" w:pos="9450"/>
              </w:tabs>
              <w:spacing w:before="40" w:after="80"/>
              <w:rPr>
                <w:rFonts w:ascii="Lexend Deca" w:eastAsiaTheme="minorEastAsia" w:hAnsi="Lexend Deca"/>
                <w:color w:val="FFFFFF" w:themeColor="background1"/>
                <w:sz w:val="20"/>
                <w:szCs w:val="20"/>
                <w:lang w:val="en-US"/>
              </w:rPr>
            </w:pPr>
            <w:r w:rsidRPr="00D515EF">
              <w:rPr>
                <w:rFonts w:ascii="Lexend Deca" w:eastAsiaTheme="minorEastAsia" w:hAnsi="Lexend Deca"/>
                <w:color w:val="FFFFFF" w:themeColor="background1"/>
                <w:sz w:val="20"/>
                <w:szCs w:val="20"/>
                <w:lang w:val="en-US"/>
              </w:rPr>
              <w:t>Academy C</w:t>
            </w:r>
          </w:p>
        </w:tc>
        <w:tc>
          <w:tcPr>
            <w:tcW w:w="1275" w:type="dxa"/>
            <w:shd w:val="clear" w:color="auto" w:fill="00B050"/>
          </w:tcPr>
          <w:p w14:paraId="12B7F265"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134" w:type="dxa"/>
            <w:shd w:val="clear" w:color="auto" w:fill="FFC000"/>
          </w:tcPr>
          <w:p w14:paraId="108C3A6A" w14:textId="42109F31"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851" w:type="dxa"/>
            <w:shd w:val="clear" w:color="auto" w:fill="00B050"/>
          </w:tcPr>
          <w:p w14:paraId="6EA9B026"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2" w:type="dxa"/>
            <w:shd w:val="clear" w:color="auto" w:fill="00B050"/>
          </w:tcPr>
          <w:p w14:paraId="7ED7921E"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6" w:type="dxa"/>
            <w:shd w:val="clear" w:color="auto" w:fill="00B050"/>
          </w:tcPr>
          <w:p w14:paraId="2F0D93E4"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417" w:type="dxa"/>
            <w:shd w:val="clear" w:color="auto" w:fill="00B050"/>
          </w:tcPr>
          <w:p w14:paraId="36EF6992"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3" w:type="dxa"/>
            <w:shd w:val="clear" w:color="auto" w:fill="00B050"/>
          </w:tcPr>
          <w:p w14:paraId="19B1D46B"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5" w:type="dxa"/>
            <w:shd w:val="clear" w:color="auto" w:fill="00B050"/>
          </w:tcPr>
          <w:p w14:paraId="676573F8"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r>
      <w:tr w:rsidR="0098534F" w14:paraId="6CFA79CB" w14:textId="77777777" w:rsidTr="00D515EF">
        <w:tc>
          <w:tcPr>
            <w:tcW w:w="1555" w:type="dxa"/>
            <w:shd w:val="clear" w:color="auto" w:fill="00B050"/>
            <w:vAlign w:val="center"/>
          </w:tcPr>
          <w:p w14:paraId="4E41779F" w14:textId="4DA5E728" w:rsidR="0098534F" w:rsidRPr="00D515EF" w:rsidRDefault="0098534F" w:rsidP="00D515EF">
            <w:pPr>
              <w:tabs>
                <w:tab w:val="left" w:pos="1200"/>
                <w:tab w:val="left" w:pos="2385"/>
                <w:tab w:val="left" w:pos="9450"/>
              </w:tabs>
              <w:spacing w:before="40" w:after="80"/>
              <w:rPr>
                <w:rFonts w:ascii="Lexend Deca" w:eastAsiaTheme="minorEastAsia" w:hAnsi="Lexend Deca"/>
                <w:color w:val="FFFFFF" w:themeColor="background1"/>
                <w:sz w:val="20"/>
                <w:szCs w:val="20"/>
                <w:lang w:val="en-US"/>
              </w:rPr>
            </w:pPr>
            <w:r w:rsidRPr="00D515EF">
              <w:rPr>
                <w:rFonts w:ascii="Lexend Deca" w:eastAsiaTheme="minorEastAsia" w:hAnsi="Lexend Deca"/>
                <w:color w:val="FFFFFF" w:themeColor="background1"/>
                <w:sz w:val="20"/>
                <w:szCs w:val="20"/>
                <w:lang w:val="en-US"/>
              </w:rPr>
              <w:t>Academy D</w:t>
            </w:r>
          </w:p>
        </w:tc>
        <w:tc>
          <w:tcPr>
            <w:tcW w:w="1275" w:type="dxa"/>
            <w:shd w:val="clear" w:color="auto" w:fill="00B050"/>
          </w:tcPr>
          <w:p w14:paraId="6B97C784"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134" w:type="dxa"/>
            <w:shd w:val="clear" w:color="auto" w:fill="FFC000"/>
          </w:tcPr>
          <w:p w14:paraId="4096DD96" w14:textId="5B1FBCB8"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851" w:type="dxa"/>
            <w:shd w:val="clear" w:color="auto" w:fill="00B050"/>
          </w:tcPr>
          <w:p w14:paraId="76BFA0A0"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2" w:type="dxa"/>
            <w:shd w:val="clear" w:color="auto" w:fill="00B050"/>
          </w:tcPr>
          <w:p w14:paraId="308211DD"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6" w:type="dxa"/>
            <w:shd w:val="clear" w:color="auto" w:fill="00B050"/>
          </w:tcPr>
          <w:p w14:paraId="08F408F4"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417" w:type="dxa"/>
            <w:shd w:val="clear" w:color="auto" w:fill="00B050"/>
          </w:tcPr>
          <w:p w14:paraId="15083EED"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3" w:type="dxa"/>
            <w:shd w:val="clear" w:color="auto" w:fill="FFC000"/>
          </w:tcPr>
          <w:p w14:paraId="7862CC1B"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5" w:type="dxa"/>
            <w:shd w:val="clear" w:color="auto" w:fill="00B050"/>
          </w:tcPr>
          <w:p w14:paraId="78338ECE"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r>
      <w:tr w:rsidR="0098534F" w14:paraId="339F396E" w14:textId="77777777" w:rsidTr="00D515EF">
        <w:tc>
          <w:tcPr>
            <w:tcW w:w="1555" w:type="dxa"/>
            <w:shd w:val="clear" w:color="auto" w:fill="FF0000"/>
            <w:vAlign w:val="center"/>
          </w:tcPr>
          <w:p w14:paraId="601F5A34" w14:textId="0AA56C3C" w:rsidR="0098534F" w:rsidRPr="00D515EF" w:rsidRDefault="0098534F" w:rsidP="00D515EF">
            <w:pPr>
              <w:tabs>
                <w:tab w:val="left" w:pos="1200"/>
                <w:tab w:val="left" w:pos="2385"/>
                <w:tab w:val="left" w:pos="9450"/>
              </w:tabs>
              <w:spacing w:before="40" w:after="80"/>
              <w:rPr>
                <w:rFonts w:ascii="Lexend Deca" w:eastAsiaTheme="minorEastAsia" w:hAnsi="Lexend Deca"/>
                <w:color w:val="FFFFFF" w:themeColor="background1"/>
                <w:sz w:val="20"/>
                <w:szCs w:val="20"/>
                <w:lang w:val="en-US"/>
              </w:rPr>
            </w:pPr>
            <w:r w:rsidRPr="00D515EF">
              <w:rPr>
                <w:rFonts w:ascii="Lexend Deca" w:eastAsiaTheme="minorEastAsia" w:hAnsi="Lexend Deca"/>
                <w:color w:val="FFFFFF" w:themeColor="background1"/>
                <w:sz w:val="20"/>
                <w:szCs w:val="20"/>
                <w:lang w:val="en-US"/>
              </w:rPr>
              <w:t>Academy E</w:t>
            </w:r>
          </w:p>
        </w:tc>
        <w:tc>
          <w:tcPr>
            <w:tcW w:w="1275" w:type="dxa"/>
            <w:shd w:val="clear" w:color="auto" w:fill="FFC000"/>
          </w:tcPr>
          <w:p w14:paraId="784711A0"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134" w:type="dxa"/>
            <w:shd w:val="clear" w:color="auto" w:fill="FFC000"/>
          </w:tcPr>
          <w:p w14:paraId="2DD467AA" w14:textId="71AF972A"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851" w:type="dxa"/>
            <w:shd w:val="clear" w:color="auto" w:fill="00B050"/>
          </w:tcPr>
          <w:p w14:paraId="4899B861"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2" w:type="dxa"/>
            <w:shd w:val="clear" w:color="auto" w:fill="00B050"/>
          </w:tcPr>
          <w:p w14:paraId="4C432FFD"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6" w:type="dxa"/>
            <w:shd w:val="clear" w:color="auto" w:fill="00B050"/>
          </w:tcPr>
          <w:p w14:paraId="4894D314"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417" w:type="dxa"/>
            <w:shd w:val="clear" w:color="auto" w:fill="00B050"/>
          </w:tcPr>
          <w:p w14:paraId="10727BC3"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3" w:type="dxa"/>
            <w:shd w:val="clear" w:color="auto" w:fill="00B050"/>
          </w:tcPr>
          <w:p w14:paraId="1302A4FC"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5" w:type="dxa"/>
            <w:shd w:val="clear" w:color="auto" w:fill="00B050"/>
          </w:tcPr>
          <w:p w14:paraId="37C8F657"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r>
      <w:tr w:rsidR="0098534F" w14:paraId="20A5AD7A" w14:textId="77777777" w:rsidTr="00D515EF">
        <w:tc>
          <w:tcPr>
            <w:tcW w:w="1555" w:type="dxa"/>
            <w:shd w:val="clear" w:color="auto" w:fill="00B050"/>
            <w:vAlign w:val="center"/>
          </w:tcPr>
          <w:p w14:paraId="7E6AF1EC" w14:textId="39585990" w:rsidR="0098534F" w:rsidRPr="00D515EF" w:rsidRDefault="0098534F" w:rsidP="00D515EF">
            <w:pPr>
              <w:tabs>
                <w:tab w:val="left" w:pos="1200"/>
                <w:tab w:val="left" w:pos="2385"/>
                <w:tab w:val="left" w:pos="9450"/>
              </w:tabs>
              <w:spacing w:before="40" w:after="80"/>
              <w:rPr>
                <w:rFonts w:ascii="Lexend Deca" w:eastAsiaTheme="minorEastAsia" w:hAnsi="Lexend Deca"/>
                <w:color w:val="FFFFFF" w:themeColor="background1"/>
                <w:sz w:val="20"/>
                <w:szCs w:val="20"/>
                <w:lang w:val="en-US"/>
              </w:rPr>
            </w:pPr>
            <w:r w:rsidRPr="00D515EF">
              <w:rPr>
                <w:rFonts w:ascii="Lexend Deca" w:eastAsiaTheme="minorEastAsia" w:hAnsi="Lexend Deca"/>
                <w:color w:val="FFFFFF" w:themeColor="background1"/>
                <w:sz w:val="20"/>
                <w:szCs w:val="20"/>
                <w:lang w:val="en-US"/>
              </w:rPr>
              <w:t>Academy F</w:t>
            </w:r>
          </w:p>
        </w:tc>
        <w:tc>
          <w:tcPr>
            <w:tcW w:w="1275" w:type="dxa"/>
            <w:shd w:val="clear" w:color="auto" w:fill="00B050"/>
          </w:tcPr>
          <w:p w14:paraId="4B8D088C"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134" w:type="dxa"/>
            <w:shd w:val="clear" w:color="auto" w:fill="00B050"/>
          </w:tcPr>
          <w:p w14:paraId="67CFD714" w14:textId="5A495D4C"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851" w:type="dxa"/>
            <w:shd w:val="clear" w:color="auto" w:fill="00B050"/>
          </w:tcPr>
          <w:p w14:paraId="2B7B0D48"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2" w:type="dxa"/>
            <w:shd w:val="clear" w:color="auto" w:fill="00B050"/>
          </w:tcPr>
          <w:p w14:paraId="2AB95607"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6" w:type="dxa"/>
            <w:shd w:val="clear" w:color="auto" w:fill="00B050"/>
          </w:tcPr>
          <w:p w14:paraId="23262057"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417" w:type="dxa"/>
            <w:shd w:val="clear" w:color="auto" w:fill="00B050"/>
          </w:tcPr>
          <w:p w14:paraId="08B35C43"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3" w:type="dxa"/>
            <w:shd w:val="clear" w:color="auto" w:fill="00B050"/>
          </w:tcPr>
          <w:p w14:paraId="63E721B9"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5" w:type="dxa"/>
            <w:shd w:val="clear" w:color="auto" w:fill="00B050"/>
          </w:tcPr>
          <w:p w14:paraId="416D7EC9"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r>
      <w:tr w:rsidR="0098534F" w14:paraId="5CD84B8A" w14:textId="77777777" w:rsidTr="00D515EF">
        <w:tc>
          <w:tcPr>
            <w:tcW w:w="1555" w:type="dxa"/>
            <w:shd w:val="clear" w:color="auto" w:fill="00B050"/>
            <w:vAlign w:val="center"/>
          </w:tcPr>
          <w:p w14:paraId="0EFCED9A" w14:textId="370D4298" w:rsidR="0098534F" w:rsidRPr="00D515EF" w:rsidRDefault="0098534F" w:rsidP="00D515EF">
            <w:pPr>
              <w:tabs>
                <w:tab w:val="left" w:pos="1200"/>
                <w:tab w:val="left" w:pos="2385"/>
                <w:tab w:val="left" w:pos="9450"/>
              </w:tabs>
              <w:spacing w:before="40" w:after="80"/>
              <w:rPr>
                <w:rFonts w:ascii="Lexend Deca" w:eastAsiaTheme="minorEastAsia" w:hAnsi="Lexend Deca"/>
                <w:color w:val="FFFFFF" w:themeColor="background1"/>
                <w:sz w:val="20"/>
                <w:szCs w:val="20"/>
                <w:lang w:val="en-US"/>
              </w:rPr>
            </w:pPr>
            <w:r w:rsidRPr="00D515EF">
              <w:rPr>
                <w:rFonts w:ascii="Lexend Deca" w:eastAsiaTheme="minorEastAsia" w:hAnsi="Lexend Deca"/>
                <w:color w:val="FFFFFF" w:themeColor="background1"/>
                <w:sz w:val="20"/>
                <w:szCs w:val="20"/>
                <w:lang w:val="en-US"/>
              </w:rPr>
              <w:t>Academy G</w:t>
            </w:r>
          </w:p>
        </w:tc>
        <w:tc>
          <w:tcPr>
            <w:tcW w:w="1275" w:type="dxa"/>
            <w:shd w:val="clear" w:color="auto" w:fill="00B050"/>
          </w:tcPr>
          <w:p w14:paraId="158945CA"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134" w:type="dxa"/>
            <w:shd w:val="clear" w:color="auto" w:fill="00B050"/>
          </w:tcPr>
          <w:p w14:paraId="1833DCFA" w14:textId="0E19F99A"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851" w:type="dxa"/>
            <w:shd w:val="clear" w:color="auto" w:fill="00B050"/>
          </w:tcPr>
          <w:p w14:paraId="18B126DC"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2" w:type="dxa"/>
            <w:shd w:val="clear" w:color="auto" w:fill="00B050"/>
          </w:tcPr>
          <w:p w14:paraId="5F2C76B3"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6" w:type="dxa"/>
            <w:shd w:val="clear" w:color="auto" w:fill="00B050"/>
          </w:tcPr>
          <w:p w14:paraId="47D29462"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417" w:type="dxa"/>
            <w:shd w:val="clear" w:color="auto" w:fill="00B050"/>
          </w:tcPr>
          <w:p w14:paraId="749347E5"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3" w:type="dxa"/>
            <w:shd w:val="clear" w:color="auto" w:fill="00B050"/>
          </w:tcPr>
          <w:p w14:paraId="513A034B"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5" w:type="dxa"/>
            <w:shd w:val="clear" w:color="auto" w:fill="00B050"/>
          </w:tcPr>
          <w:p w14:paraId="24E0BDA6"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r>
      <w:tr w:rsidR="0098534F" w14:paraId="47158A1D" w14:textId="77777777" w:rsidTr="00D515EF">
        <w:tc>
          <w:tcPr>
            <w:tcW w:w="1555" w:type="dxa"/>
            <w:shd w:val="clear" w:color="auto" w:fill="00B050"/>
            <w:vAlign w:val="center"/>
          </w:tcPr>
          <w:p w14:paraId="70D6DCD9" w14:textId="022EBE72" w:rsidR="0098534F" w:rsidRPr="00D515EF" w:rsidRDefault="0098534F" w:rsidP="00D515EF">
            <w:pPr>
              <w:tabs>
                <w:tab w:val="left" w:pos="1200"/>
                <w:tab w:val="left" w:pos="2385"/>
                <w:tab w:val="left" w:pos="9450"/>
              </w:tabs>
              <w:spacing w:before="40" w:after="80"/>
              <w:rPr>
                <w:rFonts w:ascii="Lexend Deca" w:eastAsiaTheme="minorEastAsia" w:hAnsi="Lexend Deca"/>
                <w:color w:val="FFFFFF" w:themeColor="background1"/>
                <w:sz w:val="20"/>
                <w:szCs w:val="20"/>
                <w:lang w:val="en-US"/>
              </w:rPr>
            </w:pPr>
            <w:r w:rsidRPr="00D515EF">
              <w:rPr>
                <w:rFonts w:ascii="Lexend Deca" w:eastAsiaTheme="minorEastAsia" w:hAnsi="Lexend Deca"/>
                <w:color w:val="FFFFFF" w:themeColor="background1"/>
                <w:sz w:val="20"/>
                <w:szCs w:val="20"/>
                <w:lang w:val="en-US"/>
              </w:rPr>
              <w:t>Academy H</w:t>
            </w:r>
          </w:p>
        </w:tc>
        <w:tc>
          <w:tcPr>
            <w:tcW w:w="1275" w:type="dxa"/>
            <w:shd w:val="clear" w:color="auto" w:fill="00B050"/>
          </w:tcPr>
          <w:p w14:paraId="0CB73FFF"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134" w:type="dxa"/>
            <w:shd w:val="clear" w:color="auto" w:fill="FF0000"/>
          </w:tcPr>
          <w:p w14:paraId="7DE36A5D" w14:textId="7256F30D"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851" w:type="dxa"/>
            <w:shd w:val="clear" w:color="auto" w:fill="FFC000"/>
          </w:tcPr>
          <w:p w14:paraId="1874639B"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2" w:type="dxa"/>
            <w:shd w:val="clear" w:color="auto" w:fill="00B050"/>
          </w:tcPr>
          <w:p w14:paraId="441DE17D"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6" w:type="dxa"/>
            <w:shd w:val="clear" w:color="auto" w:fill="FFC000"/>
          </w:tcPr>
          <w:p w14:paraId="49604A62"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417" w:type="dxa"/>
            <w:shd w:val="clear" w:color="auto" w:fill="00B050"/>
          </w:tcPr>
          <w:p w14:paraId="0E126081"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993" w:type="dxa"/>
            <w:shd w:val="clear" w:color="auto" w:fill="00B050"/>
          </w:tcPr>
          <w:p w14:paraId="720CF29A"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c>
          <w:tcPr>
            <w:tcW w:w="1275" w:type="dxa"/>
            <w:shd w:val="clear" w:color="auto" w:fill="FFC000"/>
          </w:tcPr>
          <w:p w14:paraId="7D808905" w14:textId="77777777" w:rsidR="0098534F" w:rsidRPr="00674F21" w:rsidRDefault="0098534F" w:rsidP="00601FD1">
            <w:pPr>
              <w:tabs>
                <w:tab w:val="left" w:pos="1200"/>
                <w:tab w:val="left" w:pos="2385"/>
                <w:tab w:val="left" w:pos="9450"/>
              </w:tabs>
              <w:rPr>
                <w:rFonts w:ascii="Lexend Deca Light" w:eastAsiaTheme="minorEastAsia" w:hAnsi="Lexend Deca Light"/>
                <w:sz w:val="20"/>
                <w:szCs w:val="20"/>
                <w:lang w:val="en-US"/>
              </w:rPr>
            </w:pPr>
          </w:p>
        </w:tc>
      </w:tr>
    </w:tbl>
    <w:p w14:paraId="595E15EB" w14:textId="58EF961D" w:rsidR="00BF2ABA" w:rsidRDefault="00BF2ABA">
      <w:pPr>
        <w:spacing w:after="0" w:line="240" w:lineRule="auto"/>
        <w:rPr>
          <w:rStyle w:val="normaltextru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BF2ABA" w:rsidRPr="0077364E" w14:paraId="69EF0D99" w14:textId="77777777">
        <w:trPr>
          <w:trHeight w:val="393"/>
        </w:trPr>
        <w:tc>
          <w:tcPr>
            <w:tcW w:w="9918" w:type="dxa"/>
            <w:shd w:val="clear" w:color="auto" w:fill="00407B"/>
            <w:vAlign w:val="center"/>
            <w:hideMark/>
          </w:tcPr>
          <w:p w14:paraId="097BB583" w14:textId="3671CA79" w:rsidR="00BF2ABA" w:rsidRPr="00901C5E" w:rsidRDefault="00FE751D">
            <w:pPr>
              <w:pStyle w:val="Heading3"/>
              <w:spacing w:before="120" w:after="40" w:line="264" w:lineRule="auto"/>
              <w:rPr>
                <w:rFonts w:ascii="Lexend Deca" w:hAnsi="Lexend Deca"/>
                <w:bCs/>
                <w:color w:val="FFFFFF" w:themeColor="background1"/>
                <w:sz w:val="24"/>
                <w:szCs w:val="22"/>
              </w:rPr>
            </w:pPr>
            <w:bookmarkStart w:id="9" w:name="_Toc164848183"/>
            <w:bookmarkStart w:id="10" w:name="_Toc165271125"/>
            <w:r>
              <w:rPr>
                <w:rFonts w:ascii="Lexend Deca" w:hAnsi="Lexend Deca"/>
                <w:bCs/>
                <w:color w:val="FFFFFF" w:themeColor="background1"/>
                <w:sz w:val="24"/>
                <w:szCs w:val="22"/>
              </w:rPr>
              <w:t>Executive summ</w:t>
            </w:r>
            <w:r w:rsidR="00BF2ABA">
              <w:rPr>
                <w:rFonts w:ascii="Lexend Deca" w:hAnsi="Lexend Deca"/>
                <w:bCs/>
                <w:color w:val="FFFFFF" w:themeColor="background1"/>
                <w:sz w:val="24"/>
                <w:szCs w:val="22"/>
              </w:rPr>
              <w:t>ary</w:t>
            </w:r>
            <w:bookmarkEnd w:id="9"/>
            <w:bookmarkEnd w:id="10"/>
          </w:p>
        </w:tc>
      </w:tr>
      <w:tr w:rsidR="00BF2ABA" w:rsidRPr="001300D1" w14:paraId="440718E1" w14:textId="77777777">
        <w:trPr>
          <w:trHeight w:val="532"/>
        </w:trPr>
        <w:tc>
          <w:tcPr>
            <w:tcW w:w="9918" w:type="dxa"/>
          </w:tcPr>
          <w:p w14:paraId="6A768304" w14:textId="00C87093" w:rsidR="00BF2ABA" w:rsidRDefault="00577272" w:rsidP="00BF2ABA">
            <w:pPr>
              <w:pStyle w:val="Bodytextbullets"/>
            </w:pPr>
            <w:r>
              <w:t>Explanation for any red rating</w:t>
            </w:r>
            <w:r w:rsidR="00BF3E5A">
              <w:t xml:space="preserve"> – why was it judged red and any relevant context</w:t>
            </w:r>
          </w:p>
          <w:p w14:paraId="48845692" w14:textId="3F650429" w:rsidR="00297680" w:rsidRDefault="00977E0F" w:rsidP="00BF2ABA">
            <w:pPr>
              <w:pStyle w:val="Bodytextbullets"/>
            </w:pPr>
            <w:r>
              <w:t>Highlight</w:t>
            </w:r>
            <w:r w:rsidR="00577272">
              <w:t xml:space="preserve"> trends – are things </w:t>
            </w:r>
            <w:r w:rsidR="00BF3E5A">
              <w:t>im</w:t>
            </w:r>
            <w:r w:rsidR="00577272">
              <w:t>proving?</w:t>
            </w:r>
          </w:p>
          <w:p w14:paraId="1956E75B" w14:textId="661CFAA5" w:rsidR="00EE137B" w:rsidRDefault="00EE137B" w:rsidP="00BF2ABA">
            <w:pPr>
              <w:pStyle w:val="Bodytextbullets"/>
            </w:pPr>
            <w:r>
              <w:t>CEO’s judgement of trust’s capacity to resolve any issues</w:t>
            </w:r>
          </w:p>
          <w:p w14:paraId="38698B05" w14:textId="22425754" w:rsidR="00BF2ABA" w:rsidRPr="0094202C" w:rsidRDefault="00EE137B" w:rsidP="00BF3E5A">
            <w:pPr>
              <w:pStyle w:val="Bodytextbullets"/>
            </w:pPr>
            <w:r>
              <w:t>Any recommendations to deal with areas of concern</w:t>
            </w:r>
          </w:p>
        </w:tc>
      </w:tr>
    </w:tbl>
    <w:p w14:paraId="22608F03" w14:textId="1DA15068" w:rsidR="00530D47" w:rsidRDefault="00F16ECD" w:rsidP="00F16ECD">
      <w:pPr>
        <w:pStyle w:val="Heading2"/>
        <w:rPr>
          <w:rStyle w:val="normaltextrun"/>
        </w:rPr>
      </w:pPr>
      <w:bookmarkStart w:id="11" w:name="_Toc165271126"/>
      <w:r w:rsidRPr="00F16ECD">
        <w:lastRenderedPageBreak/>
        <mc:AlternateContent>
          <mc:Choice Requires="wps">
            <w:drawing>
              <wp:anchor distT="45720" distB="45720" distL="114300" distR="114300" simplePos="0" relativeHeight="251658241" behindDoc="0" locked="0" layoutInCell="1" allowOverlap="1" wp14:anchorId="0D6B256E" wp14:editId="21D1B4A9">
                <wp:simplePos x="0" y="0"/>
                <wp:positionH relativeFrom="column">
                  <wp:posOffset>2540</wp:posOffset>
                </wp:positionH>
                <wp:positionV relativeFrom="paragraph">
                  <wp:posOffset>548005</wp:posOffset>
                </wp:positionV>
                <wp:extent cx="6316980" cy="3619500"/>
                <wp:effectExtent l="0" t="0" r="7620" b="0"/>
                <wp:wrapSquare wrapText="bothSides"/>
                <wp:docPr id="1396573419" name="Text Box 1396573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3619500"/>
                        </a:xfrm>
                        <a:prstGeom prst="roundRect">
                          <a:avLst>
                            <a:gd name="adj" fmla="val 1947"/>
                          </a:avLst>
                        </a:prstGeom>
                        <a:solidFill>
                          <a:srgbClr val="F5F5F5"/>
                        </a:solidFill>
                        <a:ln w="9525">
                          <a:noFill/>
                          <a:miter/>
                        </a:ln>
                      </wps:spPr>
                      <wps:txbx>
                        <w:txbxContent>
                          <w:p w14:paraId="5130B9B5" w14:textId="64954D96" w:rsidR="00A039B2" w:rsidRDefault="000D2A14" w:rsidP="004C6711">
                            <w:pPr>
                              <w:pStyle w:val="Bodytextbullets"/>
                              <w:numPr>
                                <w:ilvl w:val="0"/>
                                <w:numId w:val="0"/>
                              </w:numPr>
                              <w:spacing w:before="40" w:after="120"/>
                            </w:pPr>
                            <w:r>
                              <w:t>This report is f</w:t>
                            </w:r>
                            <w:r w:rsidR="00A039B2">
                              <w:t>ocus</w:t>
                            </w:r>
                            <w:r w:rsidR="004A1B5F">
                              <w:t>ed</w:t>
                            </w:r>
                            <w:r w:rsidR="00A039B2">
                              <w:t xml:space="preserve"> on the trust’s </w:t>
                            </w:r>
                            <w:r w:rsidR="004A1B5F">
                              <w:t xml:space="preserve">progress towards achieving its </w:t>
                            </w:r>
                            <w:r w:rsidR="00A039B2">
                              <w:t>strategic priorities, as set out in the board’s strategy document and/or improvement plan</w:t>
                            </w:r>
                            <w:r w:rsidR="00F659AA">
                              <w:t>.</w:t>
                            </w:r>
                          </w:p>
                          <w:p w14:paraId="55512766" w14:textId="76E1BCE0" w:rsidR="00A039B2" w:rsidRDefault="00A039B2" w:rsidP="00B7146C">
                            <w:pPr>
                              <w:pStyle w:val="Bodytextbullets"/>
                              <w:numPr>
                                <w:ilvl w:val="0"/>
                                <w:numId w:val="0"/>
                              </w:numPr>
                              <w:spacing w:after="120"/>
                            </w:pPr>
                            <w:r>
                              <w:t xml:space="preserve">We recommend that </w:t>
                            </w:r>
                            <w:r w:rsidR="006604F0">
                              <w:t>this report</w:t>
                            </w:r>
                            <w:r>
                              <w:t>:</w:t>
                            </w:r>
                          </w:p>
                          <w:p w14:paraId="5248E981" w14:textId="07B7E4A0" w:rsidR="00604120" w:rsidRDefault="00A039B2" w:rsidP="00604120">
                            <w:pPr>
                              <w:pStyle w:val="Bodytextbullets"/>
                              <w:spacing w:after="120"/>
                              <w:ind w:left="357" w:hanging="357"/>
                            </w:pPr>
                            <w:bookmarkStart w:id="12" w:name="_Hlk164862769"/>
                            <w:r w:rsidRPr="00116161">
                              <w:rPr>
                                <w:rFonts w:ascii="Lexend Deca SemiBold" w:hAnsi="Lexend Deca SemiBold"/>
                              </w:rPr>
                              <w:t>Present</w:t>
                            </w:r>
                            <w:r w:rsidR="006604F0">
                              <w:rPr>
                                <w:rFonts w:ascii="Lexend Deca SemiBold" w:hAnsi="Lexend Deca SemiBold"/>
                              </w:rPr>
                              <w:t>s</w:t>
                            </w:r>
                            <w:r w:rsidRPr="00116161">
                              <w:rPr>
                                <w:rFonts w:ascii="Lexend Deca SemiBold" w:hAnsi="Lexend Deca SemiBold"/>
                              </w:rPr>
                              <w:t xml:space="preserve"> data at </w:t>
                            </w:r>
                            <w:r w:rsidRPr="00F9698C">
                              <w:rPr>
                                <w:rFonts w:ascii="Lexend Deca SemiBold" w:hAnsi="Lexend Deca SemiBold"/>
                              </w:rPr>
                              <w:t>overall trust level</w:t>
                            </w:r>
                            <w:r w:rsidR="00BF3E5A">
                              <w:rPr>
                                <w:rFonts w:ascii="Lexend Deca SemiBold" w:hAnsi="Lexend Deca SemiBold"/>
                              </w:rPr>
                              <w:t xml:space="preserve">, </w:t>
                            </w:r>
                            <w:r w:rsidRPr="007C5CC8">
                              <w:t>with comparisons to previous years</w:t>
                            </w:r>
                            <w:r w:rsidR="008B41DC">
                              <w:t xml:space="preserve">, and </w:t>
                            </w:r>
                            <w:r w:rsidRPr="007C5CC8">
                              <w:t>local and national benchmarks where available</w:t>
                            </w:r>
                            <w:r w:rsidR="008B41DC">
                              <w:t>.</w:t>
                            </w:r>
                          </w:p>
                          <w:p w14:paraId="3CAF70AD" w14:textId="6F0A4A00" w:rsidR="00762A82" w:rsidRPr="00BF3E5A" w:rsidRDefault="00356DA4" w:rsidP="00604120">
                            <w:pPr>
                              <w:pStyle w:val="Bodytextbullets"/>
                              <w:spacing w:after="120"/>
                              <w:ind w:left="357" w:hanging="357"/>
                            </w:pPr>
                            <w:r>
                              <w:rPr>
                                <w:rFonts w:ascii="Lexend Deca SemiBold" w:hAnsi="Lexend Deca SemiBold"/>
                              </w:rPr>
                              <w:t>Allo</w:t>
                            </w:r>
                            <w:r w:rsidR="00A039B2" w:rsidRPr="00604120">
                              <w:rPr>
                                <w:rFonts w:ascii="Lexend Deca SemiBold" w:hAnsi="Lexend Deca SemiBold"/>
                              </w:rPr>
                              <w:t>w</w:t>
                            </w:r>
                            <w:r w:rsidR="00604120" w:rsidRPr="00604120">
                              <w:rPr>
                                <w:rFonts w:ascii="Lexend Deca SemiBold" w:hAnsi="Lexend Deca SemiBold"/>
                              </w:rPr>
                              <w:t>s</w:t>
                            </w:r>
                            <w:r w:rsidR="00A039B2" w:rsidRPr="00604120">
                              <w:rPr>
                                <w:rFonts w:ascii="Lexend Deca SemiBold" w:hAnsi="Lexend Deca SemiBold"/>
                              </w:rPr>
                              <w:t xml:space="preserve"> the board to readily identify trends </w:t>
                            </w:r>
                            <w:r w:rsidR="00A039B2" w:rsidRPr="00356DA4">
                              <w:rPr>
                                <w:rFonts w:ascii="Lexend Deca SemiBold" w:hAnsi="Lexend Deca SemiBold"/>
                              </w:rPr>
                              <w:t>and patterns</w:t>
                            </w:r>
                            <w:r w:rsidR="00A039B2">
                              <w:t>.</w:t>
                            </w:r>
                            <w:r w:rsidR="00762A82">
                              <w:t xml:space="preserve"> </w:t>
                            </w:r>
                            <w:r w:rsidR="00680471">
                              <w:t>The particular metrics used to judge success should be agreed at the same time as the strategic priorities.</w:t>
                            </w:r>
                          </w:p>
                          <w:p w14:paraId="2A25396C" w14:textId="36A6BA61" w:rsidR="00BF3E5A" w:rsidRDefault="00356DA4" w:rsidP="00762A82">
                            <w:pPr>
                              <w:pStyle w:val="Bodytextbullets"/>
                              <w:spacing w:after="120"/>
                              <w:ind w:left="357" w:hanging="357"/>
                            </w:pPr>
                            <w:r>
                              <w:rPr>
                                <w:rFonts w:ascii="Lexend Deca SemiBold" w:hAnsi="Lexend Deca SemiBold"/>
                              </w:rPr>
                              <w:t>Breaks down data</w:t>
                            </w:r>
                            <w:r w:rsidR="00EB4BF8">
                              <w:rPr>
                                <w:rFonts w:ascii="Lexend Deca SemiBold" w:hAnsi="Lexend Deca SemiBold"/>
                              </w:rPr>
                              <w:t xml:space="preserve"> by academy</w:t>
                            </w:r>
                            <w:r w:rsidR="004C6711">
                              <w:rPr>
                                <w:rFonts w:ascii="Lexend Deca SemiBold" w:hAnsi="Lexend Deca SemiBold"/>
                              </w:rPr>
                              <w:t>,</w:t>
                            </w:r>
                            <w:r>
                              <w:rPr>
                                <w:rFonts w:ascii="Lexend Deca SemiBold" w:hAnsi="Lexend Deca SemiBold"/>
                              </w:rPr>
                              <w:t xml:space="preserve"> </w:t>
                            </w:r>
                            <w:r w:rsidR="00E826E1" w:rsidRPr="00E826E1">
                              <w:t>where appropriate</w:t>
                            </w:r>
                            <w:r w:rsidR="004C6711">
                              <w:t>,</w:t>
                            </w:r>
                            <w:r w:rsidR="00E826E1" w:rsidRPr="00E826E1">
                              <w:t xml:space="preserve"> </w:t>
                            </w:r>
                            <w:r w:rsidR="00EB4BF8" w:rsidRPr="00604120">
                              <w:t>to identify areas of best practice</w:t>
                            </w:r>
                            <w:r w:rsidR="00E826E1">
                              <w:t xml:space="preserve"> or</w:t>
                            </w:r>
                            <w:r w:rsidR="00EB4BF8" w:rsidRPr="00604120">
                              <w:t xml:space="preserve"> particular concern. </w:t>
                            </w:r>
                            <w:r w:rsidR="00EB4BF8" w:rsidRPr="00EB4BF8">
                              <w:t xml:space="preserve">In </w:t>
                            </w:r>
                            <w:r w:rsidR="00EB4BF8" w:rsidRPr="008134E8">
                              <w:t xml:space="preserve">larger trusts, it will be </w:t>
                            </w:r>
                            <w:r w:rsidR="00155D70">
                              <w:t>im</w:t>
                            </w:r>
                            <w:r w:rsidR="00EB4BF8" w:rsidRPr="008134E8">
                              <w:t xml:space="preserve">practical to regularly </w:t>
                            </w:r>
                            <w:r w:rsidR="006848DA" w:rsidRPr="008134E8">
                              <w:t>aggregate by school, and schools may instead be grouped (by phase or geograph</w:t>
                            </w:r>
                            <w:r w:rsidR="003C0ABF">
                              <w:t>y</w:t>
                            </w:r>
                            <w:r w:rsidR="00F16ECD">
                              <w:t>, for example</w:t>
                            </w:r>
                            <w:r w:rsidR="006848DA" w:rsidRPr="008134E8">
                              <w:t>).</w:t>
                            </w:r>
                          </w:p>
                          <w:bookmarkEnd w:id="12"/>
                          <w:p w14:paraId="22F8A4B7" w14:textId="14EFFA98" w:rsidR="00A039B2" w:rsidRDefault="006604F0" w:rsidP="00A039B2">
                            <w:pPr>
                              <w:pStyle w:val="Bodytextbullets"/>
                              <w:spacing w:after="120"/>
                              <w:ind w:left="357" w:hanging="357"/>
                            </w:pPr>
                            <w:r>
                              <w:rPr>
                                <w:rFonts w:ascii="Lexend Deca SemiBold" w:hAnsi="Lexend Deca SemiBold"/>
                              </w:rPr>
                              <w:t>R</w:t>
                            </w:r>
                            <w:r w:rsidR="00A039B2" w:rsidRPr="00BA1805">
                              <w:rPr>
                                <w:rFonts w:ascii="Lexend Deca SemiBold" w:hAnsi="Lexend Deca SemiBold"/>
                              </w:rPr>
                              <w:t>at</w:t>
                            </w:r>
                            <w:r>
                              <w:rPr>
                                <w:rFonts w:ascii="Lexend Deca SemiBold" w:hAnsi="Lexend Deca SemiBold"/>
                              </w:rPr>
                              <w:t>es</w:t>
                            </w:r>
                            <w:r w:rsidR="00A039B2" w:rsidRPr="00BA1805">
                              <w:rPr>
                                <w:rFonts w:ascii="Lexend Deca SemiBold" w:hAnsi="Lexend Deca SemiBold"/>
                              </w:rPr>
                              <w:t xml:space="preserve"> progress made on each priority as red, amber or green</w:t>
                            </w:r>
                            <w:r w:rsidR="00A039B2">
                              <w:t xml:space="preserve"> – this may help the CEO to highlight where they feel particular attention is needed.</w:t>
                            </w:r>
                          </w:p>
                          <w:p w14:paraId="37D3D11B" w14:textId="2828EA50" w:rsidR="00A039B2" w:rsidRDefault="00A039B2" w:rsidP="00A039B2">
                            <w:pPr>
                              <w:pStyle w:val="Bodytextbullets"/>
                              <w:spacing w:after="120"/>
                              <w:ind w:left="357" w:hanging="357"/>
                            </w:pPr>
                            <w:r w:rsidRPr="00BA1805">
                              <w:rPr>
                                <w:rFonts w:ascii="Lexend Deca SemiBold" w:hAnsi="Lexend Deca SemiBold"/>
                              </w:rPr>
                              <w:t>Avoid</w:t>
                            </w:r>
                            <w:r w:rsidR="006604F0">
                              <w:rPr>
                                <w:rFonts w:ascii="Lexend Deca SemiBold" w:hAnsi="Lexend Deca SemiBold"/>
                              </w:rPr>
                              <w:t>s</w:t>
                            </w:r>
                            <w:r w:rsidRPr="00BA1805">
                              <w:rPr>
                                <w:rFonts w:ascii="Lexend Deca SemiBold" w:hAnsi="Lexend Deca SemiBold"/>
                              </w:rPr>
                              <w:t xml:space="preserve"> duplicating the same scrutiny that has been provided by committees</w:t>
                            </w:r>
                            <w:r>
                              <w:t xml:space="preserve"> – for some areas, reporting ‘by exception’ will be sufficient.</w:t>
                            </w:r>
                          </w:p>
                          <w:p w14:paraId="14B2A0B5" w14:textId="49E303EA" w:rsidR="00A039B2" w:rsidRDefault="00A039B2" w:rsidP="008134E8">
                            <w:pPr>
                              <w:pStyle w:val="Bodytext1"/>
                              <w:spacing w:before="160"/>
                              <w:rPr>
                                <w:rStyle w:val="normaltextrun"/>
                              </w:rPr>
                            </w:pPr>
                            <w:r>
                              <w:t xml:space="preserve">Refer to NGA’s </w:t>
                            </w:r>
                            <w:hyperlink r:id="rId15" w:history="1">
                              <w:r w:rsidRPr="000F75EA">
                                <w:rPr>
                                  <w:rStyle w:val="Hyperlink"/>
                                </w:rPr>
                                <w:t>Being Strategic guidance</w:t>
                              </w:r>
                            </w:hyperlink>
                            <w:r>
                              <w:t xml:space="preserve"> for more on monitoring strategic priorities.</w:t>
                            </w:r>
                          </w:p>
                        </w:txbxContent>
                      </wps:txbx>
                      <wps:bodyPr rot="0" vert="horz" wrap="square" lIns="144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D6B256E" id="Text Box 1396573419" o:spid="_x0000_s1028" style="position:absolute;left:0;text-align:left;margin-left:.2pt;margin-top:43.15pt;width:497.4pt;height:2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" fillcolor="#f5f5f5" stroked="f">
                <v:stroke joinstyle="miter"/>
                <v:textbox inset="4mm,2mm,3mm,2mm">
                  <w:txbxContent>
                    <w:p w14:paraId="5130B9B5" w14:textId="64954D96" w:rsidR="00A039B2" w:rsidRDefault="000D2A14" w:rsidP="004C6711">
                      <w:pPr>
                        <w:pStyle w:val="Bodytextbullets"/>
                        <w:numPr>
                          <w:ilvl w:val="0"/>
                          <w:numId w:val="0"/>
                        </w:numPr>
                        <w:spacing w:before="40" w:after="120"/>
                      </w:pPr>
                      <w:r>
                        <w:t>This report is f</w:t>
                      </w:r>
                      <w:r w:rsidR="00A039B2">
                        <w:t>ocus</w:t>
                      </w:r>
                      <w:r w:rsidR="004A1B5F">
                        <w:t>ed</w:t>
                      </w:r>
                      <w:r w:rsidR="00A039B2">
                        <w:t xml:space="preserve"> on the trust’s </w:t>
                      </w:r>
                      <w:r w:rsidR="004A1B5F">
                        <w:t xml:space="preserve">progress towards achieving its </w:t>
                      </w:r>
                      <w:r w:rsidR="00A039B2">
                        <w:t>strategic priorities, as set out in the board’s strategy document and/or improvement plan</w:t>
                      </w:r>
                      <w:r w:rsidR="00F659AA">
                        <w:t>.</w:t>
                      </w:r>
                    </w:p>
                    <w:p w14:paraId="55512766" w14:textId="76E1BCE0" w:rsidR="00A039B2" w:rsidRDefault="00A039B2" w:rsidP="00B7146C">
                      <w:pPr>
                        <w:pStyle w:val="Bodytextbullets"/>
                        <w:numPr>
                          <w:ilvl w:val="0"/>
                          <w:numId w:val="0"/>
                        </w:numPr>
                        <w:spacing w:after="120"/>
                      </w:pPr>
                      <w:r>
                        <w:t xml:space="preserve">We recommend that </w:t>
                      </w:r>
                      <w:r w:rsidR="006604F0">
                        <w:t>this report</w:t>
                      </w:r>
                      <w:r>
                        <w:t>:</w:t>
                      </w:r>
                    </w:p>
                    <w:p w14:paraId="5248E981" w14:textId="07B7E4A0" w:rsidR="00604120" w:rsidRDefault="00A039B2" w:rsidP="00604120">
                      <w:pPr>
                        <w:pStyle w:val="Bodytextbullets"/>
                        <w:spacing w:after="120"/>
                        <w:ind w:left="357" w:hanging="357"/>
                      </w:pPr>
                      <w:bookmarkStart w:id="13" w:name="_Hlk164862769"/>
                      <w:r w:rsidRPr="00116161">
                        <w:rPr>
                          <w:rFonts w:ascii="Lexend Deca SemiBold" w:hAnsi="Lexend Deca SemiBold"/>
                        </w:rPr>
                        <w:t>Present</w:t>
                      </w:r>
                      <w:r w:rsidR="006604F0">
                        <w:rPr>
                          <w:rFonts w:ascii="Lexend Deca SemiBold" w:hAnsi="Lexend Deca SemiBold"/>
                        </w:rPr>
                        <w:t>s</w:t>
                      </w:r>
                      <w:r w:rsidRPr="00116161">
                        <w:rPr>
                          <w:rFonts w:ascii="Lexend Deca SemiBold" w:hAnsi="Lexend Deca SemiBold"/>
                        </w:rPr>
                        <w:t xml:space="preserve"> data at </w:t>
                      </w:r>
                      <w:r w:rsidRPr="00F9698C">
                        <w:rPr>
                          <w:rFonts w:ascii="Lexend Deca SemiBold" w:hAnsi="Lexend Deca SemiBold"/>
                        </w:rPr>
                        <w:t>overall trust level</w:t>
                      </w:r>
                      <w:r w:rsidR="00BF3E5A">
                        <w:rPr>
                          <w:rFonts w:ascii="Lexend Deca SemiBold" w:hAnsi="Lexend Deca SemiBold"/>
                        </w:rPr>
                        <w:t xml:space="preserve">, </w:t>
                      </w:r>
                      <w:r w:rsidRPr="007C5CC8">
                        <w:t>with comparisons to previous years</w:t>
                      </w:r>
                      <w:r w:rsidR="008B41DC">
                        <w:t xml:space="preserve">, and </w:t>
                      </w:r>
                      <w:r w:rsidRPr="007C5CC8">
                        <w:t>local and national benchmarks where available</w:t>
                      </w:r>
                      <w:r w:rsidR="008B41DC">
                        <w:t>.</w:t>
                      </w:r>
                    </w:p>
                    <w:p w14:paraId="3CAF70AD" w14:textId="6F0A4A00" w:rsidR="00762A82" w:rsidRPr="00BF3E5A" w:rsidRDefault="00356DA4" w:rsidP="00604120">
                      <w:pPr>
                        <w:pStyle w:val="Bodytextbullets"/>
                        <w:spacing w:after="120"/>
                        <w:ind w:left="357" w:hanging="357"/>
                      </w:pPr>
                      <w:r>
                        <w:rPr>
                          <w:rFonts w:ascii="Lexend Deca SemiBold" w:hAnsi="Lexend Deca SemiBold"/>
                        </w:rPr>
                        <w:t>Allo</w:t>
                      </w:r>
                      <w:r w:rsidR="00A039B2" w:rsidRPr="00604120">
                        <w:rPr>
                          <w:rFonts w:ascii="Lexend Deca SemiBold" w:hAnsi="Lexend Deca SemiBold"/>
                        </w:rPr>
                        <w:t>w</w:t>
                      </w:r>
                      <w:r w:rsidR="00604120" w:rsidRPr="00604120">
                        <w:rPr>
                          <w:rFonts w:ascii="Lexend Deca SemiBold" w:hAnsi="Lexend Deca SemiBold"/>
                        </w:rPr>
                        <w:t>s</w:t>
                      </w:r>
                      <w:r w:rsidR="00A039B2" w:rsidRPr="00604120">
                        <w:rPr>
                          <w:rFonts w:ascii="Lexend Deca SemiBold" w:hAnsi="Lexend Deca SemiBold"/>
                        </w:rPr>
                        <w:t xml:space="preserve"> the board to readily identify trends </w:t>
                      </w:r>
                      <w:r w:rsidR="00A039B2" w:rsidRPr="00356DA4">
                        <w:rPr>
                          <w:rFonts w:ascii="Lexend Deca SemiBold" w:hAnsi="Lexend Deca SemiBold"/>
                        </w:rPr>
                        <w:t>and patterns</w:t>
                      </w:r>
                      <w:r w:rsidR="00A039B2">
                        <w:t>.</w:t>
                      </w:r>
                      <w:r w:rsidR="00762A82">
                        <w:t xml:space="preserve"> </w:t>
                      </w:r>
                      <w:r w:rsidR="00680471">
                        <w:t>The particular metrics used to judge success should be agreed at the same time as the strategic priorities.</w:t>
                      </w:r>
                    </w:p>
                    <w:p w14:paraId="2A25396C" w14:textId="36A6BA61" w:rsidR="00BF3E5A" w:rsidRDefault="00356DA4" w:rsidP="00762A82">
                      <w:pPr>
                        <w:pStyle w:val="Bodytextbullets"/>
                        <w:spacing w:after="120"/>
                        <w:ind w:left="357" w:hanging="357"/>
                      </w:pPr>
                      <w:r>
                        <w:rPr>
                          <w:rFonts w:ascii="Lexend Deca SemiBold" w:hAnsi="Lexend Deca SemiBold"/>
                        </w:rPr>
                        <w:t>Breaks down data</w:t>
                      </w:r>
                      <w:r w:rsidR="00EB4BF8">
                        <w:rPr>
                          <w:rFonts w:ascii="Lexend Deca SemiBold" w:hAnsi="Lexend Deca SemiBold"/>
                        </w:rPr>
                        <w:t xml:space="preserve"> by academy</w:t>
                      </w:r>
                      <w:r w:rsidR="004C6711">
                        <w:rPr>
                          <w:rFonts w:ascii="Lexend Deca SemiBold" w:hAnsi="Lexend Deca SemiBold"/>
                        </w:rPr>
                        <w:t>,</w:t>
                      </w:r>
                      <w:r>
                        <w:rPr>
                          <w:rFonts w:ascii="Lexend Deca SemiBold" w:hAnsi="Lexend Deca SemiBold"/>
                        </w:rPr>
                        <w:t xml:space="preserve"> </w:t>
                      </w:r>
                      <w:r w:rsidR="00E826E1" w:rsidRPr="00E826E1">
                        <w:t>where appropriate</w:t>
                      </w:r>
                      <w:r w:rsidR="004C6711">
                        <w:t>,</w:t>
                      </w:r>
                      <w:r w:rsidR="00E826E1" w:rsidRPr="00E826E1">
                        <w:t xml:space="preserve"> </w:t>
                      </w:r>
                      <w:r w:rsidR="00EB4BF8" w:rsidRPr="00604120">
                        <w:t>to identify areas of best practice</w:t>
                      </w:r>
                      <w:r w:rsidR="00E826E1">
                        <w:t xml:space="preserve"> or</w:t>
                      </w:r>
                      <w:r w:rsidR="00EB4BF8" w:rsidRPr="00604120">
                        <w:t xml:space="preserve"> particular concern. </w:t>
                      </w:r>
                      <w:r w:rsidR="00EB4BF8" w:rsidRPr="00EB4BF8">
                        <w:t xml:space="preserve">In </w:t>
                      </w:r>
                      <w:r w:rsidR="00EB4BF8" w:rsidRPr="008134E8">
                        <w:t xml:space="preserve">larger trusts, it will be </w:t>
                      </w:r>
                      <w:r w:rsidR="00155D70">
                        <w:t>im</w:t>
                      </w:r>
                      <w:r w:rsidR="00EB4BF8" w:rsidRPr="008134E8">
                        <w:t xml:space="preserve">practical to regularly </w:t>
                      </w:r>
                      <w:r w:rsidR="006848DA" w:rsidRPr="008134E8">
                        <w:t>aggregate by school, and schools may instead be grouped (by phase or geograph</w:t>
                      </w:r>
                      <w:r w:rsidR="003C0ABF">
                        <w:t>y</w:t>
                      </w:r>
                      <w:r w:rsidR="00F16ECD">
                        <w:t>, for example</w:t>
                      </w:r>
                      <w:r w:rsidR="006848DA" w:rsidRPr="008134E8">
                        <w:t>).</w:t>
                      </w:r>
                    </w:p>
                    <w:bookmarkEnd w:id="13"/>
                    <w:p w14:paraId="22F8A4B7" w14:textId="14EFFA98" w:rsidR="00A039B2" w:rsidRDefault="006604F0" w:rsidP="00A039B2">
                      <w:pPr>
                        <w:pStyle w:val="Bodytextbullets"/>
                        <w:spacing w:after="120"/>
                        <w:ind w:left="357" w:hanging="357"/>
                      </w:pPr>
                      <w:r>
                        <w:rPr>
                          <w:rFonts w:ascii="Lexend Deca SemiBold" w:hAnsi="Lexend Deca SemiBold"/>
                        </w:rPr>
                        <w:t>R</w:t>
                      </w:r>
                      <w:r w:rsidR="00A039B2" w:rsidRPr="00BA1805">
                        <w:rPr>
                          <w:rFonts w:ascii="Lexend Deca SemiBold" w:hAnsi="Lexend Deca SemiBold"/>
                        </w:rPr>
                        <w:t>at</w:t>
                      </w:r>
                      <w:r>
                        <w:rPr>
                          <w:rFonts w:ascii="Lexend Deca SemiBold" w:hAnsi="Lexend Deca SemiBold"/>
                        </w:rPr>
                        <w:t>es</w:t>
                      </w:r>
                      <w:r w:rsidR="00A039B2" w:rsidRPr="00BA1805">
                        <w:rPr>
                          <w:rFonts w:ascii="Lexend Deca SemiBold" w:hAnsi="Lexend Deca SemiBold"/>
                        </w:rPr>
                        <w:t xml:space="preserve"> progress made on each priority as red, amber or green</w:t>
                      </w:r>
                      <w:r w:rsidR="00A039B2">
                        <w:t xml:space="preserve"> – this may help the CEO to highlight where they feel particular attention is needed.</w:t>
                      </w:r>
                    </w:p>
                    <w:p w14:paraId="37D3D11B" w14:textId="2828EA50" w:rsidR="00A039B2" w:rsidRDefault="00A039B2" w:rsidP="00A039B2">
                      <w:pPr>
                        <w:pStyle w:val="Bodytextbullets"/>
                        <w:spacing w:after="120"/>
                        <w:ind w:left="357" w:hanging="357"/>
                      </w:pPr>
                      <w:r w:rsidRPr="00BA1805">
                        <w:rPr>
                          <w:rFonts w:ascii="Lexend Deca SemiBold" w:hAnsi="Lexend Deca SemiBold"/>
                        </w:rPr>
                        <w:t>Avoid</w:t>
                      </w:r>
                      <w:r w:rsidR="006604F0">
                        <w:rPr>
                          <w:rFonts w:ascii="Lexend Deca SemiBold" w:hAnsi="Lexend Deca SemiBold"/>
                        </w:rPr>
                        <w:t>s</w:t>
                      </w:r>
                      <w:r w:rsidRPr="00BA1805">
                        <w:rPr>
                          <w:rFonts w:ascii="Lexend Deca SemiBold" w:hAnsi="Lexend Deca SemiBold"/>
                        </w:rPr>
                        <w:t xml:space="preserve"> duplicating the same scrutiny that has been provided by committees</w:t>
                      </w:r>
                      <w:r>
                        <w:t xml:space="preserve"> – for some areas, reporting ‘by exception’ will be sufficient.</w:t>
                      </w:r>
                    </w:p>
                    <w:p w14:paraId="14B2A0B5" w14:textId="49E303EA" w:rsidR="00A039B2" w:rsidRDefault="00A039B2" w:rsidP="008134E8">
                      <w:pPr>
                        <w:pStyle w:val="Bodytext1"/>
                        <w:spacing w:before="160"/>
                        <w:rPr>
                          <w:rStyle w:val="normaltextrun"/>
                        </w:rPr>
                      </w:pPr>
                      <w:r>
                        <w:t xml:space="preserve">Refer to NGA’s </w:t>
                      </w:r>
                      <w:hyperlink r:id="rId16" w:history="1">
                        <w:r w:rsidRPr="000F75EA">
                          <w:rPr>
                            <w:rStyle w:val="Hyperlink"/>
                          </w:rPr>
                          <w:t>Being Strategic guidance</w:t>
                        </w:r>
                      </w:hyperlink>
                      <w:r>
                        <w:t xml:space="preserve"> for more on monitoring strategic priorities.</w:t>
                      </w:r>
                    </w:p>
                  </w:txbxContent>
                </v:textbox>
                <w10:wrap type="square"/>
              </v:roundrect>
            </w:pict>
          </mc:Fallback>
        </mc:AlternateContent>
      </w:r>
      <w:r w:rsidR="00530D47" w:rsidRPr="00F16ECD">
        <w:rPr>
          <w:rStyle w:val="normaltextrun"/>
        </w:rPr>
        <w:t>Strategic priorities</w:t>
      </w:r>
      <w:bookmarkEnd w:id="11"/>
    </w:p>
    <w:p w14:paraId="77D82607" w14:textId="5F5CB19D" w:rsidR="00625F96" w:rsidRDefault="00625F96" w:rsidP="007737DF">
      <w:pPr>
        <w:pStyle w:val="Bodytext1"/>
        <w:pBdr>
          <w:top w:val="single" w:sz="4" w:space="1" w:color="auto"/>
        </w:pBdr>
        <w:spacing w:before="360" w:after="160"/>
        <w:ind w:right="-1"/>
        <w:rPr>
          <w:rStyle w:val="normaltextrun"/>
        </w:rPr>
      </w:pPr>
      <w:r w:rsidRPr="003525D6">
        <w:rPr>
          <w:rStyle w:val="normaltextrun"/>
          <w:rFonts w:ascii="Lexend Deca SemiBold" w:hAnsi="Lexend Deca SemiBold"/>
        </w:rPr>
        <w:t>Report author:</w:t>
      </w:r>
      <w:r>
        <w:rPr>
          <w:rStyle w:val="normaltextrun"/>
        </w:rPr>
        <w:t xml:space="preserve"> Chief </w:t>
      </w:r>
      <w:r w:rsidR="005C650F">
        <w:rPr>
          <w:rStyle w:val="normaltextrun"/>
        </w:rPr>
        <w:t>E</w:t>
      </w:r>
      <w:r>
        <w:rPr>
          <w:rStyle w:val="normaltextrun"/>
        </w:rPr>
        <w:t xml:space="preserve">xecutive </w:t>
      </w:r>
      <w:r w:rsidR="005C650F">
        <w:rPr>
          <w:rStyle w:val="normaltextrun"/>
        </w:rPr>
        <w:t>O</w:t>
      </w:r>
      <w:r>
        <w:rPr>
          <w:rStyle w:val="normaltextrun"/>
        </w:rPr>
        <w:t>fficer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020ED4" w:rsidRPr="0077364E" w14:paraId="1439D231" w14:textId="77777777">
        <w:trPr>
          <w:trHeight w:val="393"/>
        </w:trPr>
        <w:tc>
          <w:tcPr>
            <w:tcW w:w="9918" w:type="dxa"/>
            <w:shd w:val="clear" w:color="auto" w:fill="00407B"/>
            <w:vAlign w:val="center"/>
            <w:hideMark/>
          </w:tcPr>
          <w:p w14:paraId="18948187" w14:textId="77777777" w:rsidR="00020ED4" w:rsidRPr="00901C5E" w:rsidRDefault="00020ED4">
            <w:pPr>
              <w:pStyle w:val="Heading3"/>
              <w:spacing w:before="120" w:after="40" w:line="264" w:lineRule="auto"/>
              <w:rPr>
                <w:rFonts w:ascii="Lexend Deca" w:hAnsi="Lexend Deca"/>
                <w:bCs/>
                <w:color w:val="FFFFFF" w:themeColor="background1"/>
                <w:sz w:val="24"/>
                <w:szCs w:val="22"/>
              </w:rPr>
            </w:pPr>
            <w:bookmarkStart w:id="14" w:name="_Toc164180130"/>
            <w:bookmarkStart w:id="15" w:name="_Toc164250619"/>
            <w:bookmarkStart w:id="16" w:name="_Toc164848188"/>
            <w:bookmarkStart w:id="17" w:name="_Toc165271127"/>
            <w:bookmarkStart w:id="18" w:name="_Hlk164936666"/>
            <w:bookmarkStart w:id="19" w:name="_Toc135723956"/>
            <w:bookmarkStart w:id="20" w:name="_Toc135724856"/>
            <w:bookmarkStart w:id="21" w:name="_Toc135724927"/>
            <w:r w:rsidRPr="0042612C">
              <w:rPr>
                <w:rFonts w:ascii="Lexend Deca" w:hAnsi="Lexend Deca"/>
                <w:bCs/>
                <w:color w:val="FFFFFF" w:themeColor="background1"/>
                <w:sz w:val="24"/>
                <w:szCs w:val="22"/>
              </w:rPr>
              <w:t>Executive summary</w:t>
            </w:r>
            <w:bookmarkEnd w:id="14"/>
            <w:bookmarkEnd w:id="15"/>
            <w:bookmarkEnd w:id="16"/>
            <w:bookmarkEnd w:id="17"/>
          </w:p>
        </w:tc>
      </w:tr>
      <w:tr w:rsidR="00020ED4" w:rsidRPr="001300D1" w14:paraId="0274FF40" w14:textId="77777777">
        <w:trPr>
          <w:trHeight w:val="532"/>
        </w:trPr>
        <w:tc>
          <w:tcPr>
            <w:tcW w:w="9918" w:type="dxa"/>
          </w:tcPr>
          <w:p w14:paraId="0941537B" w14:textId="28698F88" w:rsidR="00020ED4" w:rsidRDefault="00020ED4" w:rsidP="00620C9F">
            <w:pPr>
              <w:pStyle w:val="Bodytextbullets"/>
              <w:spacing w:before="40"/>
              <w:ind w:left="357" w:hanging="357"/>
            </w:pPr>
            <w:r>
              <w:t>A brief</w:t>
            </w:r>
            <w:r w:rsidR="00A50016">
              <w:t xml:space="preserve"> summary of progress over the last term</w:t>
            </w:r>
          </w:p>
          <w:p w14:paraId="34FED68A" w14:textId="74B41C7C" w:rsidR="00020ED4" w:rsidRDefault="007D1746" w:rsidP="00620C9F">
            <w:pPr>
              <w:pStyle w:val="Bodytextbullets"/>
              <w:spacing w:before="40"/>
              <w:ind w:left="357" w:hanging="357"/>
            </w:pPr>
            <w:r>
              <w:t>Any specific challenges or achievements</w:t>
            </w:r>
            <w:r w:rsidR="00680471">
              <w:t xml:space="preserve"> in </w:t>
            </w:r>
            <w:r w:rsidR="008775B7">
              <w:t>meeting the strategic priorities</w:t>
            </w:r>
          </w:p>
          <w:p w14:paraId="2A2C5992" w14:textId="2705A237" w:rsidR="00745381" w:rsidRPr="0094202C" w:rsidRDefault="007D1746" w:rsidP="00620C9F">
            <w:pPr>
              <w:pStyle w:val="Bodytextbullets"/>
              <w:spacing w:before="40"/>
              <w:ind w:left="357" w:hanging="357"/>
            </w:pPr>
            <w:r>
              <w:t>Any decisions which the trust board needs to take</w:t>
            </w:r>
          </w:p>
        </w:tc>
      </w:tr>
    </w:tbl>
    <w:p w14:paraId="5890E496" w14:textId="74A0B74B" w:rsidR="00DC2550" w:rsidRPr="00A433DD" w:rsidRDefault="00DC2550" w:rsidP="00E800EC">
      <w:pPr>
        <w:pStyle w:val="Heading3"/>
        <w:spacing w:before="200" w:after="80"/>
        <w:rPr>
          <w:szCs w:val="24"/>
        </w:rPr>
      </w:pPr>
      <w:bookmarkStart w:id="22" w:name="_Toc164180131"/>
      <w:bookmarkStart w:id="23" w:name="_Toc164250620"/>
      <w:bookmarkStart w:id="24" w:name="_Toc164848189"/>
      <w:bookmarkStart w:id="25" w:name="_Toc165271128"/>
      <w:bookmarkEnd w:id="18"/>
      <w:r w:rsidRPr="00A433DD">
        <w:rPr>
          <w:szCs w:val="24"/>
        </w:rPr>
        <w:t>Strategic priorities</w:t>
      </w:r>
      <w:bookmarkEnd w:id="22"/>
      <w:bookmarkEnd w:id="23"/>
      <w:bookmarkEnd w:id="24"/>
      <w:bookmarkEnd w:id="2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24289C" w14:paraId="601EE4AA" w14:textId="77777777">
        <w:trPr>
          <w:trHeight w:val="532"/>
        </w:trPr>
        <w:tc>
          <w:tcPr>
            <w:tcW w:w="9918" w:type="dxa"/>
            <w:shd w:val="clear" w:color="auto" w:fill="00407B"/>
          </w:tcPr>
          <w:p w14:paraId="7277F49E" w14:textId="05C62E8B" w:rsidR="0024289C" w:rsidRPr="0045339B" w:rsidRDefault="0024289C">
            <w:pPr>
              <w:pStyle w:val="Heading3"/>
              <w:spacing w:before="120" w:after="40" w:line="264" w:lineRule="auto"/>
              <w:rPr>
                <w:rFonts w:ascii="Lexend Deca" w:hAnsi="Lexend Deca"/>
                <w:bCs/>
                <w:color w:val="FFFFFF" w:themeColor="background1"/>
                <w:sz w:val="24"/>
                <w:szCs w:val="22"/>
              </w:rPr>
            </w:pPr>
            <w:bookmarkStart w:id="26" w:name="_Toc164180132"/>
            <w:bookmarkStart w:id="27" w:name="_Toc164250621"/>
            <w:bookmarkStart w:id="28" w:name="_Toc165271129"/>
            <w:bookmarkStart w:id="29" w:name="_Toc164848190"/>
            <w:bookmarkEnd w:id="19"/>
            <w:bookmarkEnd w:id="20"/>
            <w:bookmarkEnd w:id="21"/>
            <w:r w:rsidRPr="0045339B">
              <w:rPr>
                <w:rFonts w:ascii="Lexend Deca" w:hAnsi="Lexend Deca"/>
                <w:bCs/>
                <w:color w:val="FFFFFF" w:themeColor="background1"/>
                <w:sz w:val="24"/>
                <w:szCs w:val="22"/>
              </w:rPr>
              <w:t>Priority 1:</w:t>
            </w:r>
            <w:bookmarkEnd w:id="26"/>
            <w:bookmarkEnd w:id="27"/>
            <w:bookmarkEnd w:id="28"/>
            <w:r w:rsidR="00762ECA">
              <w:rPr>
                <w:rFonts w:ascii="Lexend Deca" w:hAnsi="Lexend Deca"/>
                <w:bCs/>
                <w:color w:val="FFFFFF" w:themeColor="background1"/>
                <w:sz w:val="24"/>
                <w:szCs w:val="22"/>
              </w:rPr>
              <w:t xml:space="preserve"> </w:t>
            </w:r>
            <w:bookmarkEnd w:id="29"/>
          </w:p>
          <w:p w14:paraId="7EF0349A" w14:textId="1932745E" w:rsidR="0024289C" w:rsidRPr="002B6B7F" w:rsidRDefault="002B6B7F" w:rsidP="004C6711">
            <w:pPr>
              <w:pStyle w:val="Heading3"/>
              <w:spacing w:before="80" w:after="40" w:line="264" w:lineRule="auto"/>
              <w:rPr>
                <w:rFonts w:ascii="Lexend Deca" w:hAnsi="Lexend Deca"/>
                <w:bCs/>
                <w:i/>
                <w:iCs/>
                <w:color w:val="FFFFFF" w:themeColor="background1"/>
                <w:sz w:val="24"/>
                <w:szCs w:val="22"/>
              </w:rPr>
            </w:pPr>
            <w:bookmarkStart w:id="30" w:name="_Toc165271130"/>
            <w:r w:rsidRPr="00B36B89">
              <w:rPr>
                <w:rFonts w:ascii="Lexend Deca" w:hAnsi="Lexend Deca"/>
                <w:bCs/>
                <w:i/>
                <w:iCs/>
                <w:color w:val="FFFFFF" w:themeColor="background1"/>
                <w:sz w:val="22"/>
                <w:szCs w:val="20"/>
              </w:rPr>
              <w:t xml:space="preserve">Example: </w:t>
            </w:r>
            <w:r w:rsidR="00B36B89" w:rsidRPr="00B36B89">
              <w:rPr>
                <w:rFonts w:ascii="Lexend Deca" w:hAnsi="Lexend Deca"/>
                <w:bCs/>
                <w:i/>
                <w:iCs/>
                <w:color w:val="FFFFFF" w:themeColor="background1"/>
                <w:sz w:val="22"/>
                <w:szCs w:val="20"/>
                <w:lang w:val="en-GB"/>
              </w:rPr>
              <w:t>ensure every child is in school, so they can benefit from a fantastic education.</w:t>
            </w:r>
            <w:bookmarkEnd w:id="30"/>
          </w:p>
        </w:tc>
      </w:tr>
      <w:tr w:rsidR="00274C52" w14:paraId="0AA2C52F" w14:textId="77777777" w:rsidTr="00274C52">
        <w:trPr>
          <w:trHeight w:val="532"/>
        </w:trPr>
        <w:tc>
          <w:tcPr>
            <w:tcW w:w="9918" w:type="dxa"/>
          </w:tcPr>
          <w:p w14:paraId="5106BD8E" w14:textId="4B99AECF" w:rsidR="00274C52" w:rsidRPr="0045339B" w:rsidRDefault="00274C52" w:rsidP="00274C52">
            <w:pPr>
              <w:pStyle w:val="Bodytext1"/>
            </w:pPr>
            <w:r>
              <w:t xml:space="preserve">RAG rating: </w:t>
            </w:r>
            <w:r w:rsidRPr="00274C52">
              <w:rPr>
                <w:color w:val="FF0000"/>
              </w:rPr>
              <w:t>Red</w:t>
            </w:r>
            <w:r>
              <w:t xml:space="preserve"> / </w:t>
            </w:r>
            <w:r w:rsidRPr="00987B33">
              <w:rPr>
                <w:color w:val="FA7A06"/>
              </w:rPr>
              <w:t>Amber</w:t>
            </w:r>
            <w:r>
              <w:t xml:space="preserve">/ </w:t>
            </w:r>
            <w:r w:rsidRPr="00987B33">
              <w:rPr>
                <w:color w:val="00B050"/>
              </w:rPr>
              <w:t>Green</w:t>
            </w:r>
          </w:p>
        </w:tc>
      </w:tr>
      <w:tr w:rsidR="0024289C" w14:paraId="66DC7BE0" w14:textId="77777777">
        <w:trPr>
          <w:trHeight w:val="532"/>
        </w:trPr>
        <w:tc>
          <w:tcPr>
            <w:tcW w:w="9918" w:type="dxa"/>
          </w:tcPr>
          <w:p w14:paraId="1C373D2E" w14:textId="77F45E01" w:rsidR="0024289C" w:rsidRDefault="0024289C">
            <w:pPr>
              <w:pStyle w:val="Bodytext1"/>
            </w:pPr>
            <w:r w:rsidRPr="0045339B">
              <w:t>Monitoring dat</w:t>
            </w:r>
            <w:r>
              <w:t xml:space="preserve">a and </w:t>
            </w:r>
            <w:r w:rsidR="00047AF2">
              <w:t>performance against KPIs</w:t>
            </w:r>
            <w:r>
              <w:t>:</w:t>
            </w:r>
          </w:p>
          <w:p w14:paraId="662A5CE2" w14:textId="77777777" w:rsidR="00AC612D" w:rsidRPr="00AC612D" w:rsidRDefault="00AC612D" w:rsidP="00AC612D">
            <w:pPr>
              <w:pStyle w:val="Bodytextbullets"/>
              <w:rPr>
                <w:i/>
                <w:iCs/>
              </w:rPr>
            </w:pPr>
            <w:r w:rsidRPr="00AC612D">
              <w:rPr>
                <w:rStyle w:val="normaltextrun"/>
                <w:i/>
                <w:iCs/>
              </w:rPr>
              <w:t>Attendance figures (overall, and divided by academy, with comparisons to previous years, including pre-pandemic).</w:t>
            </w:r>
            <w:r w:rsidRPr="00AC612D">
              <w:rPr>
                <w:rStyle w:val="eop"/>
                <w:i/>
                <w:iCs/>
              </w:rPr>
              <w:t> </w:t>
            </w:r>
          </w:p>
          <w:p w14:paraId="023A36E7" w14:textId="77777777" w:rsidR="00AC612D" w:rsidRPr="00AC612D" w:rsidRDefault="00AC612D" w:rsidP="00AC612D">
            <w:pPr>
              <w:pStyle w:val="Bodytextbullets"/>
              <w:rPr>
                <w:i/>
                <w:iCs/>
              </w:rPr>
            </w:pPr>
            <w:r w:rsidRPr="00AC612D">
              <w:rPr>
                <w:rStyle w:val="normaltextrun"/>
                <w:i/>
                <w:iCs/>
              </w:rPr>
              <w:t>Suspension and exclusion figures (volume, the outcome of any reviews, all divided by academy, and compared to previous years).</w:t>
            </w:r>
            <w:r w:rsidRPr="00AC612D">
              <w:rPr>
                <w:rStyle w:val="eop"/>
                <w:i/>
                <w:iCs/>
              </w:rPr>
              <w:t> </w:t>
            </w:r>
          </w:p>
          <w:p w14:paraId="7F25C3FB" w14:textId="27B980B0" w:rsidR="0024289C" w:rsidRDefault="00AC612D">
            <w:pPr>
              <w:pStyle w:val="Bodytextbullets"/>
            </w:pPr>
            <w:r w:rsidRPr="00AC612D">
              <w:rPr>
                <w:rStyle w:val="normaltextrun"/>
                <w:i/>
                <w:iCs/>
              </w:rPr>
              <w:t>Any relevant policy changes, e.g. the trust’s approach to persistently absent pupils.</w:t>
            </w:r>
            <w:r w:rsidRPr="00AC612D">
              <w:rPr>
                <w:rStyle w:val="eop"/>
                <w:i/>
                <w:iCs/>
              </w:rPr>
              <w:t> </w:t>
            </w:r>
          </w:p>
        </w:tc>
      </w:tr>
      <w:tr w:rsidR="0024289C" w14:paraId="6D23999F" w14:textId="77777777">
        <w:trPr>
          <w:trHeight w:val="532"/>
        </w:trPr>
        <w:tc>
          <w:tcPr>
            <w:tcW w:w="9918" w:type="dxa"/>
          </w:tcPr>
          <w:p w14:paraId="33893EC8" w14:textId="1EDFEDEE" w:rsidR="0024289C" w:rsidRDefault="0081590F">
            <w:pPr>
              <w:pStyle w:val="Bodytext1"/>
            </w:pPr>
            <w:r>
              <w:lastRenderedPageBreak/>
              <w:t>C</w:t>
            </w:r>
            <w:r w:rsidR="0024289C">
              <w:t>ommentary:</w:t>
            </w:r>
          </w:p>
          <w:p w14:paraId="333A428B" w14:textId="6DCDE00D" w:rsidR="0024289C" w:rsidRDefault="009D736B" w:rsidP="00BC2629">
            <w:pPr>
              <w:pStyle w:val="Bodytextbullets"/>
            </w:pPr>
            <w:r>
              <w:t>Any trends/change and the reasons for them</w:t>
            </w:r>
          </w:p>
          <w:p w14:paraId="35CB03BE" w14:textId="77777777" w:rsidR="0024289C" w:rsidRDefault="009D736B">
            <w:pPr>
              <w:pStyle w:val="Bodytextbullets"/>
            </w:pPr>
            <w:r>
              <w:t>Any recommended next steps</w:t>
            </w:r>
          </w:p>
          <w:p w14:paraId="5D1797B3" w14:textId="485B6238" w:rsidR="00620C9F" w:rsidRPr="0045339B" w:rsidRDefault="00620C9F">
            <w:pPr>
              <w:pStyle w:val="Bodytextbullets"/>
            </w:pPr>
            <w:r>
              <w:rPr>
                <w:lang w:val="en-GB"/>
              </w:rPr>
              <w:t>E</w:t>
            </w:r>
            <w:r w:rsidRPr="00BB1F73">
              <w:rPr>
                <w:lang w:val="en-GB"/>
              </w:rPr>
              <w:t>xisting and emerging risks and the effectiveness of control measures in place</w:t>
            </w:r>
          </w:p>
        </w:tc>
      </w:tr>
      <w:tr w:rsidR="00A75055" w14:paraId="7F0E0492" w14:textId="77777777">
        <w:trPr>
          <w:trHeight w:val="532"/>
        </w:trPr>
        <w:tc>
          <w:tcPr>
            <w:tcW w:w="9918" w:type="dxa"/>
            <w:shd w:val="clear" w:color="auto" w:fill="00407B"/>
          </w:tcPr>
          <w:p w14:paraId="2613D2F3" w14:textId="77777777" w:rsidR="00A75055" w:rsidRPr="0045339B" w:rsidRDefault="00A75055">
            <w:pPr>
              <w:pStyle w:val="Heading3"/>
              <w:spacing w:before="120" w:after="40" w:line="264" w:lineRule="auto"/>
              <w:rPr>
                <w:rFonts w:ascii="Lexend Deca" w:hAnsi="Lexend Deca"/>
                <w:bCs/>
                <w:color w:val="FFFFFF" w:themeColor="background1"/>
                <w:sz w:val="24"/>
                <w:szCs w:val="22"/>
              </w:rPr>
            </w:pPr>
            <w:bookmarkStart w:id="31" w:name="_Toc164180133"/>
            <w:bookmarkStart w:id="32" w:name="_Toc164250622"/>
            <w:bookmarkStart w:id="33" w:name="_Toc164848191"/>
            <w:bookmarkStart w:id="34" w:name="_Toc165271131"/>
            <w:r w:rsidRPr="0045339B">
              <w:rPr>
                <w:rFonts w:ascii="Lexend Deca" w:hAnsi="Lexend Deca"/>
                <w:bCs/>
                <w:color w:val="FFFFFF" w:themeColor="background1"/>
                <w:sz w:val="24"/>
                <w:szCs w:val="22"/>
              </w:rPr>
              <w:t xml:space="preserve">Priority </w:t>
            </w:r>
            <w:r>
              <w:rPr>
                <w:rFonts w:ascii="Lexend Deca" w:hAnsi="Lexend Deca"/>
                <w:bCs/>
                <w:color w:val="FFFFFF" w:themeColor="background1"/>
                <w:sz w:val="24"/>
                <w:szCs w:val="22"/>
              </w:rPr>
              <w:t>2</w:t>
            </w:r>
            <w:r w:rsidRPr="0045339B">
              <w:rPr>
                <w:rFonts w:ascii="Lexend Deca" w:hAnsi="Lexend Deca"/>
                <w:bCs/>
                <w:color w:val="FFFFFF" w:themeColor="background1"/>
                <w:sz w:val="24"/>
                <w:szCs w:val="22"/>
              </w:rPr>
              <w:t>:</w:t>
            </w:r>
            <w:bookmarkEnd w:id="31"/>
            <w:bookmarkEnd w:id="32"/>
            <w:bookmarkEnd w:id="33"/>
            <w:bookmarkEnd w:id="34"/>
          </w:p>
          <w:p w14:paraId="61907CBB" w14:textId="77777777" w:rsidR="00A75055" w:rsidRPr="00240587" w:rsidRDefault="00A75055">
            <w:pPr>
              <w:pStyle w:val="Heading3"/>
              <w:spacing w:before="120" w:after="40" w:line="264" w:lineRule="auto"/>
              <w:rPr>
                <w:rFonts w:ascii="Lexend Deca" w:hAnsi="Lexend Deca"/>
                <w:bCs/>
                <w:color w:val="FFFFFF" w:themeColor="background1"/>
                <w:sz w:val="24"/>
                <w:szCs w:val="22"/>
              </w:rPr>
            </w:pPr>
          </w:p>
        </w:tc>
      </w:tr>
      <w:tr w:rsidR="00BC2629" w14:paraId="67840DCC" w14:textId="77777777">
        <w:trPr>
          <w:trHeight w:val="532"/>
        </w:trPr>
        <w:tc>
          <w:tcPr>
            <w:tcW w:w="9918" w:type="dxa"/>
          </w:tcPr>
          <w:p w14:paraId="033D737C" w14:textId="66A13E9A" w:rsidR="00BC2629" w:rsidRPr="0045339B" w:rsidRDefault="00BC2629" w:rsidP="00656FBD">
            <w:pPr>
              <w:pStyle w:val="Bodytext1"/>
            </w:pPr>
            <w:r>
              <w:t xml:space="preserve">RAG rating: </w:t>
            </w:r>
            <w:r w:rsidRPr="00274C52">
              <w:rPr>
                <w:color w:val="FF0000"/>
              </w:rPr>
              <w:t>Red</w:t>
            </w:r>
            <w:r>
              <w:t xml:space="preserve"> / </w:t>
            </w:r>
            <w:r w:rsidRPr="00987B33">
              <w:rPr>
                <w:color w:val="FA7A06"/>
              </w:rPr>
              <w:t>Amber</w:t>
            </w:r>
            <w:r>
              <w:t xml:space="preserve">/ </w:t>
            </w:r>
            <w:r w:rsidRPr="00987B33">
              <w:rPr>
                <w:color w:val="00B050"/>
              </w:rPr>
              <w:t>Green</w:t>
            </w:r>
          </w:p>
        </w:tc>
      </w:tr>
      <w:tr w:rsidR="00A75055" w14:paraId="5C7D758B" w14:textId="77777777" w:rsidTr="009D736B">
        <w:trPr>
          <w:trHeight w:val="1432"/>
        </w:trPr>
        <w:tc>
          <w:tcPr>
            <w:tcW w:w="9918" w:type="dxa"/>
          </w:tcPr>
          <w:p w14:paraId="1A389FE1" w14:textId="77777777" w:rsidR="00656FBD" w:rsidRDefault="00656FBD" w:rsidP="00656FBD">
            <w:pPr>
              <w:pStyle w:val="Bodytext1"/>
            </w:pPr>
            <w:r w:rsidRPr="0045339B">
              <w:t>Monitoring dat</w:t>
            </w:r>
            <w:r>
              <w:t>a and performance against KPIs:</w:t>
            </w:r>
          </w:p>
          <w:p w14:paraId="11861975" w14:textId="77777777" w:rsidR="00A75055" w:rsidRDefault="00A75055">
            <w:pPr>
              <w:pStyle w:val="Bodytextbullets"/>
            </w:pPr>
          </w:p>
          <w:p w14:paraId="47B3CB28" w14:textId="77777777" w:rsidR="00A75055" w:rsidRDefault="00A75055">
            <w:pPr>
              <w:pStyle w:val="Bodytext1"/>
            </w:pPr>
          </w:p>
          <w:p w14:paraId="608B565F" w14:textId="77777777" w:rsidR="009D0FB8" w:rsidRDefault="009D0FB8">
            <w:pPr>
              <w:pStyle w:val="Bodytext1"/>
            </w:pPr>
          </w:p>
        </w:tc>
      </w:tr>
      <w:tr w:rsidR="00A75055" w14:paraId="302B12A4" w14:textId="77777777" w:rsidTr="009D736B">
        <w:trPr>
          <w:trHeight w:val="1331"/>
        </w:trPr>
        <w:tc>
          <w:tcPr>
            <w:tcW w:w="9918" w:type="dxa"/>
          </w:tcPr>
          <w:p w14:paraId="790F8927" w14:textId="02A21976" w:rsidR="00A75055" w:rsidRDefault="0081590F" w:rsidP="00A75055">
            <w:pPr>
              <w:pStyle w:val="Bodytext1"/>
            </w:pPr>
            <w:r>
              <w:t>C</w:t>
            </w:r>
            <w:r w:rsidR="00A75055">
              <w:t>ommentary:</w:t>
            </w:r>
          </w:p>
          <w:p w14:paraId="0081771B" w14:textId="77777777" w:rsidR="00A75055" w:rsidRDefault="00A75055" w:rsidP="00BC2629">
            <w:pPr>
              <w:pStyle w:val="Bodytextbullets"/>
            </w:pPr>
          </w:p>
          <w:p w14:paraId="19A7AF91" w14:textId="77777777" w:rsidR="00A75055" w:rsidRDefault="00A75055">
            <w:pPr>
              <w:pStyle w:val="Bodytext1"/>
            </w:pPr>
          </w:p>
          <w:p w14:paraId="01C2FB30" w14:textId="77777777" w:rsidR="009D0FB8" w:rsidRPr="0045339B" w:rsidRDefault="009D0FB8">
            <w:pPr>
              <w:pStyle w:val="Bodytext1"/>
            </w:pPr>
          </w:p>
        </w:tc>
      </w:tr>
      <w:tr w:rsidR="009838C5" w14:paraId="56F6ECEA" w14:textId="77777777">
        <w:trPr>
          <w:trHeight w:val="532"/>
        </w:trPr>
        <w:tc>
          <w:tcPr>
            <w:tcW w:w="9918" w:type="dxa"/>
            <w:shd w:val="clear" w:color="auto" w:fill="00407B"/>
          </w:tcPr>
          <w:p w14:paraId="76BDB3A3" w14:textId="0F7BC953" w:rsidR="009838C5" w:rsidRPr="0045339B" w:rsidRDefault="009838C5">
            <w:pPr>
              <w:pStyle w:val="Heading3"/>
              <w:spacing w:before="120" w:after="40" w:line="264" w:lineRule="auto"/>
              <w:rPr>
                <w:rFonts w:ascii="Lexend Deca" w:hAnsi="Lexend Deca"/>
                <w:bCs/>
                <w:color w:val="FFFFFF" w:themeColor="background1"/>
                <w:sz w:val="24"/>
                <w:szCs w:val="22"/>
              </w:rPr>
            </w:pPr>
            <w:bookmarkStart w:id="35" w:name="_Toc164180134"/>
            <w:bookmarkStart w:id="36" w:name="_Toc164250623"/>
            <w:bookmarkStart w:id="37" w:name="_Toc164848192"/>
            <w:bookmarkStart w:id="38" w:name="_Toc165271132"/>
            <w:r w:rsidRPr="0045339B">
              <w:rPr>
                <w:rFonts w:ascii="Lexend Deca" w:hAnsi="Lexend Deca"/>
                <w:bCs/>
                <w:color w:val="FFFFFF" w:themeColor="background1"/>
                <w:sz w:val="24"/>
                <w:szCs w:val="22"/>
              </w:rPr>
              <w:t xml:space="preserve">Priority </w:t>
            </w:r>
            <w:r>
              <w:rPr>
                <w:rFonts w:ascii="Lexend Deca" w:hAnsi="Lexend Deca"/>
                <w:bCs/>
                <w:color w:val="FFFFFF" w:themeColor="background1"/>
                <w:sz w:val="24"/>
                <w:szCs w:val="22"/>
              </w:rPr>
              <w:t>3</w:t>
            </w:r>
            <w:r w:rsidRPr="0045339B">
              <w:rPr>
                <w:rFonts w:ascii="Lexend Deca" w:hAnsi="Lexend Deca"/>
                <w:bCs/>
                <w:color w:val="FFFFFF" w:themeColor="background1"/>
                <w:sz w:val="24"/>
                <w:szCs w:val="22"/>
              </w:rPr>
              <w:t>:</w:t>
            </w:r>
            <w:bookmarkEnd w:id="35"/>
            <w:bookmarkEnd w:id="36"/>
            <w:bookmarkEnd w:id="37"/>
            <w:bookmarkEnd w:id="38"/>
          </w:p>
          <w:p w14:paraId="66A15997" w14:textId="77777777" w:rsidR="009838C5" w:rsidRPr="00240587" w:rsidRDefault="009838C5">
            <w:pPr>
              <w:pStyle w:val="Heading3"/>
              <w:spacing w:before="120" w:after="40" w:line="264" w:lineRule="auto"/>
              <w:rPr>
                <w:rFonts w:ascii="Lexend Deca" w:hAnsi="Lexend Deca"/>
                <w:bCs/>
                <w:color w:val="FFFFFF" w:themeColor="background1"/>
                <w:sz w:val="24"/>
                <w:szCs w:val="22"/>
              </w:rPr>
            </w:pPr>
          </w:p>
        </w:tc>
      </w:tr>
      <w:tr w:rsidR="00BC2629" w14:paraId="1CC6DD55" w14:textId="77777777">
        <w:trPr>
          <w:trHeight w:val="532"/>
        </w:trPr>
        <w:tc>
          <w:tcPr>
            <w:tcW w:w="9918" w:type="dxa"/>
          </w:tcPr>
          <w:p w14:paraId="5A94E29F" w14:textId="2A604C69" w:rsidR="00BC2629" w:rsidRPr="0045339B" w:rsidRDefault="00BC2629" w:rsidP="00656FBD">
            <w:pPr>
              <w:pStyle w:val="Bodytext1"/>
            </w:pPr>
            <w:r>
              <w:t xml:space="preserve">RAG rating: </w:t>
            </w:r>
            <w:r w:rsidRPr="00274C52">
              <w:rPr>
                <w:color w:val="FF0000"/>
              </w:rPr>
              <w:t>Red</w:t>
            </w:r>
            <w:r>
              <w:t xml:space="preserve"> / </w:t>
            </w:r>
            <w:r w:rsidRPr="00987B33">
              <w:rPr>
                <w:color w:val="FA7A06"/>
              </w:rPr>
              <w:t>Amber</w:t>
            </w:r>
            <w:r>
              <w:t xml:space="preserve">/ </w:t>
            </w:r>
            <w:r w:rsidRPr="00987B33">
              <w:rPr>
                <w:color w:val="00B050"/>
              </w:rPr>
              <w:t>Green</w:t>
            </w:r>
          </w:p>
        </w:tc>
      </w:tr>
      <w:tr w:rsidR="009838C5" w14:paraId="4926E24E" w14:textId="77777777">
        <w:trPr>
          <w:trHeight w:val="532"/>
        </w:trPr>
        <w:tc>
          <w:tcPr>
            <w:tcW w:w="9918" w:type="dxa"/>
          </w:tcPr>
          <w:p w14:paraId="2F01A36C" w14:textId="77777777" w:rsidR="00656FBD" w:rsidRDefault="00656FBD" w:rsidP="00656FBD">
            <w:pPr>
              <w:pStyle w:val="Bodytext1"/>
            </w:pPr>
            <w:r w:rsidRPr="0045339B">
              <w:t>Monitoring dat</w:t>
            </w:r>
            <w:r>
              <w:t>a and performance against KPIs:</w:t>
            </w:r>
          </w:p>
          <w:p w14:paraId="693A8927" w14:textId="77777777" w:rsidR="009838C5" w:rsidRDefault="009838C5">
            <w:pPr>
              <w:pStyle w:val="Bodytextbullets"/>
            </w:pPr>
          </w:p>
          <w:p w14:paraId="285323CD" w14:textId="77777777" w:rsidR="009838C5" w:rsidRDefault="009838C5">
            <w:pPr>
              <w:pStyle w:val="Bodytext1"/>
            </w:pPr>
          </w:p>
          <w:p w14:paraId="175EE8D7" w14:textId="77777777" w:rsidR="009D0FB8" w:rsidRDefault="009D0FB8">
            <w:pPr>
              <w:pStyle w:val="Bodytext1"/>
            </w:pPr>
          </w:p>
          <w:p w14:paraId="05AC96EE" w14:textId="77777777" w:rsidR="00BC2629" w:rsidRDefault="00BC2629">
            <w:pPr>
              <w:pStyle w:val="Bodytext1"/>
            </w:pPr>
          </w:p>
        </w:tc>
      </w:tr>
      <w:tr w:rsidR="009838C5" w14:paraId="24F8AFBE" w14:textId="77777777" w:rsidTr="000268AA">
        <w:trPr>
          <w:trHeight w:val="1377"/>
        </w:trPr>
        <w:tc>
          <w:tcPr>
            <w:tcW w:w="9918" w:type="dxa"/>
          </w:tcPr>
          <w:p w14:paraId="73C4ACDD" w14:textId="5D10F524" w:rsidR="009838C5" w:rsidRDefault="0081590F">
            <w:pPr>
              <w:pStyle w:val="Bodytext1"/>
            </w:pPr>
            <w:r>
              <w:t>C</w:t>
            </w:r>
            <w:r w:rsidR="009838C5">
              <w:t>ommentary:</w:t>
            </w:r>
          </w:p>
          <w:p w14:paraId="159FD74D" w14:textId="77777777" w:rsidR="009838C5" w:rsidRDefault="009838C5" w:rsidP="00BC2629">
            <w:pPr>
              <w:pStyle w:val="Bodytextbullets"/>
            </w:pPr>
          </w:p>
          <w:p w14:paraId="74400266" w14:textId="77777777" w:rsidR="00BC2629" w:rsidRDefault="00BC2629" w:rsidP="00BC2629">
            <w:pPr>
              <w:pStyle w:val="Bodytextbullets"/>
              <w:numPr>
                <w:ilvl w:val="0"/>
                <w:numId w:val="0"/>
              </w:numPr>
              <w:ind w:left="360" w:hanging="360"/>
            </w:pPr>
          </w:p>
          <w:p w14:paraId="28846868" w14:textId="77777777" w:rsidR="00BC2629" w:rsidRDefault="00BC2629" w:rsidP="009D736B">
            <w:pPr>
              <w:pStyle w:val="Bodytextbullets"/>
              <w:numPr>
                <w:ilvl w:val="0"/>
                <w:numId w:val="0"/>
              </w:numPr>
            </w:pPr>
          </w:p>
          <w:p w14:paraId="3EE9A8AC" w14:textId="77777777" w:rsidR="009D0FB8" w:rsidRPr="0045339B" w:rsidRDefault="009D0FB8" w:rsidP="009D736B">
            <w:pPr>
              <w:pStyle w:val="Bodytextbullets"/>
              <w:numPr>
                <w:ilvl w:val="0"/>
                <w:numId w:val="0"/>
              </w:numPr>
            </w:pPr>
          </w:p>
        </w:tc>
      </w:tr>
    </w:tbl>
    <w:p w14:paraId="4F430F25" w14:textId="5F79C7D8" w:rsidR="00DA2C37" w:rsidRDefault="00DA2C37">
      <w:r>
        <w:br w:type="page"/>
      </w:r>
    </w:p>
    <w:p w14:paraId="56B072DA" w14:textId="7CCB7D1D" w:rsidR="00D62FFF" w:rsidRPr="00F16ECD" w:rsidRDefault="00625F96" w:rsidP="006D36ED">
      <w:pPr>
        <w:pStyle w:val="Heading2"/>
        <w:spacing w:before="80" w:after="80"/>
        <w:ind w:left="1077"/>
      </w:pPr>
      <w:bookmarkStart w:id="39" w:name="_Toc165271133"/>
      <w:r>
        <w:lastRenderedPageBreak/>
        <mc:AlternateContent>
          <mc:Choice Requires="wps">
            <w:drawing>
              <wp:anchor distT="45720" distB="45720" distL="114300" distR="114300" simplePos="0" relativeHeight="251658245" behindDoc="0" locked="0" layoutInCell="1" allowOverlap="1" wp14:anchorId="0C08D35B" wp14:editId="1833D6AD">
                <wp:simplePos x="0" y="0"/>
                <wp:positionH relativeFrom="column">
                  <wp:posOffset>1270</wp:posOffset>
                </wp:positionH>
                <wp:positionV relativeFrom="paragraph">
                  <wp:posOffset>541655</wp:posOffset>
                </wp:positionV>
                <wp:extent cx="6305550" cy="2540000"/>
                <wp:effectExtent l="0" t="0" r="0" b="0"/>
                <wp:wrapSquare wrapText="bothSides"/>
                <wp:docPr id="1059897464" name="Text Box 1059897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540000"/>
                        </a:xfrm>
                        <a:prstGeom prst="roundRect">
                          <a:avLst>
                            <a:gd name="adj" fmla="val 1947"/>
                          </a:avLst>
                        </a:prstGeom>
                        <a:solidFill>
                          <a:srgbClr val="F5F5F5"/>
                        </a:solidFill>
                        <a:ln w="9525">
                          <a:noFill/>
                          <a:miter/>
                        </a:ln>
                      </wps:spPr>
                      <wps:txbx>
                        <w:txbxContent>
                          <w:p w14:paraId="42252B76" w14:textId="4A90A857" w:rsidR="00A76E1C" w:rsidRDefault="004C6711" w:rsidP="00531FCA">
                            <w:pPr>
                              <w:pStyle w:val="Bodytextbullets"/>
                              <w:spacing w:line="240" w:lineRule="auto"/>
                            </w:pPr>
                            <w:r>
                              <w:t>This report provides an u</w:t>
                            </w:r>
                            <w:r w:rsidR="00A76E1C" w:rsidRPr="00A76E1C">
                              <w:t>pdate on trust</w:t>
                            </w:r>
                            <w:r>
                              <w:t>-</w:t>
                            </w:r>
                            <w:r w:rsidR="00A76E1C" w:rsidRPr="00A76E1C">
                              <w:t xml:space="preserve">wide </w:t>
                            </w:r>
                            <w:r w:rsidR="00A76E1C" w:rsidRPr="00A363E2">
                              <w:rPr>
                                <w:rFonts w:ascii="Lexend Deca SemiBold" w:hAnsi="Lexend Deca SemiBold"/>
                              </w:rPr>
                              <w:t>curriculum development</w:t>
                            </w:r>
                            <w:r w:rsidR="00A76E1C" w:rsidRPr="00A76E1C">
                              <w:t xml:space="preserve">, and </w:t>
                            </w:r>
                            <w:r w:rsidR="00A76E1C" w:rsidRPr="000F0FDB">
                              <w:rPr>
                                <w:rFonts w:ascii="Lexend Deca SemiBold" w:hAnsi="Lexend Deca SemiBold"/>
                              </w:rPr>
                              <w:t>implementation</w:t>
                            </w:r>
                            <w:r w:rsidR="00A76E1C" w:rsidRPr="00A76E1C">
                              <w:t xml:space="preserve"> in individual academies.</w:t>
                            </w:r>
                          </w:p>
                          <w:p w14:paraId="23AA0765" w14:textId="7B7CEC38" w:rsidR="00A76E1C" w:rsidRDefault="004C6711" w:rsidP="00531FCA">
                            <w:pPr>
                              <w:pStyle w:val="Bodytextbullets"/>
                              <w:spacing w:line="240" w:lineRule="auto"/>
                            </w:pPr>
                            <w:r>
                              <w:t xml:space="preserve">It </w:t>
                            </w:r>
                            <w:r w:rsidR="000F0FDB">
                              <w:t>includes a s</w:t>
                            </w:r>
                            <w:r w:rsidR="00A76E1C" w:rsidRPr="00A76E1C">
                              <w:t xml:space="preserve">ummary of the latest </w:t>
                            </w:r>
                            <w:r w:rsidR="00A76E1C" w:rsidRPr="00A363E2">
                              <w:rPr>
                                <w:rFonts w:ascii="Lexend Deca SemiBold" w:hAnsi="Lexend Deca SemiBold"/>
                              </w:rPr>
                              <w:t>progress and attainment data</w:t>
                            </w:r>
                            <w:r w:rsidR="00A76E1C" w:rsidRPr="00A76E1C">
                              <w:t xml:space="preserve"> (</w:t>
                            </w:r>
                            <w:r w:rsidR="00E37806">
                              <w:t xml:space="preserve">this </w:t>
                            </w:r>
                            <w:r w:rsidR="0019631F">
                              <w:t>will be externally validated figures once per year, and project</w:t>
                            </w:r>
                            <w:r w:rsidR="005039DB">
                              <w:t>ions</w:t>
                            </w:r>
                            <w:r w:rsidR="0019631F">
                              <w:t xml:space="preserve"> at other times).</w:t>
                            </w:r>
                          </w:p>
                          <w:p w14:paraId="2E543003" w14:textId="651177D4" w:rsidR="00086107" w:rsidRDefault="00562EA4" w:rsidP="00531FCA">
                            <w:pPr>
                              <w:pStyle w:val="Bodytextbullets"/>
                              <w:spacing w:line="240" w:lineRule="auto"/>
                            </w:pPr>
                            <w:r w:rsidRPr="00A363E2">
                              <w:rPr>
                                <w:rFonts w:ascii="Lexend Deca SemiBold" w:hAnsi="Lexend Deca SemiBold"/>
                              </w:rPr>
                              <w:t>Avoid duplicating</w:t>
                            </w:r>
                            <w:r>
                              <w:t xml:space="preserve"> the work of local academy committees </w:t>
                            </w:r>
                            <w:r w:rsidR="003A0671">
                              <w:t xml:space="preserve">and any trust-wide standards and curriculum committees </w:t>
                            </w:r>
                            <w:r w:rsidR="00186709">
                              <w:t xml:space="preserve">– the trust board will not have the capacity to </w:t>
                            </w:r>
                            <w:r w:rsidR="003A224C">
                              <w:t>look at</w:t>
                            </w:r>
                            <w:r w:rsidR="00186709">
                              <w:t xml:space="preserve"> the same level of detail</w:t>
                            </w:r>
                            <w:r w:rsidR="008331D8">
                              <w:t xml:space="preserve"> (</w:t>
                            </w:r>
                            <w:r w:rsidR="00AA7134">
                              <w:t>evaluating</w:t>
                            </w:r>
                            <w:r w:rsidR="008331D8">
                              <w:t xml:space="preserve"> subgroups within schools</w:t>
                            </w:r>
                            <w:r w:rsidR="003A224C">
                              <w:t>,</w:t>
                            </w:r>
                            <w:r w:rsidR="000F0FDB">
                              <w:t xml:space="preserve"> for example</w:t>
                            </w:r>
                            <w:r w:rsidR="008C4597">
                              <w:t>)</w:t>
                            </w:r>
                            <w:r w:rsidR="00186709">
                              <w:t xml:space="preserve"> but will receive reports from its committees about particular areas of concern.</w:t>
                            </w:r>
                          </w:p>
                          <w:p w14:paraId="03CF29EB" w14:textId="7BFD0598" w:rsidR="000F0FDB" w:rsidRDefault="00B27858" w:rsidP="00531FCA">
                            <w:pPr>
                              <w:pStyle w:val="Bodytextbullets"/>
                              <w:spacing w:line="240" w:lineRule="auto"/>
                            </w:pPr>
                            <w:r w:rsidRPr="00A363E2">
                              <w:rPr>
                                <w:rFonts w:ascii="Lexend Deca SemiBold" w:hAnsi="Lexend Deca SemiBold"/>
                              </w:rPr>
                              <w:t>RAG rate and colour code each data point</w:t>
                            </w:r>
                            <w:r>
                              <w:t xml:space="preserve"> to highlight </w:t>
                            </w:r>
                            <w:r w:rsidR="000F0FDB">
                              <w:t xml:space="preserve">the </w:t>
                            </w:r>
                            <w:r>
                              <w:t xml:space="preserve">position relative to national benchmarks (above average/average/below average). </w:t>
                            </w:r>
                          </w:p>
                          <w:p w14:paraId="55FFDC92" w14:textId="33A609B5" w:rsidR="001756AD" w:rsidRDefault="00133486" w:rsidP="00531FCA">
                            <w:pPr>
                              <w:pStyle w:val="Bodytextbullets"/>
                              <w:spacing w:after="40" w:line="240" w:lineRule="auto"/>
                              <w:ind w:left="357" w:hanging="357"/>
                              <w:rPr>
                                <w:rStyle w:val="normaltextrun"/>
                              </w:rPr>
                            </w:pPr>
                            <w:r w:rsidRPr="000F0FDB">
                              <w:rPr>
                                <w:rFonts w:ascii="Lexend Deca SemiBold" w:hAnsi="Lexend Deca SemiBold"/>
                              </w:rPr>
                              <w:t>Adapt the groups reported on</w:t>
                            </w:r>
                            <w:r>
                              <w:t xml:space="preserve"> in line with </w:t>
                            </w:r>
                            <w:r w:rsidR="000F0FDB">
                              <w:t xml:space="preserve">the </w:t>
                            </w:r>
                            <w:r>
                              <w:t>trust context</w:t>
                            </w:r>
                            <w:r w:rsidR="000F0FDB">
                              <w:t xml:space="preserve"> – for example, </w:t>
                            </w:r>
                            <w:r>
                              <w:t>some trusts may want to consider ethnicity.</w:t>
                            </w:r>
                          </w:p>
                          <w:p w14:paraId="1FCFC7B6" w14:textId="77777777" w:rsidR="00D62FFF" w:rsidRDefault="00D62FFF" w:rsidP="00D62FFF">
                            <w:pPr>
                              <w:rPr>
                                <w:lang w:val="en-US"/>
                              </w:rPr>
                            </w:pPr>
                          </w:p>
                        </w:txbxContent>
                      </wps:txbx>
                      <wps:bodyPr rot="0" vert="horz" wrap="square" lIns="144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C08D35B" id="Text Box 1059897464" o:spid="_x0000_s1029" style="position:absolute;left:0;text-align:left;margin-left:.1pt;margin-top:42.65pt;width:496.5pt;height:200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" fillcolor="#f5f5f5" stroked="f">
                <v:stroke joinstyle="miter"/>
                <v:textbox inset="4mm,2mm,3mm,2mm">
                  <w:txbxContent>
                    <w:p w14:paraId="42252B76" w14:textId="4A90A857" w:rsidR="00A76E1C" w:rsidRDefault="004C6711" w:rsidP="00531FCA">
                      <w:pPr>
                        <w:pStyle w:val="Bodytextbullets"/>
                        <w:spacing w:line="240" w:lineRule="auto"/>
                      </w:pPr>
                      <w:r>
                        <w:t>This report provides an u</w:t>
                      </w:r>
                      <w:r w:rsidR="00A76E1C" w:rsidRPr="00A76E1C">
                        <w:t>pdate on trust</w:t>
                      </w:r>
                      <w:r>
                        <w:t>-</w:t>
                      </w:r>
                      <w:r w:rsidR="00A76E1C" w:rsidRPr="00A76E1C">
                        <w:t xml:space="preserve">wide </w:t>
                      </w:r>
                      <w:r w:rsidR="00A76E1C" w:rsidRPr="00A363E2">
                        <w:rPr>
                          <w:rFonts w:ascii="Lexend Deca SemiBold" w:hAnsi="Lexend Deca SemiBold"/>
                        </w:rPr>
                        <w:t>curriculum development</w:t>
                      </w:r>
                      <w:r w:rsidR="00A76E1C" w:rsidRPr="00A76E1C">
                        <w:t xml:space="preserve">, and </w:t>
                      </w:r>
                      <w:r w:rsidR="00A76E1C" w:rsidRPr="000F0FDB">
                        <w:rPr>
                          <w:rFonts w:ascii="Lexend Deca SemiBold" w:hAnsi="Lexend Deca SemiBold"/>
                        </w:rPr>
                        <w:t>implementation</w:t>
                      </w:r>
                      <w:r w:rsidR="00A76E1C" w:rsidRPr="00A76E1C">
                        <w:t xml:space="preserve"> in individual academies.</w:t>
                      </w:r>
                    </w:p>
                    <w:p w14:paraId="23AA0765" w14:textId="7B7CEC38" w:rsidR="00A76E1C" w:rsidRDefault="004C6711" w:rsidP="00531FCA">
                      <w:pPr>
                        <w:pStyle w:val="Bodytextbullets"/>
                        <w:spacing w:line="240" w:lineRule="auto"/>
                      </w:pPr>
                      <w:r>
                        <w:t xml:space="preserve">It </w:t>
                      </w:r>
                      <w:r w:rsidR="000F0FDB">
                        <w:t>includes a s</w:t>
                      </w:r>
                      <w:r w:rsidR="00A76E1C" w:rsidRPr="00A76E1C">
                        <w:t xml:space="preserve">ummary of the latest </w:t>
                      </w:r>
                      <w:r w:rsidR="00A76E1C" w:rsidRPr="00A363E2">
                        <w:rPr>
                          <w:rFonts w:ascii="Lexend Deca SemiBold" w:hAnsi="Lexend Deca SemiBold"/>
                        </w:rPr>
                        <w:t>progress and attainment data</w:t>
                      </w:r>
                      <w:r w:rsidR="00A76E1C" w:rsidRPr="00A76E1C">
                        <w:t xml:space="preserve"> (</w:t>
                      </w:r>
                      <w:r w:rsidR="00E37806">
                        <w:t xml:space="preserve">this </w:t>
                      </w:r>
                      <w:r w:rsidR="0019631F">
                        <w:t>will be externally validated figures once per year, and project</w:t>
                      </w:r>
                      <w:r w:rsidR="005039DB">
                        <w:t>ions</w:t>
                      </w:r>
                      <w:r w:rsidR="0019631F">
                        <w:t xml:space="preserve"> at other times).</w:t>
                      </w:r>
                    </w:p>
                    <w:p w14:paraId="2E543003" w14:textId="651177D4" w:rsidR="00086107" w:rsidRDefault="00562EA4" w:rsidP="00531FCA">
                      <w:pPr>
                        <w:pStyle w:val="Bodytextbullets"/>
                        <w:spacing w:line="240" w:lineRule="auto"/>
                      </w:pPr>
                      <w:r w:rsidRPr="00A363E2">
                        <w:rPr>
                          <w:rFonts w:ascii="Lexend Deca SemiBold" w:hAnsi="Lexend Deca SemiBold"/>
                        </w:rPr>
                        <w:t>Avoid duplicating</w:t>
                      </w:r>
                      <w:r>
                        <w:t xml:space="preserve"> the work of local academy committees </w:t>
                      </w:r>
                      <w:r w:rsidR="003A0671">
                        <w:t xml:space="preserve">and any trust-wide standards and curriculum committees </w:t>
                      </w:r>
                      <w:r w:rsidR="00186709">
                        <w:t xml:space="preserve">– the trust board will not have the capacity to </w:t>
                      </w:r>
                      <w:r w:rsidR="003A224C">
                        <w:t>look at</w:t>
                      </w:r>
                      <w:r w:rsidR="00186709">
                        <w:t xml:space="preserve"> the same level of detail</w:t>
                      </w:r>
                      <w:r w:rsidR="008331D8">
                        <w:t xml:space="preserve"> (</w:t>
                      </w:r>
                      <w:r w:rsidR="00AA7134">
                        <w:t>evaluating</w:t>
                      </w:r>
                      <w:r w:rsidR="008331D8">
                        <w:t xml:space="preserve"> subgroups within schools</w:t>
                      </w:r>
                      <w:r w:rsidR="003A224C">
                        <w:t>,</w:t>
                      </w:r>
                      <w:r w:rsidR="000F0FDB">
                        <w:t xml:space="preserve"> for example</w:t>
                      </w:r>
                      <w:r w:rsidR="008C4597">
                        <w:t>)</w:t>
                      </w:r>
                      <w:r w:rsidR="00186709">
                        <w:t xml:space="preserve"> but will receive reports from its committees about particular areas of concern.</w:t>
                      </w:r>
                    </w:p>
                    <w:p w14:paraId="03CF29EB" w14:textId="7BFD0598" w:rsidR="000F0FDB" w:rsidRDefault="00B27858" w:rsidP="00531FCA">
                      <w:pPr>
                        <w:pStyle w:val="Bodytextbullets"/>
                        <w:spacing w:line="240" w:lineRule="auto"/>
                      </w:pPr>
                      <w:r w:rsidRPr="00A363E2">
                        <w:rPr>
                          <w:rFonts w:ascii="Lexend Deca SemiBold" w:hAnsi="Lexend Deca SemiBold"/>
                        </w:rPr>
                        <w:t>RAG rate and colour code each data point</w:t>
                      </w:r>
                      <w:r>
                        <w:t xml:space="preserve"> to highlight </w:t>
                      </w:r>
                      <w:r w:rsidR="000F0FDB">
                        <w:t xml:space="preserve">the </w:t>
                      </w:r>
                      <w:r>
                        <w:t xml:space="preserve">position relative to national benchmarks (above average/average/below average). </w:t>
                      </w:r>
                    </w:p>
                    <w:p w14:paraId="55FFDC92" w14:textId="33A609B5" w:rsidR="001756AD" w:rsidRDefault="00133486" w:rsidP="00531FCA">
                      <w:pPr>
                        <w:pStyle w:val="Bodytextbullets"/>
                        <w:spacing w:after="40" w:line="240" w:lineRule="auto"/>
                        <w:ind w:left="357" w:hanging="357"/>
                        <w:rPr>
                          <w:rStyle w:val="normaltextrun"/>
                        </w:rPr>
                      </w:pPr>
                      <w:r w:rsidRPr="000F0FDB">
                        <w:rPr>
                          <w:rFonts w:ascii="Lexend Deca SemiBold" w:hAnsi="Lexend Deca SemiBold"/>
                        </w:rPr>
                        <w:t>Adapt the groups reported on</w:t>
                      </w:r>
                      <w:r>
                        <w:t xml:space="preserve"> in line with </w:t>
                      </w:r>
                      <w:r w:rsidR="000F0FDB">
                        <w:t xml:space="preserve">the </w:t>
                      </w:r>
                      <w:r>
                        <w:t>trust context</w:t>
                      </w:r>
                      <w:r w:rsidR="000F0FDB">
                        <w:t xml:space="preserve"> – for example, </w:t>
                      </w:r>
                      <w:r>
                        <w:t>some trusts may want to consider ethnicity.</w:t>
                      </w:r>
                    </w:p>
                    <w:p w14:paraId="1FCFC7B6" w14:textId="77777777" w:rsidR="00D62FFF" w:rsidRDefault="00D62FFF" w:rsidP="00D62FFF">
                      <w:pPr>
                        <w:rPr>
                          <w:lang w:val="en-US"/>
                        </w:rPr>
                      </w:pPr>
                    </w:p>
                  </w:txbxContent>
                </v:textbox>
                <w10:wrap type="square"/>
              </v:roundrect>
            </w:pict>
          </mc:Fallback>
        </mc:AlternateContent>
      </w:r>
      <w:r w:rsidR="00D62FFF" w:rsidRPr="00F16ECD">
        <w:t>Curriculum &amp; standards</w:t>
      </w:r>
      <w:bookmarkEnd w:id="39"/>
    </w:p>
    <w:p w14:paraId="60492701" w14:textId="2BA5F197" w:rsidR="00625F96" w:rsidRDefault="00625F96" w:rsidP="007737DF">
      <w:pPr>
        <w:pStyle w:val="Bodytext1"/>
        <w:pBdr>
          <w:top w:val="single" w:sz="4" w:space="1" w:color="auto"/>
        </w:pBdr>
        <w:spacing w:before="200"/>
        <w:ind w:right="-1"/>
        <w:rPr>
          <w:rStyle w:val="normaltextrun"/>
        </w:rPr>
      </w:pPr>
      <w:r w:rsidRPr="003525D6">
        <w:rPr>
          <w:rStyle w:val="normaltextrun"/>
          <w:rFonts w:ascii="Lexend Deca SemiBold" w:hAnsi="Lexend Deca SemiBold"/>
        </w:rPr>
        <w:t>Report author:</w:t>
      </w:r>
      <w:r>
        <w:rPr>
          <w:rStyle w:val="normaltextrun"/>
        </w:rPr>
        <w:t xml:space="preserve"> </w:t>
      </w:r>
      <w:r w:rsidRPr="008F1625">
        <w:rPr>
          <w:rStyle w:val="normaltextrun"/>
        </w:rPr>
        <w:t>Trust-wide education lead (sometimes CEO or Director of Education)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BF62A2" w:rsidRPr="0077364E" w14:paraId="0A977DC2" w14:textId="77777777">
        <w:trPr>
          <w:trHeight w:val="393"/>
        </w:trPr>
        <w:tc>
          <w:tcPr>
            <w:tcW w:w="9918" w:type="dxa"/>
            <w:shd w:val="clear" w:color="auto" w:fill="00407B"/>
            <w:vAlign w:val="center"/>
            <w:hideMark/>
          </w:tcPr>
          <w:p w14:paraId="12E8DDF3" w14:textId="77777777" w:rsidR="00BF62A2" w:rsidRPr="00901C5E" w:rsidRDefault="00BF62A2">
            <w:pPr>
              <w:pStyle w:val="Heading3"/>
              <w:spacing w:before="120" w:after="40" w:line="264" w:lineRule="auto"/>
              <w:rPr>
                <w:rFonts w:ascii="Lexend Deca" w:hAnsi="Lexend Deca"/>
                <w:bCs/>
                <w:color w:val="FFFFFF" w:themeColor="background1"/>
                <w:sz w:val="24"/>
                <w:szCs w:val="22"/>
              </w:rPr>
            </w:pPr>
            <w:bookmarkStart w:id="40" w:name="_Toc165271134"/>
            <w:r w:rsidRPr="0042612C">
              <w:rPr>
                <w:rFonts w:ascii="Lexend Deca" w:hAnsi="Lexend Deca"/>
                <w:bCs/>
                <w:color w:val="FFFFFF" w:themeColor="background1"/>
                <w:sz w:val="24"/>
                <w:szCs w:val="22"/>
              </w:rPr>
              <w:t>Executive summary</w:t>
            </w:r>
            <w:bookmarkEnd w:id="40"/>
          </w:p>
        </w:tc>
      </w:tr>
      <w:tr w:rsidR="00BF62A2" w:rsidRPr="001300D1" w14:paraId="05CC0DF6" w14:textId="77777777">
        <w:trPr>
          <w:trHeight w:val="532"/>
        </w:trPr>
        <w:tc>
          <w:tcPr>
            <w:tcW w:w="9918" w:type="dxa"/>
          </w:tcPr>
          <w:p w14:paraId="70C04414" w14:textId="77777777" w:rsidR="00BF62A2" w:rsidRDefault="00BF62A2" w:rsidP="001D69F5">
            <w:pPr>
              <w:pStyle w:val="Bodytextbullets"/>
              <w:spacing w:before="40" w:after="40" w:line="240" w:lineRule="auto"/>
              <w:ind w:left="357" w:hanging="357"/>
            </w:pPr>
            <w:r>
              <w:t>Broad summary of overall trends</w:t>
            </w:r>
          </w:p>
          <w:p w14:paraId="1B00B3D8" w14:textId="77777777" w:rsidR="00BF62A2" w:rsidRDefault="00BF62A2" w:rsidP="001D69F5">
            <w:pPr>
              <w:pStyle w:val="Bodytextbullets"/>
              <w:spacing w:before="40" w:after="40" w:line="240" w:lineRule="auto"/>
              <w:ind w:left="357" w:hanging="357"/>
            </w:pPr>
            <w:r>
              <w:t>Any specific figures which need particular attention</w:t>
            </w:r>
          </w:p>
          <w:p w14:paraId="0500339F" w14:textId="77777777" w:rsidR="00BF62A2" w:rsidRDefault="00BF62A2" w:rsidP="001D69F5">
            <w:pPr>
              <w:pStyle w:val="Bodytextbullets"/>
              <w:spacing w:before="40" w:after="40" w:line="240" w:lineRule="auto"/>
              <w:ind w:left="357" w:hanging="357"/>
            </w:pPr>
            <w:r>
              <w:t>Progress of curriculum development</w:t>
            </w:r>
          </w:p>
          <w:p w14:paraId="73C91F8B" w14:textId="106664A0" w:rsidR="00BF62A2" w:rsidRPr="0094202C" w:rsidRDefault="00BF62A2" w:rsidP="001D69F5">
            <w:pPr>
              <w:pStyle w:val="Bodytextbullets"/>
              <w:spacing w:before="40" w:after="40" w:line="240" w:lineRule="auto"/>
              <w:ind w:left="357" w:hanging="357"/>
            </w:pPr>
            <w:r>
              <w:t xml:space="preserve">Any decisions which need to be taken, </w:t>
            </w:r>
            <w:r w:rsidR="000F0FDB">
              <w:t>such as</w:t>
            </w:r>
            <w:r>
              <w:t xml:space="preserve"> policy reviews</w:t>
            </w:r>
          </w:p>
        </w:tc>
      </w:tr>
    </w:tbl>
    <w:p w14:paraId="515F34D3" w14:textId="77777777" w:rsidR="00A7277B" w:rsidRDefault="00A7277B" w:rsidP="008D5108">
      <w:pPr>
        <w:pStyle w:val="Heading3"/>
        <w:spacing w:before="160" w:after="80"/>
        <w:rPr>
          <w:szCs w:val="24"/>
          <w:lang w:eastAsia="en-GB"/>
        </w:rPr>
      </w:pPr>
      <w:r w:rsidRPr="00165BF3">
        <w:rPr>
          <w:szCs w:val="24"/>
          <w:lang w:eastAsia="en-GB"/>
        </w:rPr>
        <w:t>Example data presentation</w:t>
      </w:r>
    </w:p>
    <w:p w14:paraId="7E4CAF16" w14:textId="79C87A59" w:rsidR="001E74CC" w:rsidRPr="008C4597" w:rsidRDefault="001E74CC" w:rsidP="00A7277B">
      <w:pPr>
        <w:pStyle w:val="Heading4"/>
        <w:spacing w:after="80"/>
        <w:rPr>
          <w:sz w:val="48"/>
          <w:szCs w:val="44"/>
        </w:rPr>
      </w:pPr>
      <w:r w:rsidRPr="008C4597">
        <w:t>Primary</w:t>
      </w:r>
    </w:p>
    <w:tbl>
      <w:tblPr>
        <w:tblStyle w:val="TableGrid"/>
        <w:tblW w:w="9923" w:type="dxa"/>
        <w:tblInd w:w="-5" w:type="dxa"/>
        <w:tblCellMar>
          <w:right w:w="57" w:type="dxa"/>
        </w:tblCellMar>
        <w:tblLook w:val="04A0" w:firstRow="1" w:lastRow="0" w:firstColumn="1" w:lastColumn="0" w:noHBand="0" w:noVBand="1"/>
      </w:tblPr>
      <w:tblGrid>
        <w:gridCol w:w="1981"/>
        <w:gridCol w:w="1054"/>
        <w:gridCol w:w="866"/>
        <w:gridCol w:w="866"/>
        <w:gridCol w:w="1137"/>
        <w:gridCol w:w="983"/>
        <w:gridCol w:w="1051"/>
        <w:gridCol w:w="1030"/>
        <w:gridCol w:w="955"/>
      </w:tblGrid>
      <w:tr w:rsidR="006D36ED" w14:paraId="15F836B7" w14:textId="77777777" w:rsidTr="006D36ED">
        <w:tc>
          <w:tcPr>
            <w:tcW w:w="1981" w:type="dxa"/>
            <w:shd w:val="clear" w:color="auto" w:fill="00407B"/>
          </w:tcPr>
          <w:p w14:paraId="44C95EF5" w14:textId="7A64B8A9" w:rsidR="008E203F" w:rsidRPr="0063591E" w:rsidRDefault="008E203F">
            <w:pPr>
              <w:tabs>
                <w:tab w:val="left" w:pos="1200"/>
                <w:tab w:val="left" w:pos="2385"/>
                <w:tab w:val="left" w:pos="9450"/>
              </w:tabs>
              <w:spacing w:after="0"/>
              <w:rPr>
                <w:rFonts w:ascii="Lexend Deca" w:eastAsiaTheme="minorEastAsia" w:hAnsi="Lexend Deca"/>
                <w:sz w:val="20"/>
                <w:szCs w:val="20"/>
                <w:lang w:val="en-US"/>
              </w:rPr>
            </w:pPr>
            <w:bookmarkStart w:id="41" w:name="_Hlk164935700"/>
            <w:r w:rsidRPr="0063591E">
              <w:rPr>
                <w:rFonts w:ascii="Lexend Deca" w:eastAsiaTheme="minorEastAsia" w:hAnsi="Lexend Deca"/>
                <w:lang w:val="en-US"/>
              </w:rPr>
              <w:br w:type="page"/>
            </w:r>
            <w:r w:rsidRPr="006D36ED">
              <w:rPr>
                <w:rFonts w:ascii="Lexend Deca" w:eastAsiaTheme="minorEastAsia" w:hAnsi="Lexend Deca"/>
                <w:sz w:val="20"/>
                <w:szCs w:val="20"/>
                <w:lang w:val="en-US"/>
              </w:rPr>
              <w:t xml:space="preserve">Group </w:t>
            </w:r>
          </w:p>
        </w:tc>
        <w:tc>
          <w:tcPr>
            <w:tcW w:w="1054" w:type="dxa"/>
            <w:shd w:val="clear" w:color="auto" w:fill="00407B"/>
          </w:tcPr>
          <w:p w14:paraId="22A2DE19" w14:textId="68312C8B" w:rsidR="008E203F" w:rsidRPr="00095D6E" w:rsidRDefault="00330277">
            <w:pPr>
              <w:tabs>
                <w:tab w:val="left" w:pos="1200"/>
                <w:tab w:val="left" w:pos="2385"/>
                <w:tab w:val="left" w:pos="9450"/>
              </w:tabs>
              <w:spacing w:after="0"/>
              <w:rPr>
                <w:rFonts w:ascii="Lexend Deca" w:eastAsiaTheme="minorEastAsia" w:hAnsi="Lexend Deca"/>
                <w:sz w:val="18"/>
                <w:szCs w:val="18"/>
                <w:lang w:val="en-US"/>
              </w:rPr>
            </w:pPr>
            <w:r>
              <w:rPr>
                <w:rFonts w:ascii="Lexend Deca" w:eastAsiaTheme="minorEastAsia" w:hAnsi="Lexend Deca"/>
                <w:sz w:val="18"/>
                <w:szCs w:val="18"/>
                <w:lang w:val="en-US"/>
              </w:rPr>
              <w:t>EYFS profile</w:t>
            </w:r>
            <w:r w:rsidR="008E203F">
              <w:rPr>
                <w:rFonts w:ascii="Lexend Deca" w:eastAsiaTheme="minorEastAsia" w:hAnsi="Lexend Deca"/>
                <w:sz w:val="18"/>
                <w:szCs w:val="18"/>
                <w:lang w:val="en-US"/>
              </w:rPr>
              <w:t xml:space="preserve"> (GLD)</w:t>
            </w:r>
          </w:p>
        </w:tc>
        <w:tc>
          <w:tcPr>
            <w:tcW w:w="866" w:type="dxa"/>
            <w:shd w:val="clear" w:color="auto" w:fill="00407B"/>
          </w:tcPr>
          <w:p w14:paraId="3C2E7C1F" w14:textId="1AF77727" w:rsidR="008E203F" w:rsidRPr="00095D6E" w:rsidRDefault="008E203F">
            <w:pPr>
              <w:tabs>
                <w:tab w:val="left" w:pos="1200"/>
                <w:tab w:val="left" w:pos="2385"/>
                <w:tab w:val="left" w:pos="9450"/>
              </w:tabs>
              <w:spacing w:after="0"/>
              <w:rPr>
                <w:rFonts w:ascii="Lexend Deca" w:eastAsiaTheme="minorEastAsia" w:hAnsi="Lexend Deca"/>
                <w:sz w:val="18"/>
                <w:szCs w:val="18"/>
                <w:lang w:val="en-US"/>
              </w:rPr>
            </w:pPr>
            <w:r w:rsidRPr="00095D6E">
              <w:rPr>
                <w:rFonts w:ascii="Lexend Deca" w:eastAsiaTheme="minorEastAsia" w:hAnsi="Lexend Deca"/>
                <w:sz w:val="18"/>
                <w:szCs w:val="18"/>
                <w:lang w:val="en-US"/>
              </w:rPr>
              <w:t>RWM% (KS1)</w:t>
            </w:r>
          </w:p>
        </w:tc>
        <w:tc>
          <w:tcPr>
            <w:tcW w:w="866" w:type="dxa"/>
            <w:shd w:val="clear" w:color="auto" w:fill="00407B"/>
          </w:tcPr>
          <w:p w14:paraId="5E5C7359" w14:textId="21E45D3A" w:rsidR="008E203F" w:rsidRPr="00095D6E" w:rsidRDefault="008E203F">
            <w:pPr>
              <w:tabs>
                <w:tab w:val="left" w:pos="1200"/>
                <w:tab w:val="left" w:pos="2385"/>
                <w:tab w:val="left" w:pos="9450"/>
              </w:tabs>
              <w:spacing w:after="0"/>
              <w:rPr>
                <w:rFonts w:ascii="Lexend Deca" w:eastAsiaTheme="minorEastAsia" w:hAnsi="Lexend Deca"/>
                <w:sz w:val="18"/>
                <w:szCs w:val="18"/>
                <w:lang w:val="en-US"/>
              </w:rPr>
            </w:pPr>
            <w:r w:rsidRPr="00095D6E">
              <w:rPr>
                <w:rFonts w:ascii="Lexend Deca" w:eastAsiaTheme="minorEastAsia" w:hAnsi="Lexend Deca"/>
                <w:sz w:val="18"/>
                <w:szCs w:val="18"/>
                <w:lang w:val="en-US"/>
              </w:rPr>
              <w:t>RWM% (KS2)</w:t>
            </w:r>
          </w:p>
        </w:tc>
        <w:tc>
          <w:tcPr>
            <w:tcW w:w="1137" w:type="dxa"/>
            <w:shd w:val="clear" w:color="auto" w:fill="00407B"/>
          </w:tcPr>
          <w:p w14:paraId="1BC1FF1E" w14:textId="56AB20EB" w:rsidR="008E203F" w:rsidRPr="00095D6E" w:rsidRDefault="008E203F">
            <w:pPr>
              <w:tabs>
                <w:tab w:val="left" w:pos="1200"/>
                <w:tab w:val="left" w:pos="2385"/>
                <w:tab w:val="left" w:pos="9450"/>
              </w:tabs>
              <w:spacing w:after="0"/>
              <w:rPr>
                <w:rFonts w:ascii="Lexend Deca" w:eastAsiaTheme="minorEastAsia" w:hAnsi="Lexend Deca"/>
                <w:sz w:val="18"/>
                <w:szCs w:val="18"/>
                <w:lang w:val="en-US"/>
              </w:rPr>
            </w:pPr>
            <w:r w:rsidRPr="00095D6E">
              <w:rPr>
                <w:rFonts w:ascii="Lexend Deca" w:eastAsiaTheme="minorEastAsia" w:hAnsi="Lexend Deca"/>
                <w:sz w:val="18"/>
                <w:szCs w:val="18"/>
                <w:lang w:val="en-US"/>
              </w:rPr>
              <w:t>Progress (Reading)</w:t>
            </w:r>
          </w:p>
        </w:tc>
        <w:tc>
          <w:tcPr>
            <w:tcW w:w="983" w:type="dxa"/>
            <w:shd w:val="clear" w:color="auto" w:fill="00407B"/>
          </w:tcPr>
          <w:p w14:paraId="7C64D6F2" w14:textId="4DE286AB" w:rsidR="008E203F" w:rsidRPr="00095D6E" w:rsidRDefault="008E203F">
            <w:pPr>
              <w:tabs>
                <w:tab w:val="left" w:pos="1200"/>
                <w:tab w:val="left" w:pos="2385"/>
                <w:tab w:val="left" w:pos="9450"/>
              </w:tabs>
              <w:spacing w:after="0"/>
              <w:rPr>
                <w:rFonts w:ascii="Lexend Deca" w:eastAsiaTheme="minorEastAsia" w:hAnsi="Lexend Deca"/>
                <w:sz w:val="18"/>
                <w:szCs w:val="18"/>
                <w:lang w:val="en-US"/>
              </w:rPr>
            </w:pPr>
            <w:r w:rsidRPr="00095D6E">
              <w:rPr>
                <w:rFonts w:ascii="Lexend Deca" w:eastAsiaTheme="minorEastAsia" w:hAnsi="Lexend Deca"/>
                <w:sz w:val="18"/>
                <w:szCs w:val="18"/>
                <w:lang w:val="en-US"/>
              </w:rPr>
              <w:t>Progress (Writing)</w:t>
            </w:r>
          </w:p>
        </w:tc>
        <w:tc>
          <w:tcPr>
            <w:tcW w:w="1051" w:type="dxa"/>
            <w:shd w:val="clear" w:color="auto" w:fill="00407B"/>
          </w:tcPr>
          <w:p w14:paraId="4396F2D5" w14:textId="2540AF65" w:rsidR="008E203F" w:rsidRPr="00095D6E" w:rsidRDefault="008E203F">
            <w:pPr>
              <w:tabs>
                <w:tab w:val="left" w:pos="1200"/>
                <w:tab w:val="left" w:pos="2385"/>
                <w:tab w:val="left" w:pos="9450"/>
              </w:tabs>
              <w:spacing w:after="0"/>
              <w:rPr>
                <w:rFonts w:ascii="Lexend Deca" w:eastAsiaTheme="minorEastAsia" w:hAnsi="Lexend Deca"/>
                <w:sz w:val="18"/>
                <w:szCs w:val="18"/>
                <w:lang w:val="en-US"/>
              </w:rPr>
            </w:pPr>
            <w:r w:rsidRPr="00095D6E">
              <w:rPr>
                <w:rFonts w:ascii="Lexend Deca" w:eastAsiaTheme="minorEastAsia" w:hAnsi="Lexend Deca"/>
                <w:sz w:val="18"/>
                <w:szCs w:val="18"/>
                <w:lang w:val="en-US"/>
              </w:rPr>
              <w:t>Progress (Maths)</w:t>
            </w:r>
          </w:p>
        </w:tc>
        <w:tc>
          <w:tcPr>
            <w:tcW w:w="1030" w:type="dxa"/>
            <w:shd w:val="clear" w:color="auto" w:fill="00407B"/>
          </w:tcPr>
          <w:p w14:paraId="10EEA508" w14:textId="688F6800" w:rsidR="008E203F" w:rsidRPr="00095D6E" w:rsidRDefault="008E203F">
            <w:pPr>
              <w:tabs>
                <w:tab w:val="left" w:pos="1200"/>
                <w:tab w:val="left" w:pos="2385"/>
                <w:tab w:val="left" w:pos="9450"/>
              </w:tabs>
              <w:spacing w:after="0"/>
              <w:rPr>
                <w:rFonts w:ascii="Lexend Deca" w:eastAsiaTheme="minorEastAsia" w:hAnsi="Lexend Deca"/>
                <w:sz w:val="18"/>
                <w:szCs w:val="18"/>
                <w:lang w:val="en-US"/>
              </w:rPr>
            </w:pPr>
            <w:r w:rsidRPr="00095D6E">
              <w:rPr>
                <w:rFonts w:ascii="Lexend Deca" w:eastAsiaTheme="minorEastAsia" w:hAnsi="Lexend Deca"/>
                <w:sz w:val="18"/>
                <w:szCs w:val="18"/>
                <w:lang w:val="en-US"/>
              </w:rPr>
              <w:t>Avg. score (Reading)</w:t>
            </w:r>
          </w:p>
        </w:tc>
        <w:tc>
          <w:tcPr>
            <w:tcW w:w="955" w:type="dxa"/>
            <w:shd w:val="clear" w:color="auto" w:fill="00407B"/>
          </w:tcPr>
          <w:p w14:paraId="2E3DDA9B" w14:textId="16408F71" w:rsidR="008E203F" w:rsidRPr="00095D6E" w:rsidRDefault="008E203F">
            <w:pPr>
              <w:tabs>
                <w:tab w:val="left" w:pos="1200"/>
                <w:tab w:val="left" w:pos="2385"/>
                <w:tab w:val="left" w:pos="9450"/>
              </w:tabs>
              <w:spacing w:after="0"/>
              <w:rPr>
                <w:rFonts w:ascii="Lexend Deca" w:eastAsiaTheme="minorEastAsia" w:hAnsi="Lexend Deca"/>
                <w:sz w:val="18"/>
                <w:szCs w:val="18"/>
                <w:lang w:val="en-US"/>
              </w:rPr>
            </w:pPr>
            <w:r w:rsidRPr="00095D6E">
              <w:rPr>
                <w:rFonts w:ascii="Lexend Deca" w:eastAsiaTheme="minorEastAsia" w:hAnsi="Lexend Deca"/>
                <w:sz w:val="18"/>
                <w:szCs w:val="18"/>
                <w:lang w:val="en-US"/>
              </w:rPr>
              <w:t>Avg. score (Maths)</w:t>
            </w:r>
          </w:p>
        </w:tc>
      </w:tr>
      <w:tr w:rsidR="006D36ED" w14:paraId="5DAD5F48" w14:textId="77777777" w:rsidTr="006D36ED">
        <w:tc>
          <w:tcPr>
            <w:tcW w:w="1981" w:type="dxa"/>
          </w:tcPr>
          <w:p w14:paraId="6E57CC1D" w14:textId="1D57CB8F"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r>
              <w:rPr>
                <w:rFonts w:ascii="Lexend Deca Light" w:eastAsiaTheme="minorEastAsia" w:hAnsi="Lexend Deca Light"/>
                <w:sz w:val="20"/>
                <w:szCs w:val="20"/>
                <w:lang w:val="en-US"/>
              </w:rPr>
              <w:t>Academy A</w:t>
            </w:r>
          </w:p>
        </w:tc>
        <w:tc>
          <w:tcPr>
            <w:tcW w:w="1054" w:type="dxa"/>
            <w:shd w:val="clear" w:color="auto" w:fill="00B050"/>
          </w:tcPr>
          <w:p w14:paraId="1EEC30FA"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06946F95" w14:textId="2CD9144A"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0789615A"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137" w:type="dxa"/>
            <w:shd w:val="clear" w:color="auto" w:fill="FF0000"/>
          </w:tcPr>
          <w:p w14:paraId="3C687257"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83" w:type="dxa"/>
            <w:shd w:val="clear" w:color="auto" w:fill="00B050"/>
          </w:tcPr>
          <w:p w14:paraId="0DF759BC"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51" w:type="dxa"/>
            <w:shd w:val="clear" w:color="auto" w:fill="00B050"/>
          </w:tcPr>
          <w:p w14:paraId="653A4AE0"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30" w:type="dxa"/>
            <w:shd w:val="clear" w:color="auto" w:fill="00B050"/>
          </w:tcPr>
          <w:p w14:paraId="08575B74"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55" w:type="dxa"/>
            <w:shd w:val="clear" w:color="auto" w:fill="00B050"/>
          </w:tcPr>
          <w:p w14:paraId="1A5C3015"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r>
      <w:tr w:rsidR="006D36ED" w14:paraId="0857BB2B" w14:textId="77777777" w:rsidTr="006D36ED">
        <w:tc>
          <w:tcPr>
            <w:tcW w:w="1981" w:type="dxa"/>
          </w:tcPr>
          <w:p w14:paraId="5F2D3C33" w14:textId="26E3967E"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r>
              <w:rPr>
                <w:rFonts w:ascii="Lexend Deca Light" w:eastAsiaTheme="minorEastAsia" w:hAnsi="Lexend Deca Light"/>
                <w:sz w:val="20"/>
                <w:szCs w:val="20"/>
                <w:lang w:val="en-US"/>
              </w:rPr>
              <w:t>Academy B</w:t>
            </w:r>
          </w:p>
        </w:tc>
        <w:tc>
          <w:tcPr>
            <w:tcW w:w="1054" w:type="dxa"/>
            <w:shd w:val="clear" w:color="auto" w:fill="EE0000"/>
          </w:tcPr>
          <w:p w14:paraId="6897B848"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360FDFF7" w14:textId="758E2112"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1A0FD34F"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137" w:type="dxa"/>
            <w:shd w:val="clear" w:color="auto" w:fill="00B050"/>
          </w:tcPr>
          <w:p w14:paraId="6C2A4999"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83" w:type="dxa"/>
            <w:shd w:val="clear" w:color="auto" w:fill="00B050"/>
          </w:tcPr>
          <w:p w14:paraId="2D5672DC"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51" w:type="dxa"/>
            <w:shd w:val="clear" w:color="auto" w:fill="00B050"/>
          </w:tcPr>
          <w:p w14:paraId="68813A8F"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30" w:type="dxa"/>
            <w:shd w:val="clear" w:color="auto" w:fill="00B050"/>
          </w:tcPr>
          <w:p w14:paraId="40B07B95"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55" w:type="dxa"/>
            <w:shd w:val="clear" w:color="auto" w:fill="00B050"/>
          </w:tcPr>
          <w:p w14:paraId="4D81D1BA"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r>
      <w:tr w:rsidR="006D36ED" w14:paraId="29EEA1C2" w14:textId="77777777" w:rsidTr="006D36ED">
        <w:tc>
          <w:tcPr>
            <w:tcW w:w="1981" w:type="dxa"/>
          </w:tcPr>
          <w:p w14:paraId="28B417FF" w14:textId="33885FE8"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r>
              <w:rPr>
                <w:rFonts w:ascii="Lexend Deca Light" w:eastAsiaTheme="minorEastAsia" w:hAnsi="Lexend Deca Light"/>
                <w:sz w:val="20"/>
                <w:szCs w:val="20"/>
                <w:lang w:val="en-US"/>
              </w:rPr>
              <w:t>Academy C</w:t>
            </w:r>
          </w:p>
        </w:tc>
        <w:tc>
          <w:tcPr>
            <w:tcW w:w="1054" w:type="dxa"/>
            <w:shd w:val="clear" w:color="auto" w:fill="EE0000"/>
          </w:tcPr>
          <w:p w14:paraId="298C7316"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FFC000"/>
          </w:tcPr>
          <w:p w14:paraId="398072A2" w14:textId="0A4C3B52"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FFC000"/>
          </w:tcPr>
          <w:p w14:paraId="0FBA854D"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137" w:type="dxa"/>
            <w:shd w:val="clear" w:color="auto" w:fill="FFC000"/>
          </w:tcPr>
          <w:p w14:paraId="0198834A"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83" w:type="dxa"/>
            <w:shd w:val="clear" w:color="auto" w:fill="00B050"/>
          </w:tcPr>
          <w:p w14:paraId="52F156B8"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51" w:type="dxa"/>
            <w:shd w:val="clear" w:color="auto" w:fill="FF0000"/>
          </w:tcPr>
          <w:p w14:paraId="0F98AA76"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30" w:type="dxa"/>
            <w:shd w:val="clear" w:color="auto" w:fill="FFC000"/>
          </w:tcPr>
          <w:p w14:paraId="6ED03918"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55" w:type="dxa"/>
            <w:shd w:val="clear" w:color="auto" w:fill="FF0000"/>
          </w:tcPr>
          <w:p w14:paraId="452B51D1"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r>
      <w:tr w:rsidR="006D36ED" w14:paraId="3986291F" w14:textId="77777777" w:rsidTr="006D36ED">
        <w:tc>
          <w:tcPr>
            <w:tcW w:w="1981" w:type="dxa"/>
          </w:tcPr>
          <w:p w14:paraId="42C0595B" w14:textId="0AE1CF6B"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r>
              <w:rPr>
                <w:rFonts w:ascii="Lexend Deca Light" w:eastAsiaTheme="minorEastAsia" w:hAnsi="Lexend Deca Light"/>
                <w:sz w:val="20"/>
                <w:szCs w:val="20"/>
                <w:lang w:val="en-US"/>
              </w:rPr>
              <w:t>Academy D</w:t>
            </w:r>
          </w:p>
        </w:tc>
        <w:tc>
          <w:tcPr>
            <w:tcW w:w="1054" w:type="dxa"/>
            <w:shd w:val="clear" w:color="auto" w:fill="00B050"/>
          </w:tcPr>
          <w:p w14:paraId="71349CDD"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517AD6FE" w14:textId="72ACFB61"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7096AF3A"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137" w:type="dxa"/>
            <w:shd w:val="clear" w:color="auto" w:fill="FFC000"/>
          </w:tcPr>
          <w:p w14:paraId="5FCD45EB"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83" w:type="dxa"/>
            <w:shd w:val="clear" w:color="auto" w:fill="00B050"/>
          </w:tcPr>
          <w:p w14:paraId="61004054"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51" w:type="dxa"/>
            <w:shd w:val="clear" w:color="auto" w:fill="00B050"/>
          </w:tcPr>
          <w:p w14:paraId="61B0CF4C"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30" w:type="dxa"/>
            <w:shd w:val="clear" w:color="auto" w:fill="FFC000"/>
          </w:tcPr>
          <w:p w14:paraId="570D8F51"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55" w:type="dxa"/>
            <w:shd w:val="clear" w:color="auto" w:fill="00B050"/>
          </w:tcPr>
          <w:p w14:paraId="3E40082B"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r>
      <w:tr w:rsidR="006D36ED" w14:paraId="2D9CB5BB" w14:textId="77777777" w:rsidTr="006D36ED">
        <w:tc>
          <w:tcPr>
            <w:tcW w:w="1981" w:type="dxa"/>
          </w:tcPr>
          <w:p w14:paraId="6AE45962" w14:textId="371B870B"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r>
              <w:rPr>
                <w:rFonts w:ascii="Lexend Deca Light" w:eastAsiaTheme="minorEastAsia" w:hAnsi="Lexend Deca Light"/>
                <w:sz w:val="20"/>
                <w:szCs w:val="20"/>
                <w:lang w:val="en-US"/>
              </w:rPr>
              <w:t>Girls</w:t>
            </w:r>
          </w:p>
        </w:tc>
        <w:tc>
          <w:tcPr>
            <w:tcW w:w="1054" w:type="dxa"/>
            <w:shd w:val="clear" w:color="auto" w:fill="00B050"/>
          </w:tcPr>
          <w:p w14:paraId="0B917C68"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3CA792FC" w14:textId="3E061CF3"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FFC000"/>
          </w:tcPr>
          <w:p w14:paraId="03BE9A34"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137" w:type="dxa"/>
            <w:shd w:val="clear" w:color="auto" w:fill="FFC000"/>
          </w:tcPr>
          <w:p w14:paraId="422E6966"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83" w:type="dxa"/>
            <w:shd w:val="clear" w:color="auto" w:fill="00B050"/>
          </w:tcPr>
          <w:p w14:paraId="098E43DA"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51" w:type="dxa"/>
            <w:shd w:val="clear" w:color="auto" w:fill="00B050"/>
          </w:tcPr>
          <w:p w14:paraId="31CDB4D9"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30" w:type="dxa"/>
            <w:shd w:val="clear" w:color="auto" w:fill="FFC000"/>
          </w:tcPr>
          <w:p w14:paraId="3B9FBA94"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55" w:type="dxa"/>
            <w:shd w:val="clear" w:color="auto" w:fill="00B050"/>
          </w:tcPr>
          <w:p w14:paraId="79C5A01F"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r>
      <w:tr w:rsidR="006D36ED" w14:paraId="1318C399" w14:textId="77777777" w:rsidTr="006D36ED">
        <w:tc>
          <w:tcPr>
            <w:tcW w:w="1981" w:type="dxa"/>
          </w:tcPr>
          <w:p w14:paraId="6F674A8C" w14:textId="06BF9A84" w:rsidR="008E203F"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r>
              <w:rPr>
                <w:rFonts w:ascii="Lexend Deca Light" w:eastAsiaTheme="minorEastAsia" w:hAnsi="Lexend Deca Light"/>
                <w:sz w:val="20"/>
                <w:szCs w:val="20"/>
                <w:lang w:val="en-US"/>
              </w:rPr>
              <w:t>Boys</w:t>
            </w:r>
          </w:p>
        </w:tc>
        <w:tc>
          <w:tcPr>
            <w:tcW w:w="1054" w:type="dxa"/>
            <w:shd w:val="clear" w:color="auto" w:fill="00B050"/>
          </w:tcPr>
          <w:p w14:paraId="37F6E1B5"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FFC000"/>
          </w:tcPr>
          <w:p w14:paraId="68A3CF6C" w14:textId="1D393D71"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6F595818"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137" w:type="dxa"/>
            <w:shd w:val="clear" w:color="auto" w:fill="FFC000"/>
          </w:tcPr>
          <w:p w14:paraId="51958635"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83" w:type="dxa"/>
            <w:shd w:val="clear" w:color="auto" w:fill="FFC000"/>
          </w:tcPr>
          <w:p w14:paraId="704A71E6"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51" w:type="dxa"/>
            <w:shd w:val="clear" w:color="auto" w:fill="FFC000"/>
          </w:tcPr>
          <w:p w14:paraId="73006BCE"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30" w:type="dxa"/>
            <w:shd w:val="clear" w:color="auto" w:fill="00B050"/>
          </w:tcPr>
          <w:p w14:paraId="7234A35C"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55" w:type="dxa"/>
            <w:shd w:val="clear" w:color="auto" w:fill="00B050"/>
          </w:tcPr>
          <w:p w14:paraId="686C056B"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r>
      <w:tr w:rsidR="006D36ED" w14:paraId="452AA680" w14:textId="77777777" w:rsidTr="006D36ED">
        <w:tc>
          <w:tcPr>
            <w:tcW w:w="1981" w:type="dxa"/>
          </w:tcPr>
          <w:p w14:paraId="6EDF6364" w14:textId="6AD56564" w:rsidR="008E203F"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r>
              <w:rPr>
                <w:rFonts w:ascii="Lexend Deca Light" w:eastAsiaTheme="minorEastAsia" w:hAnsi="Lexend Deca Light"/>
                <w:sz w:val="20"/>
                <w:szCs w:val="20"/>
                <w:lang w:val="en-US"/>
              </w:rPr>
              <w:t>Disadvantaged (FSM)</w:t>
            </w:r>
          </w:p>
        </w:tc>
        <w:tc>
          <w:tcPr>
            <w:tcW w:w="1054" w:type="dxa"/>
            <w:shd w:val="clear" w:color="auto" w:fill="FFC000"/>
          </w:tcPr>
          <w:p w14:paraId="230CCE23"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FFC000"/>
          </w:tcPr>
          <w:p w14:paraId="0AF4ECB7" w14:textId="21826942"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7129E5D8"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137" w:type="dxa"/>
            <w:shd w:val="clear" w:color="auto" w:fill="FF0000"/>
          </w:tcPr>
          <w:p w14:paraId="6F63869A"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83" w:type="dxa"/>
            <w:shd w:val="clear" w:color="auto" w:fill="00B050"/>
          </w:tcPr>
          <w:p w14:paraId="582FBAF4"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51" w:type="dxa"/>
            <w:shd w:val="clear" w:color="auto" w:fill="00B050"/>
          </w:tcPr>
          <w:p w14:paraId="3A2409F8"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30" w:type="dxa"/>
            <w:shd w:val="clear" w:color="auto" w:fill="FF0000"/>
          </w:tcPr>
          <w:p w14:paraId="139F3514"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55" w:type="dxa"/>
            <w:shd w:val="clear" w:color="auto" w:fill="00B050"/>
          </w:tcPr>
          <w:p w14:paraId="5DC40CC4"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r>
      <w:tr w:rsidR="006D36ED" w14:paraId="2E645637" w14:textId="77777777" w:rsidTr="006D36ED">
        <w:tc>
          <w:tcPr>
            <w:tcW w:w="1981" w:type="dxa"/>
          </w:tcPr>
          <w:p w14:paraId="5BF851E3" w14:textId="57742EA3" w:rsidR="008E203F"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r>
              <w:rPr>
                <w:rFonts w:ascii="Lexend Deca Light" w:eastAsiaTheme="minorEastAsia" w:hAnsi="Lexend Deca Light"/>
                <w:sz w:val="20"/>
                <w:szCs w:val="20"/>
                <w:lang w:val="en-US"/>
              </w:rPr>
              <w:t>Disadvantaged (PP)</w:t>
            </w:r>
          </w:p>
        </w:tc>
        <w:tc>
          <w:tcPr>
            <w:tcW w:w="1054" w:type="dxa"/>
            <w:shd w:val="clear" w:color="auto" w:fill="FFC000"/>
          </w:tcPr>
          <w:p w14:paraId="2253607C"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606A6142" w14:textId="469D79B8"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6C21FB1D"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137" w:type="dxa"/>
            <w:shd w:val="clear" w:color="auto" w:fill="FF0000"/>
          </w:tcPr>
          <w:p w14:paraId="6EAB7514"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83" w:type="dxa"/>
            <w:shd w:val="clear" w:color="auto" w:fill="FFC000"/>
          </w:tcPr>
          <w:p w14:paraId="42B76FAF"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51" w:type="dxa"/>
            <w:shd w:val="clear" w:color="auto" w:fill="FFC000"/>
          </w:tcPr>
          <w:p w14:paraId="12446A50"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30" w:type="dxa"/>
            <w:shd w:val="clear" w:color="auto" w:fill="00B050"/>
          </w:tcPr>
          <w:p w14:paraId="65AF3B74"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55" w:type="dxa"/>
            <w:shd w:val="clear" w:color="auto" w:fill="00B050"/>
          </w:tcPr>
          <w:p w14:paraId="0E88BA6B"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r>
      <w:tr w:rsidR="006D36ED" w14:paraId="3DD651F5" w14:textId="77777777" w:rsidTr="006D36ED">
        <w:tc>
          <w:tcPr>
            <w:tcW w:w="1981" w:type="dxa"/>
          </w:tcPr>
          <w:p w14:paraId="3D9C5F1C" w14:textId="79CD738B" w:rsidR="008E203F"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r>
              <w:rPr>
                <w:rFonts w:ascii="Lexend Deca Light" w:eastAsiaTheme="minorEastAsia" w:hAnsi="Lexend Deca Light"/>
                <w:sz w:val="20"/>
                <w:szCs w:val="20"/>
                <w:lang w:val="en-US"/>
              </w:rPr>
              <w:t>EAL</w:t>
            </w:r>
          </w:p>
        </w:tc>
        <w:tc>
          <w:tcPr>
            <w:tcW w:w="1054" w:type="dxa"/>
            <w:shd w:val="clear" w:color="auto" w:fill="FFC000"/>
          </w:tcPr>
          <w:p w14:paraId="3E09E189"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32F984F9" w14:textId="2896D8DA"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FFC000"/>
          </w:tcPr>
          <w:p w14:paraId="296F0918"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137" w:type="dxa"/>
            <w:shd w:val="clear" w:color="auto" w:fill="FFC000"/>
          </w:tcPr>
          <w:p w14:paraId="23BC9FE2"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83" w:type="dxa"/>
            <w:shd w:val="clear" w:color="auto" w:fill="FFC000"/>
          </w:tcPr>
          <w:p w14:paraId="164E637E"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51" w:type="dxa"/>
            <w:shd w:val="clear" w:color="auto" w:fill="00B050"/>
          </w:tcPr>
          <w:p w14:paraId="584B89B3"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30" w:type="dxa"/>
            <w:shd w:val="clear" w:color="auto" w:fill="00B050"/>
          </w:tcPr>
          <w:p w14:paraId="64EE8951"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55" w:type="dxa"/>
            <w:shd w:val="clear" w:color="auto" w:fill="00B050"/>
          </w:tcPr>
          <w:p w14:paraId="2E16DAD8"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r>
      <w:tr w:rsidR="006D36ED" w14:paraId="166EF649" w14:textId="77777777" w:rsidTr="006D36ED">
        <w:tc>
          <w:tcPr>
            <w:tcW w:w="1981" w:type="dxa"/>
          </w:tcPr>
          <w:p w14:paraId="3DFC84BC" w14:textId="33EDA6C3" w:rsidR="008E203F"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r>
              <w:rPr>
                <w:rFonts w:ascii="Lexend Deca Light" w:eastAsiaTheme="minorEastAsia" w:hAnsi="Lexend Deca Light"/>
                <w:sz w:val="20"/>
                <w:szCs w:val="20"/>
                <w:lang w:val="en-US"/>
              </w:rPr>
              <w:t>SEN pupils</w:t>
            </w:r>
          </w:p>
        </w:tc>
        <w:tc>
          <w:tcPr>
            <w:tcW w:w="1054" w:type="dxa"/>
            <w:shd w:val="clear" w:color="auto" w:fill="00B050"/>
          </w:tcPr>
          <w:p w14:paraId="4855C1A0"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1B7D05D4" w14:textId="1A123A5D"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26554E37"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137" w:type="dxa"/>
            <w:shd w:val="clear" w:color="auto" w:fill="00B050"/>
          </w:tcPr>
          <w:p w14:paraId="31A6504D"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83" w:type="dxa"/>
            <w:shd w:val="clear" w:color="auto" w:fill="00B050"/>
          </w:tcPr>
          <w:p w14:paraId="546355EA"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51" w:type="dxa"/>
            <w:shd w:val="clear" w:color="auto" w:fill="00B050"/>
          </w:tcPr>
          <w:p w14:paraId="01E3D7D7"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30" w:type="dxa"/>
            <w:shd w:val="clear" w:color="auto" w:fill="00B050"/>
          </w:tcPr>
          <w:p w14:paraId="1CDC00D0"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55" w:type="dxa"/>
            <w:shd w:val="clear" w:color="auto" w:fill="00B050"/>
          </w:tcPr>
          <w:p w14:paraId="3F17FDC3"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r>
      <w:tr w:rsidR="006D36ED" w14:paraId="5ADC6A99" w14:textId="77777777" w:rsidTr="006D36ED">
        <w:tc>
          <w:tcPr>
            <w:tcW w:w="1981" w:type="dxa"/>
          </w:tcPr>
          <w:p w14:paraId="202FFCAF" w14:textId="749C08C5" w:rsidR="008E203F"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r>
              <w:rPr>
                <w:rFonts w:ascii="Lexend Deca Light" w:eastAsiaTheme="minorEastAsia" w:hAnsi="Lexend Deca Light"/>
                <w:sz w:val="20"/>
                <w:szCs w:val="20"/>
                <w:lang w:val="en-US"/>
              </w:rPr>
              <w:t>LAC pupils</w:t>
            </w:r>
          </w:p>
        </w:tc>
        <w:tc>
          <w:tcPr>
            <w:tcW w:w="1054" w:type="dxa"/>
            <w:shd w:val="clear" w:color="auto" w:fill="FFC000"/>
          </w:tcPr>
          <w:p w14:paraId="01C60F49"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6BFD8BB4" w14:textId="5FDECF5D"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FF0000"/>
          </w:tcPr>
          <w:p w14:paraId="78E57930"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137" w:type="dxa"/>
            <w:shd w:val="clear" w:color="auto" w:fill="00B050"/>
          </w:tcPr>
          <w:p w14:paraId="16672FEF"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83" w:type="dxa"/>
            <w:shd w:val="clear" w:color="auto" w:fill="FFC000"/>
          </w:tcPr>
          <w:p w14:paraId="0FA6A34B"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51" w:type="dxa"/>
            <w:shd w:val="clear" w:color="auto" w:fill="FFC000"/>
          </w:tcPr>
          <w:p w14:paraId="06D321F5"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30" w:type="dxa"/>
            <w:shd w:val="clear" w:color="auto" w:fill="FFC000"/>
          </w:tcPr>
          <w:p w14:paraId="6CCA5FD6"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55" w:type="dxa"/>
            <w:shd w:val="clear" w:color="auto" w:fill="FFC000"/>
          </w:tcPr>
          <w:p w14:paraId="2ACB788C"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r>
      <w:tr w:rsidR="006D36ED" w14:paraId="1DA3E6EF" w14:textId="77777777" w:rsidTr="006D36ED">
        <w:tc>
          <w:tcPr>
            <w:tcW w:w="1981" w:type="dxa"/>
          </w:tcPr>
          <w:p w14:paraId="6FF49322" w14:textId="6066BD8C" w:rsidR="008E203F" w:rsidRPr="00F140AA" w:rsidRDefault="008E203F" w:rsidP="001D69F5">
            <w:pPr>
              <w:tabs>
                <w:tab w:val="left" w:pos="1200"/>
                <w:tab w:val="left" w:pos="2385"/>
                <w:tab w:val="left" w:pos="9450"/>
              </w:tabs>
              <w:spacing w:after="0" w:line="240" w:lineRule="auto"/>
              <w:rPr>
                <w:rFonts w:ascii="Lexend Deca SemiBold" w:eastAsiaTheme="minorEastAsia" w:hAnsi="Lexend Deca SemiBold"/>
                <w:sz w:val="20"/>
                <w:szCs w:val="20"/>
                <w:lang w:val="en-US"/>
              </w:rPr>
            </w:pPr>
            <w:r>
              <w:rPr>
                <w:rFonts w:ascii="Lexend Deca SemiBold" w:eastAsiaTheme="minorEastAsia" w:hAnsi="Lexend Deca SemiBold"/>
                <w:sz w:val="20"/>
                <w:szCs w:val="20"/>
                <w:lang w:val="en-US"/>
              </w:rPr>
              <w:t>Overall</w:t>
            </w:r>
          </w:p>
        </w:tc>
        <w:tc>
          <w:tcPr>
            <w:tcW w:w="1054" w:type="dxa"/>
            <w:shd w:val="clear" w:color="auto" w:fill="00B050"/>
          </w:tcPr>
          <w:p w14:paraId="157FE081"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16800A91" w14:textId="7982443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866" w:type="dxa"/>
            <w:shd w:val="clear" w:color="auto" w:fill="00B050"/>
          </w:tcPr>
          <w:p w14:paraId="49221D30"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137" w:type="dxa"/>
            <w:shd w:val="clear" w:color="auto" w:fill="FF0000"/>
          </w:tcPr>
          <w:p w14:paraId="3CC6A356"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83" w:type="dxa"/>
            <w:shd w:val="clear" w:color="auto" w:fill="00B050"/>
          </w:tcPr>
          <w:p w14:paraId="2B74FF79"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51" w:type="dxa"/>
            <w:shd w:val="clear" w:color="auto" w:fill="00B050"/>
          </w:tcPr>
          <w:p w14:paraId="427987A5"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1030" w:type="dxa"/>
            <w:shd w:val="clear" w:color="auto" w:fill="FFC000"/>
          </w:tcPr>
          <w:p w14:paraId="4B5591BE"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c>
          <w:tcPr>
            <w:tcW w:w="955" w:type="dxa"/>
            <w:shd w:val="clear" w:color="auto" w:fill="00B050"/>
          </w:tcPr>
          <w:p w14:paraId="2CC506D5" w14:textId="77777777" w:rsidR="008E203F" w:rsidRPr="00F140AA" w:rsidRDefault="008E203F" w:rsidP="001D69F5">
            <w:pPr>
              <w:tabs>
                <w:tab w:val="left" w:pos="1200"/>
                <w:tab w:val="left" w:pos="2385"/>
                <w:tab w:val="left" w:pos="9450"/>
              </w:tabs>
              <w:spacing w:after="0" w:line="240" w:lineRule="auto"/>
              <w:rPr>
                <w:rFonts w:ascii="Lexend Deca Light" w:eastAsiaTheme="minorEastAsia" w:hAnsi="Lexend Deca Light"/>
                <w:sz w:val="20"/>
                <w:szCs w:val="20"/>
                <w:lang w:val="en-US"/>
              </w:rPr>
            </w:pPr>
          </w:p>
        </w:tc>
      </w:tr>
    </w:tbl>
    <w:bookmarkEnd w:id="41"/>
    <w:p w14:paraId="783907D0" w14:textId="77777777" w:rsidR="008D5108" w:rsidRDefault="00B477A0" w:rsidP="008D5108">
      <w:pPr>
        <w:pStyle w:val="Bodytext1"/>
        <w:spacing w:before="80" w:after="40"/>
        <w:rPr>
          <w:i/>
          <w:iCs/>
          <w:sz w:val="18"/>
          <w:szCs w:val="18"/>
        </w:rPr>
      </w:pPr>
      <w:r w:rsidRPr="00531FCA">
        <w:rPr>
          <w:rFonts w:ascii="Lexend Deca SemiBold" w:hAnsi="Lexend Deca SemiBold"/>
          <w:i/>
          <w:iCs/>
          <w:sz w:val="18"/>
          <w:szCs w:val="18"/>
        </w:rPr>
        <w:t>RWM</w:t>
      </w:r>
      <w:r w:rsidR="00163249" w:rsidRPr="006D36ED">
        <w:rPr>
          <w:i/>
          <w:iCs/>
          <w:sz w:val="18"/>
          <w:szCs w:val="18"/>
        </w:rPr>
        <w:t>: Reading, writing and maths</w:t>
      </w:r>
      <w:r w:rsidR="00F808B8" w:rsidRPr="006D36ED">
        <w:rPr>
          <w:i/>
          <w:iCs/>
          <w:sz w:val="18"/>
          <w:szCs w:val="18"/>
        </w:rPr>
        <w:t xml:space="preserve"> (combined score)</w:t>
      </w:r>
    </w:p>
    <w:p w14:paraId="3DE0E494" w14:textId="0E52E133" w:rsidR="008D5108" w:rsidRDefault="008D5108" w:rsidP="008D5108">
      <w:pPr>
        <w:pStyle w:val="Bodytext1"/>
        <w:spacing w:before="80" w:after="40"/>
        <w:rPr>
          <w:i/>
          <w:iCs/>
          <w:sz w:val="18"/>
          <w:szCs w:val="18"/>
        </w:rPr>
      </w:pPr>
      <w:r w:rsidRPr="00531FCA">
        <w:rPr>
          <w:rFonts w:ascii="Lexend Deca SemiBold" w:hAnsi="Lexend Deca SemiBold"/>
          <w:i/>
          <w:iCs/>
          <w:sz w:val="18"/>
          <w:szCs w:val="18"/>
        </w:rPr>
        <w:t xml:space="preserve">EYFS </w:t>
      </w:r>
      <w:r w:rsidR="00352B0E" w:rsidRPr="00531FCA">
        <w:rPr>
          <w:rFonts w:ascii="Lexend Deca SemiBold" w:hAnsi="Lexend Deca SemiBold"/>
          <w:i/>
          <w:iCs/>
          <w:sz w:val="18"/>
          <w:szCs w:val="18"/>
        </w:rPr>
        <w:t>profile</w:t>
      </w:r>
      <w:r w:rsidR="00531FCA">
        <w:rPr>
          <w:i/>
          <w:iCs/>
          <w:sz w:val="18"/>
          <w:szCs w:val="18"/>
        </w:rPr>
        <w:t xml:space="preserve">: </w:t>
      </w:r>
      <w:r w:rsidR="00352B0E" w:rsidRPr="00531FCA">
        <w:rPr>
          <w:i/>
          <w:iCs/>
          <w:sz w:val="18"/>
          <w:szCs w:val="18"/>
        </w:rPr>
        <w:t xml:space="preserve">Early years foundation stage profile results </w:t>
      </w:r>
      <w:r w:rsidR="00531FCA" w:rsidRPr="00531FCA">
        <w:rPr>
          <w:i/>
          <w:iCs/>
          <w:sz w:val="18"/>
          <w:szCs w:val="18"/>
        </w:rPr>
        <w:t>identify whether children have reached a ‘Good Level of Development’ (GLD)</w:t>
      </w:r>
    </w:p>
    <w:p w14:paraId="29599C98" w14:textId="6FD27756" w:rsidR="008D4747" w:rsidRDefault="001B09D8" w:rsidP="0063591E">
      <w:pPr>
        <w:pStyle w:val="Bodytext1"/>
        <w:spacing w:before="80" w:after="80"/>
      </w:pPr>
      <w:r>
        <w:br w:type="page"/>
      </w:r>
      <w:r w:rsidR="008C4597" w:rsidRPr="00A7277B">
        <w:rPr>
          <w:rFonts w:ascii="Lexend Deca SemiBold" w:eastAsia="Calibri" w:hAnsi="Lexend Deca SemiBold" w:cstheme="majorBidi"/>
          <w:iCs/>
          <w:sz w:val="28"/>
          <w:szCs w:val="24"/>
        </w:rPr>
        <w:lastRenderedPageBreak/>
        <w:t>Secondary</w:t>
      </w:r>
    </w:p>
    <w:tbl>
      <w:tblPr>
        <w:tblStyle w:val="TableGrid"/>
        <w:tblW w:w="10065" w:type="dxa"/>
        <w:tblInd w:w="-5" w:type="dxa"/>
        <w:tblLook w:val="04A0" w:firstRow="1" w:lastRow="0" w:firstColumn="1" w:lastColumn="0" w:noHBand="0" w:noVBand="1"/>
      </w:tblPr>
      <w:tblGrid>
        <w:gridCol w:w="2014"/>
        <w:gridCol w:w="1371"/>
        <w:gridCol w:w="1554"/>
        <w:gridCol w:w="1265"/>
        <w:gridCol w:w="1266"/>
        <w:gridCol w:w="1319"/>
        <w:gridCol w:w="1276"/>
      </w:tblGrid>
      <w:tr w:rsidR="00F446DC" w14:paraId="3EBCFDE3" w14:textId="77777777" w:rsidTr="007656E6">
        <w:tc>
          <w:tcPr>
            <w:tcW w:w="2014" w:type="dxa"/>
            <w:shd w:val="clear" w:color="auto" w:fill="00407B"/>
          </w:tcPr>
          <w:p w14:paraId="787B7082" w14:textId="77777777" w:rsidR="0019631F" w:rsidRPr="0063591E" w:rsidRDefault="0019631F">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lang w:val="en-US"/>
              </w:rPr>
              <w:br w:type="page"/>
              <w:t xml:space="preserve">Group </w:t>
            </w:r>
          </w:p>
        </w:tc>
        <w:tc>
          <w:tcPr>
            <w:tcW w:w="1371" w:type="dxa"/>
            <w:shd w:val="clear" w:color="auto" w:fill="00407B"/>
          </w:tcPr>
          <w:p w14:paraId="329818C6" w14:textId="4D37ED06" w:rsidR="0019631F" w:rsidRPr="0063591E" w:rsidRDefault="0019631F">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Progress 8</w:t>
            </w:r>
          </w:p>
        </w:tc>
        <w:tc>
          <w:tcPr>
            <w:tcW w:w="1554" w:type="dxa"/>
            <w:shd w:val="clear" w:color="auto" w:fill="00407B"/>
          </w:tcPr>
          <w:p w14:paraId="0FFB2CFD" w14:textId="6BA2E2AB" w:rsidR="0019631F" w:rsidRPr="0063591E" w:rsidRDefault="0019631F">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Attainment 8</w:t>
            </w:r>
          </w:p>
        </w:tc>
        <w:tc>
          <w:tcPr>
            <w:tcW w:w="1265" w:type="dxa"/>
            <w:shd w:val="clear" w:color="auto" w:fill="00407B"/>
          </w:tcPr>
          <w:p w14:paraId="31F99D35" w14:textId="6D63F2CE" w:rsidR="0019631F" w:rsidRPr="0063591E" w:rsidRDefault="0019631F">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 Grade 5 (E+M)</w:t>
            </w:r>
          </w:p>
        </w:tc>
        <w:tc>
          <w:tcPr>
            <w:tcW w:w="1266" w:type="dxa"/>
            <w:shd w:val="clear" w:color="auto" w:fill="00407B"/>
          </w:tcPr>
          <w:p w14:paraId="5010D60A" w14:textId="5F740046" w:rsidR="0019631F" w:rsidRPr="0063591E" w:rsidRDefault="0019631F">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 Grade 4 (E+M)</w:t>
            </w:r>
          </w:p>
        </w:tc>
        <w:tc>
          <w:tcPr>
            <w:tcW w:w="1319" w:type="dxa"/>
            <w:shd w:val="clear" w:color="auto" w:fill="00407B"/>
          </w:tcPr>
          <w:p w14:paraId="30F02B08" w14:textId="7AAE701F" w:rsidR="0019631F" w:rsidRPr="0063591E" w:rsidRDefault="0019631F">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Progress 8 (Maths)</w:t>
            </w:r>
          </w:p>
        </w:tc>
        <w:tc>
          <w:tcPr>
            <w:tcW w:w="1276" w:type="dxa"/>
            <w:shd w:val="clear" w:color="auto" w:fill="00407B"/>
          </w:tcPr>
          <w:p w14:paraId="08AF8CE1" w14:textId="64112477" w:rsidR="0019631F" w:rsidRPr="0063591E" w:rsidRDefault="0019631F">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Progress 8 (English)</w:t>
            </w:r>
          </w:p>
        </w:tc>
      </w:tr>
      <w:tr w:rsidR="00F446DC" w14:paraId="2395074E" w14:textId="77777777" w:rsidTr="007656E6">
        <w:tc>
          <w:tcPr>
            <w:tcW w:w="2014" w:type="dxa"/>
          </w:tcPr>
          <w:p w14:paraId="7364BACA"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r>
              <w:rPr>
                <w:rFonts w:ascii="Lexend Deca Light" w:eastAsiaTheme="minorEastAsia" w:hAnsi="Lexend Deca Light"/>
                <w:sz w:val="20"/>
                <w:szCs w:val="20"/>
                <w:lang w:val="en-US"/>
              </w:rPr>
              <w:t>Academy A</w:t>
            </w:r>
          </w:p>
        </w:tc>
        <w:tc>
          <w:tcPr>
            <w:tcW w:w="1371" w:type="dxa"/>
            <w:shd w:val="clear" w:color="auto" w:fill="FFC000"/>
          </w:tcPr>
          <w:p w14:paraId="7A5EC29A"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554" w:type="dxa"/>
            <w:shd w:val="clear" w:color="auto" w:fill="00B050"/>
          </w:tcPr>
          <w:p w14:paraId="205C8B74"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5" w:type="dxa"/>
            <w:shd w:val="clear" w:color="auto" w:fill="00B050"/>
          </w:tcPr>
          <w:p w14:paraId="195E9E36"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6" w:type="dxa"/>
            <w:shd w:val="clear" w:color="auto" w:fill="00B050"/>
          </w:tcPr>
          <w:p w14:paraId="5DE83284"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319" w:type="dxa"/>
            <w:shd w:val="clear" w:color="auto" w:fill="00B050"/>
          </w:tcPr>
          <w:p w14:paraId="2FE6D4EF"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shd w:val="clear" w:color="auto" w:fill="FFC000"/>
          </w:tcPr>
          <w:p w14:paraId="4583ACA4"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r>
      <w:tr w:rsidR="00F446DC" w14:paraId="79679C39" w14:textId="77777777" w:rsidTr="007656E6">
        <w:tc>
          <w:tcPr>
            <w:tcW w:w="2014" w:type="dxa"/>
          </w:tcPr>
          <w:p w14:paraId="2745FF73"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r>
              <w:rPr>
                <w:rFonts w:ascii="Lexend Deca Light" w:eastAsiaTheme="minorEastAsia" w:hAnsi="Lexend Deca Light"/>
                <w:sz w:val="20"/>
                <w:szCs w:val="20"/>
                <w:lang w:val="en-US"/>
              </w:rPr>
              <w:t>Academy B</w:t>
            </w:r>
          </w:p>
        </w:tc>
        <w:tc>
          <w:tcPr>
            <w:tcW w:w="1371" w:type="dxa"/>
            <w:shd w:val="clear" w:color="auto" w:fill="00B050"/>
          </w:tcPr>
          <w:p w14:paraId="43659686"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554" w:type="dxa"/>
            <w:shd w:val="clear" w:color="auto" w:fill="00B050"/>
          </w:tcPr>
          <w:p w14:paraId="2B4C71EA"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5" w:type="dxa"/>
            <w:shd w:val="clear" w:color="auto" w:fill="FFC000"/>
          </w:tcPr>
          <w:p w14:paraId="2EBAF2AE"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6" w:type="dxa"/>
            <w:shd w:val="clear" w:color="auto" w:fill="00B050"/>
          </w:tcPr>
          <w:p w14:paraId="54FCBA6D"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319" w:type="dxa"/>
            <w:shd w:val="clear" w:color="auto" w:fill="FF0000"/>
          </w:tcPr>
          <w:p w14:paraId="7E88D0CB"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shd w:val="clear" w:color="auto" w:fill="FFC000"/>
          </w:tcPr>
          <w:p w14:paraId="61BEFCD9"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r>
      <w:tr w:rsidR="00F446DC" w14:paraId="5B5EB7CD" w14:textId="77777777" w:rsidTr="007656E6">
        <w:tc>
          <w:tcPr>
            <w:tcW w:w="2014" w:type="dxa"/>
          </w:tcPr>
          <w:p w14:paraId="16E12BD3"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r>
              <w:rPr>
                <w:rFonts w:ascii="Lexend Deca Light" w:eastAsiaTheme="minorEastAsia" w:hAnsi="Lexend Deca Light"/>
                <w:sz w:val="20"/>
                <w:szCs w:val="20"/>
                <w:lang w:val="en-US"/>
              </w:rPr>
              <w:t>Academy C</w:t>
            </w:r>
          </w:p>
        </w:tc>
        <w:tc>
          <w:tcPr>
            <w:tcW w:w="1371" w:type="dxa"/>
            <w:shd w:val="clear" w:color="auto" w:fill="FFC000"/>
          </w:tcPr>
          <w:p w14:paraId="575AED88"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554" w:type="dxa"/>
            <w:shd w:val="clear" w:color="auto" w:fill="00B050"/>
          </w:tcPr>
          <w:p w14:paraId="565756DE"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5" w:type="dxa"/>
            <w:shd w:val="clear" w:color="auto" w:fill="00B050"/>
          </w:tcPr>
          <w:p w14:paraId="6FAC6208"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6" w:type="dxa"/>
            <w:shd w:val="clear" w:color="auto" w:fill="00B050"/>
          </w:tcPr>
          <w:p w14:paraId="4339AF83"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319" w:type="dxa"/>
            <w:shd w:val="clear" w:color="auto" w:fill="00B050"/>
          </w:tcPr>
          <w:p w14:paraId="170F0FEE"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shd w:val="clear" w:color="auto" w:fill="FFC000"/>
          </w:tcPr>
          <w:p w14:paraId="37E2E10C"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r>
      <w:tr w:rsidR="00F446DC" w14:paraId="20AAE141" w14:textId="77777777" w:rsidTr="007656E6">
        <w:tc>
          <w:tcPr>
            <w:tcW w:w="2014" w:type="dxa"/>
          </w:tcPr>
          <w:p w14:paraId="5BBE2BE2"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r>
              <w:rPr>
                <w:rFonts w:ascii="Lexend Deca Light" w:eastAsiaTheme="minorEastAsia" w:hAnsi="Lexend Deca Light"/>
                <w:sz w:val="20"/>
                <w:szCs w:val="20"/>
                <w:lang w:val="en-US"/>
              </w:rPr>
              <w:t>Academy D</w:t>
            </w:r>
          </w:p>
        </w:tc>
        <w:tc>
          <w:tcPr>
            <w:tcW w:w="1371" w:type="dxa"/>
            <w:shd w:val="clear" w:color="auto" w:fill="FFC000"/>
          </w:tcPr>
          <w:p w14:paraId="29A652F9"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554" w:type="dxa"/>
            <w:shd w:val="clear" w:color="auto" w:fill="FF0000"/>
          </w:tcPr>
          <w:p w14:paraId="6CC9D413"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5" w:type="dxa"/>
            <w:shd w:val="clear" w:color="auto" w:fill="FF0000"/>
          </w:tcPr>
          <w:p w14:paraId="15D9D0E5"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6" w:type="dxa"/>
            <w:shd w:val="clear" w:color="auto" w:fill="00B050"/>
          </w:tcPr>
          <w:p w14:paraId="602F9B8F"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319" w:type="dxa"/>
            <w:shd w:val="clear" w:color="auto" w:fill="00B050"/>
          </w:tcPr>
          <w:p w14:paraId="1D6FA9E6"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shd w:val="clear" w:color="auto" w:fill="00B050"/>
          </w:tcPr>
          <w:p w14:paraId="5FD59413"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r>
      <w:tr w:rsidR="00F446DC" w14:paraId="465563A4" w14:textId="77777777" w:rsidTr="007656E6">
        <w:tc>
          <w:tcPr>
            <w:tcW w:w="2014" w:type="dxa"/>
          </w:tcPr>
          <w:p w14:paraId="569036B4"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r>
              <w:rPr>
                <w:rFonts w:ascii="Lexend Deca Light" w:eastAsiaTheme="minorEastAsia" w:hAnsi="Lexend Deca Light"/>
                <w:sz w:val="20"/>
                <w:szCs w:val="20"/>
                <w:lang w:val="en-US"/>
              </w:rPr>
              <w:t>Girls</w:t>
            </w:r>
          </w:p>
        </w:tc>
        <w:tc>
          <w:tcPr>
            <w:tcW w:w="1371" w:type="dxa"/>
            <w:shd w:val="clear" w:color="auto" w:fill="00B050"/>
          </w:tcPr>
          <w:p w14:paraId="758F8B27"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554" w:type="dxa"/>
            <w:shd w:val="clear" w:color="auto" w:fill="00B050"/>
          </w:tcPr>
          <w:p w14:paraId="1EDA495C"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5" w:type="dxa"/>
            <w:shd w:val="clear" w:color="auto" w:fill="00B050"/>
          </w:tcPr>
          <w:p w14:paraId="373D215E"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6" w:type="dxa"/>
            <w:shd w:val="clear" w:color="auto" w:fill="00B050"/>
          </w:tcPr>
          <w:p w14:paraId="3F35EFE9"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319" w:type="dxa"/>
            <w:shd w:val="clear" w:color="auto" w:fill="FFC000"/>
          </w:tcPr>
          <w:p w14:paraId="1341928B"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shd w:val="clear" w:color="auto" w:fill="00B050"/>
          </w:tcPr>
          <w:p w14:paraId="559F8A41"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r>
      <w:tr w:rsidR="00F446DC" w14:paraId="1989AFF1" w14:textId="77777777" w:rsidTr="007656E6">
        <w:tc>
          <w:tcPr>
            <w:tcW w:w="2014" w:type="dxa"/>
          </w:tcPr>
          <w:p w14:paraId="54DC5894" w14:textId="77777777" w:rsidR="0019631F" w:rsidRDefault="0019631F">
            <w:pPr>
              <w:tabs>
                <w:tab w:val="left" w:pos="1200"/>
                <w:tab w:val="left" w:pos="2385"/>
                <w:tab w:val="left" w:pos="9450"/>
              </w:tabs>
              <w:spacing w:after="0"/>
              <w:rPr>
                <w:rFonts w:ascii="Lexend Deca Light" w:eastAsiaTheme="minorEastAsia" w:hAnsi="Lexend Deca Light"/>
                <w:sz w:val="20"/>
                <w:szCs w:val="20"/>
                <w:lang w:val="en-US"/>
              </w:rPr>
            </w:pPr>
            <w:r>
              <w:rPr>
                <w:rFonts w:ascii="Lexend Deca Light" w:eastAsiaTheme="minorEastAsia" w:hAnsi="Lexend Deca Light"/>
                <w:sz w:val="20"/>
                <w:szCs w:val="20"/>
                <w:lang w:val="en-US"/>
              </w:rPr>
              <w:t>Boys</w:t>
            </w:r>
          </w:p>
        </w:tc>
        <w:tc>
          <w:tcPr>
            <w:tcW w:w="1371" w:type="dxa"/>
            <w:shd w:val="clear" w:color="auto" w:fill="FFC000"/>
          </w:tcPr>
          <w:p w14:paraId="243F02FA"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554" w:type="dxa"/>
            <w:shd w:val="clear" w:color="auto" w:fill="00B050"/>
          </w:tcPr>
          <w:p w14:paraId="2062092A"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5" w:type="dxa"/>
            <w:shd w:val="clear" w:color="auto" w:fill="FFC000"/>
          </w:tcPr>
          <w:p w14:paraId="6C0649A7"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6" w:type="dxa"/>
            <w:shd w:val="clear" w:color="auto" w:fill="00B050"/>
          </w:tcPr>
          <w:p w14:paraId="48446AC0"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319" w:type="dxa"/>
            <w:shd w:val="clear" w:color="auto" w:fill="FFC000"/>
          </w:tcPr>
          <w:p w14:paraId="03C034ED"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shd w:val="clear" w:color="auto" w:fill="00B050"/>
          </w:tcPr>
          <w:p w14:paraId="7FBB0E28"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r>
      <w:tr w:rsidR="00F446DC" w14:paraId="20A17086" w14:textId="77777777" w:rsidTr="007656E6">
        <w:tc>
          <w:tcPr>
            <w:tcW w:w="2014" w:type="dxa"/>
          </w:tcPr>
          <w:p w14:paraId="522F690C" w14:textId="77777777" w:rsidR="0019631F" w:rsidRDefault="0019631F">
            <w:pPr>
              <w:tabs>
                <w:tab w:val="left" w:pos="1200"/>
                <w:tab w:val="left" w:pos="2385"/>
                <w:tab w:val="left" w:pos="9450"/>
              </w:tabs>
              <w:spacing w:after="0"/>
              <w:rPr>
                <w:rFonts w:ascii="Lexend Deca Light" w:eastAsiaTheme="minorEastAsia" w:hAnsi="Lexend Deca Light"/>
                <w:sz w:val="20"/>
                <w:szCs w:val="20"/>
                <w:lang w:val="en-US"/>
              </w:rPr>
            </w:pPr>
            <w:r>
              <w:rPr>
                <w:rFonts w:ascii="Lexend Deca Light" w:eastAsiaTheme="minorEastAsia" w:hAnsi="Lexend Deca Light"/>
                <w:sz w:val="20"/>
                <w:szCs w:val="20"/>
                <w:lang w:val="en-US"/>
              </w:rPr>
              <w:t>Disadvantaged (FSM)</w:t>
            </w:r>
          </w:p>
        </w:tc>
        <w:tc>
          <w:tcPr>
            <w:tcW w:w="1371" w:type="dxa"/>
            <w:shd w:val="clear" w:color="auto" w:fill="00B050"/>
          </w:tcPr>
          <w:p w14:paraId="7FDDC98C"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554" w:type="dxa"/>
            <w:shd w:val="clear" w:color="auto" w:fill="00B050"/>
          </w:tcPr>
          <w:p w14:paraId="7A89F80B"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5" w:type="dxa"/>
            <w:shd w:val="clear" w:color="auto" w:fill="00B050"/>
          </w:tcPr>
          <w:p w14:paraId="19FDA553"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6" w:type="dxa"/>
            <w:shd w:val="clear" w:color="auto" w:fill="00B050"/>
          </w:tcPr>
          <w:p w14:paraId="32BC2736"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319" w:type="dxa"/>
            <w:shd w:val="clear" w:color="auto" w:fill="00B050"/>
          </w:tcPr>
          <w:p w14:paraId="77391616"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shd w:val="clear" w:color="auto" w:fill="FF0000"/>
          </w:tcPr>
          <w:p w14:paraId="6411312B"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r>
      <w:tr w:rsidR="00F446DC" w14:paraId="062AD719" w14:textId="77777777" w:rsidTr="007656E6">
        <w:tc>
          <w:tcPr>
            <w:tcW w:w="2014" w:type="dxa"/>
          </w:tcPr>
          <w:p w14:paraId="6C6684BE" w14:textId="77777777" w:rsidR="0019631F" w:rsidRDefault="0019631F">
            <w:pPr>
              <w:tabs>
                <w:tab w:val="left" w:pos="1200"/>
                <w:tab w:val="left" w:pos="2385"/>
                <w:tab w:val="left" w:pos="9450"/>
              </w:tabs>
              <w:spacing w:after="0"/>
              <w:rPr>
                <w:rFonts w:ascii="Lexend Deca Light" w:eastAsiaTheme="minorEastAsia" w:hAnsi="Lexend Deca Light"/>
                <w:sz w:val="20"/>
                <w:szCs w:val="20"/>
                <w:lang w:val="en-US"/>
              </w:rPr>
            </w:pPr>
            <w:r>
              <w:rPr>
                <w:rFonts w:ascii="Lexend Deca Light" w:eastAsiaTheme="minorEastAsia" w:hAnsi="Lexend Deca Light"/>
                <w:sz w:val="20"/>
                <w:szCs w:val="20"/>
                <w:lang w:val="en-US"/>
              </w:rPr>
              <w:t>Disadvantaged (PP)</w:t>
            </w:r>
          </w:p>
        </w:tc>
        <w:tc>
          <w:tcPr>
            <w:tcW w:w="1371" w:type="dxa"/>
            <w:shd w:val="clear" w:color="auto" w:fill="00B050"/>
          </w:tcPr>
          <w:p w14:paraId="33FF697B"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554" w:type="dxa"/>
            <w:shd w:val="clear" w:color="auto" w:fill="00B050"/>
          </w:tcPr>
          <w:p w14:paraId="687E6248"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5" w:type="dxa"/>
            <w:shd w:val="clear" w:color="auto" w:fill="FFC000"/>
          </w:tcPr>
          <w:p w14:paraId="538D52C0"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6" w:type="dxa"/>
            <w:shd w:val="clear" w:color="auto" w:fill="FFC000"/>
          </w:tcPr>
          <w:p w14:paraId="6FAC6D7C"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319" w:type="dxa"/>
            <w:shd w:val="clear" w:color="auto" w:fill="FFC000"/>
          </w:tcPr>
          <w:p w14:paraId="44F110CD"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shd w:val="clear" w:color="auto" w:fill="00B050"/>
          </w:tcPr>
          <w:p w14:paraId="6F1E71E5"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r>
      <w:tr w:rsidR="00F446DC" w14:paraId="79C089A7" w14:textId="77777777" w:rsidTr="007656E6">
        <w:tc>
          <w:tcPr>
            <w:tcW w:w="2014" w:type="dxa"/>
          </w:tcPr>
          <w:p w14:paraId="348A9128" w14:textId="77777777" w:rsidR="0019631F" w:rsidRDefault="0019631F">
            <w:pPr>
              <w:tabs>
                <w:tab w:val="left" w:pos="1200"/>
                <w:tab w:val="left" w:pos="2385"/>
                <w:tab w:val="left" w:pos="9450"/>
              </w:tabs>
              <w:spacing w:after="0"/>
              <w:rPr>
                <w:rFonts w:ascii="Lexend Deca Light" w:eastAsiaTheme="minorEastAsia" w:hAnsi="Lexend Deca Light"/>
                <w:sz w:val="20"/>
                <w:szCs w:val="20"/>
                <w:lang w:val="en-US"/>
              </w:rPr>
            </w:pPr>
            <w:r>
              <w:rPr>
                <w:rFonts w:ascii="Lexend Deca Light" w:eastAsiaTheme="minorEastAsia" w:hAnsi="Lexend Deca Light"/>
                <w:sz w:val="20"/>
                <w:szCs w:val="20"/>
                <w:lang w:val="en-US"/>
              </w:rPr>
              <w:t>EAL</w:t>
            </w:r>
          </w:p>
        </w:tc>
        <w:tc>
          <w:tcPr>
            <w:tcW w:w="1371" w:type="dxa"/>
            <w:shd w:val="clear" w:color="auto" w:fill="00B050"/>
          </w:tcPr>
          <w:p w14:paraId="42EF726A"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554" w:type="dxa"/>
            <w:shd w:val="clear" w:color="auto" w:fill="00B050"/>
          </w:tcPr>
          <w:p w14:paraId="77051FE6"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5" w:type="dxa"/>
            <w:shd w:val="clear" w:color="auto" w:fill="00B050"/>
          </w:tcPr>
          <w:p w14:paraId="1AA5C121"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6" w:type="dxa"/>
            <w:shd w:val="clear" w:color="auto" w:fill="00B050"/>
          </w:tcPr>
          <w:p w14:paraId="63EECB27"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319" w:type="dxa"/>
            <w:shd w:val="clear" w:color="auto" w:fill="00B050"/>
          </w:tcPr>
          <w:p w14:paraId="5AF491E6"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shd w:val="clear" w:color="auto" w:fill="00B050"/>
          </w:tcPr>
          <w:p w14:paraId="738E129F"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r>
      <w:tr w:rsidR="00F446DC" w14:paraId="05046477" w14:textId="77777777" w:rsidTr="007656E6">
        <w:tc>
          <w:tcPr>
            <w:tcW w:w="2014" w:type="dxa"/>
          </w:tcPr>
          <w:p w14:paraId="6A6DB251" w14:textId="77777777" w:rsidR="0019631F" w:rsidRDefault="0019631F">
            <w:pPr>
              <w:tabs>
                <w:tab w:val="left" w:pos="1200"/>
                <w:tab w:val="left" w:pos="2385"/>
                <w:tab w:val="left" w:pos="9450"/>
              </w:tabs>
              <w:spacing w:after="0"/>
              <w:rPr>
                <w:rFonts w:ascii="Lexend Deca Light" w:eastAsiaTheme="minorEastAsia" w:hAnsi="Lexend Deca Light"/>
                <w:sz w:val="20"/>
                <w:szCs w:val="20"/>
                <w:lang w:val="en-US"/>
              </w:rPr>
            </w:pPr>
            <w:r>
              <w:rPr>
                <w:rFonts w:ascii="Lexend Deca Light" w:eastAsiaTheme="minorEastAsia" w:hAnsi="Lexend Deca Light"/>
                <w:sz w:val="20"/>
                <w:szCs w:val="20"/>
                <w:lang w:val="en-US"/>
              </w:rPr>
              <w:t>SEN pupils</w:t>
            </w:r>
          </w:p>
        </w:tc>
        <w:tc>
          <w:tcPr>
            <w:tcW w:w="1371" w:type="dxa"/>
            <w:shd w:val="clear" w:color="auto" w:fill="FFC000"/>
          </w:tcPr>
          <w:p w14:paraId="0D5EC7F0"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554" w:type="dxa"/>
            <w:shd w:val="clear" w:color="auto" w:fill="FFC000"/>
          </w:tcPr>
          <w:p w14:paraId="0828F4FE"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5" w:type="dxa"/>
            <w:shd w:val="clear" w:color="auto" w:fill="FF0000"/>
          </w:tcPr>
          <w:p w14:paraId="264B6D98"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6" w:type="dxa"/>
            <w:shd w:val="clear" w:color="auto" w:fill="FF0000"/>
          </w:tcPr>
          <w:p w14:paraId="36B83856"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319" w:type="dxa"/>
            <w:shd w:val="clear" w:color="auto" w:fill="FF0000"/>
          </w:tcPr>
          <w:p w14:paraId="54560618"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shd w:val="clear" w:color="auto" w:fill="00B050"/>
          </w:tcPr>
          <w:p w14:paraId="0334B22C"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r>
      <w:tr w:rsidR="00F446DC" w14:paraId="2831AE83" w14:textId="77777777" w:rsidTr="007656E6">
        <w:tc>
          <w:tcPr>
            <w:tcW w:w="2014" w:type="dxa"/>
          </w:tcPr>
          <w:p w14:paraId="148ECD0D" w14:textId="77777777" w:rsidR="0019631F" w:rsidRDefault="0019631F">
            <w:pPr>
              <w:tabs>
                <w:tab w:val="left" w:pos="1200"/>
                <w:tab w:val="left" w:pos="2385"/>
                <w:tab w:val="left" w:pos="9450"/>
              </w:tabs>
              <w:spacing w:after="0"/>
              <w:rPr>
                <w:rFonts w:ascii="Lexend Deca Light" w:eastAsiaTheme="minorEastAsia" w:hAnsi="Lexend Deca Light"/>
                <w:sz w:val="20"/>
                <w:szCs w:val="20"/>
                <w:lang w:val="en-US"/>
              </w:rPr>
            </w:pPr>
            <w:r>
              <w:rPr>
                <w:rFonts w:ascii="Lexend Deca Light" w:eastAsiaTheme="minorEastAsia" w:hAnsi="Lexend Deca Light"/>
                <w:sz w:val="20"/>
                <w:szCs w:val="20"/>
                <w:lang w:val="en-US"/>
              </w:rPr>
              <w:t>LAC pupils</w:t>
            </w:r>
          </w:p>
        </w:tc>
        <w:tc>
          <w:tcPr>
            <w:tcW w:w="1371" w:type="dxa"/>
            <w:shd w:val="clear" w:color="auto" w:fill="00B050"/>
          </w:tcPr>
          <w:p w14:paraId="455D1874"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554" w:type="dxa"/>
            <w:shd w:val="clear" w:color="auto" w:fill="00B050"/>
          </w:tcPr>
          <w:p w14:paraId="1F8004D7"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5" w:type="dxa"/>
            <w:shd w:val="clear" w:color="auto" w:fill="00B050"/>
          </w:tcPr>
          <w:p w14:paraId="0D4678C3"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6" w:type="dxa"/>
            <w:shd w:val="clear" w:color="auto" w:fill="00B050"/>
          </w:tcPr>
          <w:p w14:paraId="63937D58"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319" w:type="dxa"/>
            <w:shd w:val="clear" w:color="auto" w:fill="FFC000"/>
          </w:tcPr>
          <w:p w14:paraId="2C3C9520"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shd w:val="clear" w:color="auto" w:fill="FFC000"/>
          </w:tcPr>
          <w:p w14:paraId="2B31C5A4"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r>
      <w:tr w:rsidR="00F446DC" w14:paraId="4184F943" w14:textId="77777777" w:rsidTr="007656E6">
        <w:tc>
          <w:tcPr>
            <w:tcW w:w="2014" w:type="dxa"/>
          </w:tcPr>
          <w:p w14:paraId="1500A1B2" w14:textId="77777777" w:rsidR="0019631F" w:rsidRPr="00F140AA" w:rsidRDefault="0019631F">
            <w:pPr>
              <w:tabs>
                <w:tab w:val="left" w:pos="1200"/>
                <w:tab w:val="left" w:pos="2385"/>
                <w:tab w:val="left" w:pos="9450"/>
              </w:tabs>
              <w:spacing w:after="0"/>
              <w:rPr>
                <w:rFonts w:ascii="Lexend Deca SemiBold" w:eastAsiaTheme="minorEastAsia" w:hAnsi="Lexend Deca SemiBold"/>
                <w:sz w:val="20"/>
                <w:szCs w:val="20"/>
                <w:lang w:val="en-US"/>
              </w:rPr>
            </w:pPr>
            <w:r>
              <w:rPr>
                <w:rFonts w:ascii="Lexend Deca SemiBold" w:eastAsiaTheme="minorEastAsia" w:hAnsi="Lexend Deca SemiBold"/>
                <w:sz w:val="20"/>
                <w:szCs w:val="20"/>
                <w:lang w:val="en-US"/>
              </w:rPr>
              <w:t>Overall</w:t>
            </w:r>
          </w:p>
        </w:tc>
        <w:tc>
          <w:tcPr>
            <w:tcW w:w="1371" w:type="dxa"/>
            <w:shd w:val="clear" w:color="auto" w:fill="00B050"/>
          </w:tcPr>
          <w:p w14:paraId="5447F5CA"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554" w:type="dxa"/>
            <w:shd w:val="clear" w:color="auto" w:fill="FFC000"/>
          </w:tcPr>
          <w:p w14:paraId="67AD3533"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5" w:type="dxa"/>
            <w:shd w:val="clear" w:color="auto" w:fill="FFC000"/>
          </w:tcPr>
          <w:p w14:paraId="7ADED82A"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66" w:type="dxa"/>
            <w:shd w:val="clear" w:color="auto" w:fill="00B050"/>
          </w:tcPr>
          <w:p w14:paraId="5217C003"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319" w:type="dxa"/>
            <w:shd w:val="clear" w:color="auto" w:fill="FFC000"/>
          </w:tcPr>
          <w:p w14:paraId="742E1D8F"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shd w:val="clear" w:color="auto" w:fill="00B050"/>
          </w:tcPr>
          <w:p w14:paraId="2830FB6D" w14:textId="77777777" w:rsidR="0019631F" w:rsidRPr="00F140AA" w:rsidRDefault="0019631F">
            <w:pPr>
              <w:tabs>
                <w:tab w:val="left" w:pos="1200"/>
                <w:tab w:val="left" w:pos="2385"/>
                <w:tab w:val="left" w:pos="9450"/>
              </w:tabs>
              <w:spacing w:after="0"/>
              <w:rPr>
                <w:rFonts w:ascii="Lexend Deca Light" w:eastAsiaTheme="minorEastAsia" w:hAnsi="Lexend Deca Light"/>
                <w:sz w:val="20"/>
                <w:szCs w:val="20"/>
                <w:lang w:val="en-US"/>
              </w:rPr>
            </w:pPr>
          </w:p>
        </w:tc>
      </w:tr>
    </w:tbl>
    <w:p w14:paraId="4E934D37" w14:textId="77777777" w:rsidR="001B09D8" w:rsidRDefault="001B09D8">
      <w:pPr>
        <w:spacing w:after="0" w:line="240" w:lineRule="auto"/>
        <w:rPr>
          <w:rStyle w:val="normaltextrun"/>
          <w:rFonts w:ascii="New Kansas SemiBold" w:eastAsiaTheme="majorEastAsia" w:hAnsi="New Kansas SemiBold" w:cstheme="majorBidi"/>
          <w:noProof/>
          <w:color w:val="00407B"/>
          <w:sz w:val="52"/>
          <w:szCs w:val="48"/>
        </w:rPr>
      </w:pPr>
      <w:bookmarkStart w:id="42" w:name="_Toc165271135"/>
      <w:r>
        <w:rPr>
          <w:rStyle w:val="normaltextrun"/>
        </w:rPr>
        <w:br w:type="page"/>
      </w:r>
    </w:p>
    <w:p w14:paraId="5200E22D" w14:textId="0821D5CA" w:rsidR="00645B5A" w:rsidRPr="00972129" w:rsidRDefault="00DC26A0" w:rsidP="00F16ECD">
      <w:pPr>
        <w:pStyle w:val="Heading2"/>
        <w:rPr>
          <w:rStyle w:val="normaltextrun"/>
        </w:rPr>
      </w:pPr>
      <w:r>
        <w:lastRenderedPageBreak/>
        <mc:AlternateContent>
          <mc:Choice Requires="wps">
            <w:drawing>
              <wp:anchor distT="45720" distB="45720" distL="114300" distR="114300" simplePos="0" relativeHeight="251658242" behindDoc="0" locked="0" layoutInCell="1" allowOverlap="1" wp14:anchorId="1EA78660" wp14:editId="4CC39461">
                <wp:simplePos x="0" y="0"/>
                <wp:positionH relativeFrom="column">
                  <wp:posOffset>-635</wp:posOffset>
                </wp:positionH>
                <wp:positionV relativeFrom="paragraph">
                  <wp:posOffset>526415</wp:posOffset>
                </wp:positionV>
                <wp:extent cx="6290310" cy="2705100"/>
                <wp:effectExtent l="0" t="0" r="0" b="0"/>
                <wp:wrapSquare wrapText="bothSides"/>
                <wp:docPr id="1059344064" name="Text Box 1059344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2705100"/>
                        </a:xfrm>
                        <a:prstGeom prst="roundRect">
                          <a:avLst>
                            <a:gd name="adj" fmla="val 1947"/>
                          </a:avLst>
                        </a:prstGeom>
                        <a:solidFill>
                          <a:srgbClr val="F5F5F5"/>
                        </a:solidFill>
                        <a:ln w="9525">
                          <a:noFill/>
                          <a:miter/>
                        </a:ln>
                      </wps:spPr>
                      <wps:txbx>
                        <w:txbxContent>
                          <w:p w14:paraId="1BC4BDC8" w14:textId="2C807677" w:rsidR="00021ADE" w:rsidRDefault="00C42E0A" w:rsidP="005275BE">
                            <w:pPr>
                              <w:pStyle w:val="Bodytextbullets"/>
                              <w:spacing w:before="40"/>
                              <w:ind w:left="357" w:hanging="357"/>
                            </w:pPr>
                            <w:r>
                              <w:t xml:space="preserve">A </w:t>
                            </w:r>
                            <w:r w:rsidRPr="00C42E0A">
                              <w:t xml:space="preserve">financial report </w:t>
                            </w:r>
                            <w:r>
                              <w:t xml:space="preserve">which provides the </w:t>
                            </w:r>
                            <w:r w:rsidRPr="001B09D8">
                              <w:rPr>
                                <w:rFonts w:ascii="Lexend Deca SemiBold" w:hAnsi="Lexend Deca SemiBold"/>
                              </w:rPr>
                              <w:t>management accounts</w:t>
                            </w:r>
                            <w:r>
                              <w:t xml:space="preserve"> and a commentary </w:t>
                            </w:r>
                            <w:r w:rsidR="001B09D8">
                              <w:t xml:space="preserve">explaining </w:t>
                            </w:r>
                            <w:r>
                              <w:t>the reasons for any variations or trends.</w:t>
                            </w:r>
                          </w:p>
                          <w:p w14:paraId="7E779FB3" w14:textId="77777777" w:rsidR="005275BE" w:rsidRDefault="00C51EBF" w:rsidP="00021ADE">
                            <w:pPr>
                              <w:pStyle w:val="Bodytextbullets"/>
                            </w:pPr>
                            <w:r>
                              <w:t>Usually</w:t>
                            </w:r>
                            <w:r w:rsidR="001B09D8">
                              <w:t>,</w:t>
                            </w:r>
                            <w:r w:rsidR="00312EFE">
                              <w:t xml:space="preserve"> th</w:t>
                            </w:r>
                            <w:r w:rsidR="000F0FDB">
                              <w:t>is</w:t>
                            </w:r>
                            <w:r w:rsidR="00312EFE">
                              <w:t xml:space="preserve"> report will </w:t>
                            </w:r>
                            <w:r w:rsidR="00312EFE" w:rsidRPr="001B09D8">
                              <w:rPr>
                                <w:rFonts w:ascii="Lexend Deca SemiBold" w:hAnsi="Lexend Deca SemiBold"/>
                              </w:rPr>
                              <w:t xml:space="preserve">summarise </w:t>
                            </w:r>
                            <w:r w:rsidRPr="001B09D8">
                              <w:rPr>
                                <w:rFonts w:ascii="Lexend Deca SemiBold" w:hAnsi="Lexend Deca SemiBold"/>
                              </w:rPr>
                              <w:t xml:space="preserve">the in-year financial </w:t>
                            </w:r>
                            <w:r w:rsidRPr="000F0FDB">
                              <w:rPr>
                                <w:rFonts w:ascii="Lexend Deca SemiBold" w:hAnsi="Lexend Deca SemiBold"/>
                              </w:rPr>
                              <w:t>position</w:t>
                            </w:r>
                            <w:r w:rsidRPr="000F0FDB">
                              <w:t xml:space="preserve"> for both the trust and individual academies</w:t>
                            </w:r>
                            <w:r w:rsidR="000F0FDB">
                              <w:t xml:space="preserve">, </w:t>
                            </w:r>
                            <w:r w:rsidRPr="001B09D8">
                              <w:t>including any variations</w:t>
                            </w:r>
                            <w:r w:rsidR="000F0FDB">
                              <w:t>, f</w:t>
                            </w:r>
                            <w:r w:rsidRPr="001B09D8">
                              <w:t>ollowed by forecasts for the coming months in terms of both cashflow and reserves</w:t>
                            </w:r>
                            <w:r>
                              <w:t xml:space="preserve">. </w:t>
                            </w:r>
                          </w:p>
                          <w:p w14:paraId="50395714" w14:textId="208FB75A" w:rsidR="00C51EBF" w:rsidRDefault="00C51EBF" w:rsidP="00021ADE">
                            <w:pPr>
                              <w:pStyle w:val="Bodytextbullets"/>
                            </w:pPr>
                            <w:r>
                              <w:t xml:space="preserve">In the largest MATs, it will be impractical to provide figures for every academy, and </w:t>
                            </w:r>
                            <w:r w:rsidR="00312EFE">
                              <w:t>academies might instead be grouped together.</w:t>
                            </w:r>
                          </w:p>
                          <w:p w14:paraId="25E8FE3C" w14:textId="4B86EAB1" w:rsidR="00B16B1E" w:rsidRDefault="00B16B1E" w:rsidP="00021ADE">
                            <w:pPr>
                              <w:pStyle w:val="Bodytextbullets"/>
                            </w:pPr>
                            <w:r w:rsidRPr="001B09D8">
                              <w:rPr>
                                <w:rFonts w:ascii="Lexend Deca SemiBold" w:hAnsi="Lexend Deca SemiBold"/>
                              </w:rPr>
                              <w:t>Avoid duplicating the more detailed strategic discussion</w:t>
                            </w:r>
                            <w:r w:rsidR="00453E6D" w:rsidRPr="001B09D8">
                              <w:rPr>
                                <w:rFonts w:ascii="Lexend Deca SemiBold" w:hAnsi="Lexend Deca SemiBold"/>
                              </w:rPr>
                              <w:t>s</w:t>
                            </w:r>
                            <w:r w:rsidR="00453E6D" w:rsidRPr="00734FDF">
                              <w:rPr>
                                <w:b/>
                                <w:bCs/>
                              </w:rPr>
                              <w:t xml:space="preserve"> </w:t>
                            </w:r>
                            <w:r w:rsidR="00453E6D" w:rsidRPr="001B09D8">
                              <w:t>which take place</w:t>
                            </w:r>
                            <w:r w:rsidRPr="001B09D8">
                              <w:t xml:space="preserve"> when the annual budget is agreed</w:t>
                            </w:r>
                            <w:r>
                              <w:t xml:space="preserve"> (</w:t>
                            </w:r>
                            <w:r w:rsidR="005275BE">
                              <w:t xml:space="preserve">for example, </w:t>
                            </w:r>
                            <w:r>
                              <w:t xml:space="preserve">benchmarking </w:t>
                            </w:r>
                            <w:r w:rsidR="00004237">
                              <w:t xml:space="preserve">key data such as the gender pay gap </w:t>
                            </w:r>
                            <w:r>
                              <w:t>against similar MATs)</w:t>
                            </w:r>
                            <w:r w:rsidR="00453E6D">
                              <w:t>.</w:t>
                            </w:r>
                          </w:p>
                          <w:p w14:paraId="28F0025F" w14:textId="649C53B5" w:rsidR="0051206A" w:rsidRPr="006C584B" w:rsidRDefault="00453E6D" w:rsidP="00C052ED">
                            <w:pPr>
                              <w:pStyle w:val="Bodytextbullets"/>
                            </w:pPr>
                            <w:r w:rsidRPr="001B09D8">
                              <w:rPr>
                                <w:rFonts w:ascii="Lexend Deca SemiBold" w:hAnsi="Lexend Deca SemiBold"/>
                              </w:rPr>
                              <w:t>Avoid duplicating the</w:t>
                            </w:r>
                            <w:r w:rsidR="00E65781" w:rsidRPr="001B09D8">
                              <w:rPr>
                                <w:rFonts w:ascii="Lexend Deca SemiBold" w:hAnsi="Lexend Deca SemiBold"/>
                              </w:rPr>
                              <w:t xml:space="preserve"> depth of </w:t>
                            </w:r>
                            <w:r w:rsidRPr="001B09D8">
                              <w:rPr>
                                <w:rFonts w:ascii="Lexend Deca SemiBold" w:hAnsi="Lexend Deca SemiBold"/>
                              </w:rPr>
                              <w:t>scrutiny c</w:t>
                            </w:r>
                            <w:r w:rsidR="002F5C56" w:rsidRPr="001B09D8">
                              <w:rPr>
                                <w:rFonts w:ascii="Lexend Deca SemiBold" w:hAnsi="Lexend Deca SemiBold"/>
                              </w:rPr>
                              <w:t>arried out by the trust finance committee</w:t>
                            </w:r>
                            <w:r w:rsidR="002F5C56" w:rsidRPr="00734FDF">
                              <w:rPr>
                                <w:b/>
                                <w:bCs/>
                              </w:rPr>
                              <w:t xml:space="preserve"> </w:t>
                            </w:r>
                            <w:r w:rsidR="002F5C56">
                              <w:t>(</w:t>
                            </w:r>
                            <w:r w:rsidR="005275BE">
                              <w:t xml:space="preserve">such as </w:t>
                            </w:r>
                            <w:r w:rsidR="00F8777E">
                              <w:t xml:space="preserve">looking at specific </w:t>
                            </w:r>
                            <w:r w:rsidR="00A96A60">
                              <w:t>budget lines, categories or cost centres).</w:t>
                            </w:r>
                          </w:p>
                        </w:txbxContent>
                      </wps:txbx>
                      <wps:bodyPr rot="0" vert="horz" wrap="square" lIns="144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EA78660" id="Text Box 1059344064" o:spid="_x0000_s1030" style="position:absolute;left:0;text-align:left;margin-left:-.05pt;margin-top:41.45pt;width:495.3pt;height:21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" fillcolor="#f5f5f5" stroked="f">
                <v:stroke joinstyle="miter"/>
                <v:textbox inset="4mm,2mm,3mm,2mm">
                  <w:txbxContent>
                    <w:p w14:paraId="1BC4BDC8" w14:textId="2C807677" w:rsidR="00021ADE" w:rsidRDefault="00C42E0A" w:rsidP="005275BE">
                      <w:pPr>
                        <w:pStyle w:val="Bodytextbullets"/>
                        <w:spacing w:before="40"/>
                        <w:ind w:left="357" w:hanging="357"/>
                      </w:pPr>
                      <w:r>
                        <w:t xml:space="preserve">A </w:t>
                      </w:r>
                      <w:r w:rsidRPr="00C42E0A">
                        <w:t xml:space="preserve">financial report </w:t>
                      </w:r>
                      <w:r>
                        <w:t xml:space="preserve">which provides the </w:t>
                      </w:r>
                      <w:r w:rsidRPr="001B09D8">
                        <w:rPr>
                          <w:rFonts w:ascii="Lexend Deca SemiBold" w:hAnsi="Lexend Deca SemiBold"/>
                        </w:rPr>
                        <w:t>management accounts</w:t>
                      </w:r>
                      <w:r>
                        <w:t xml:space="preserve"> and a commentary </w:t>
                      </w:r>
                      <w:r w:rsidR="001B09D8">
                        <w:t xml:space="preserve">explaining </w:t>
                      </w:r>
                      <w:r>
                        <w:t>the reasons for any variations or trends.</w:t>
                      </w:r>
                    </w:p>
                    <w:p w14:paraId="7E779FB3" w14:textId="77777777" w:rsidR="005275BE" w:rsidRDefault="00C51EBF" w:rsidP="00021ADE">
                      <w:pPr>
                        <w:pStyle w:val="Bodytextbullets"/>
                      </w:pPr>
                      <w:r>
                        <w:t>Usually</w:t>
                      </w:r>
                      <w:r w:rsidR="001B09D8">
                        <w:t>,</w:t>
                      </w:r>
                      <w:r w:rsidR="00312EFE">
                        <w:t xml:space="preserve"> th</w:t>
                      </w:r>
                      <w:r w:rsidR="000F0FDB">
                        <w:t>is</w:t>
                      </w:r>
                      <w:r w:rsidR="00312EFE">
                        <w:t xml:space="preserve"> report will </w:t>
                      </w:r>
                      <w:r w:rsidR="00312EFE" w:rsidRPr="001B09D8">
                        <w:rPr>
                          <w:rFonts w:ascii="Lexend Deca SemiBold" w:hAnsi="Lexend Deca SemiBold"/>
                        </w:rPr>
                        <w:t xml:space="preserve">summarise </w:t>
                      </w:r>
                      <w:r w:rsidRPr="001B09D8">
                        <w:rPr>
                          <w:rFonts w:ascii="Lexend Deca SemiBold" w:hAnsi="Lexend Deca SemiBold"/>
                        </w:rPr>
                        <w:t xml:space="preserve">the in-year financial </w:t>
                      </w:r>
                      <w:r w:rsidRPr="000F0FDB">
                        <w:rPr>
                          <w:rFonts w:ascii="Lexend Deca SemiBold" w:hAnsi="Lexend Deca SemiBold"/>
                        </w:rPr>
                        <w:t>position</w:t>
                      </w:r>
                      <w:r w:rsidRPr="000F0FDB">
                        <w:t xml:space="preserve"> for both the trust and individual academies</w:t>
                      </w:r>
                      <w:r w:rsidR="000F0FDB">
                        <w:t xml:space="preserve">, </w:t>
                      </w:r>
                      <w:r w:rsidRPr="001B09D8">
                        <w:t>including any variations</w:t>
                      </w:r>
                      <w:r w:rsidR="000F0FDB">
                        <w:t>, f</w:t>
                      </w:r>
                      <w:r w:rsidRPr="001B09D8">
                        <w:t>ollowed by forecasts for the coming months in terms of both cashflow and reserves</w:t>
                      </w:r>
                      <w:r>
                        <w:t xml:space="preserve">. </w:t>
                      </w:r>
                    </w:p>
                    <w:p w14:paraId="50395714" w14:textId="208FB75A" w:rsidR="00C51EBF" w:rsidRDefault="00C51EBF" w:rsidP="00021ADE">
                      <w:pPr>
                        <w:pStyle w:val="Bodytextbullets"/>
                      </w:pPr>
                      <w:r>
                        <w:t xml:space="preserve">In the largest MATs, it will be impractical to provide figures for every academy, and </w:t>
                      </w:r>
                      <w:r w:rsidR="00312EFE">
                        <w:t>academies might instead be grouped together.</w:t>
                      </w:r>
                    </w:p>
                    <w:p w14:paraId="25E8FE3C" w14:textId="4B86EAB1" w:rsidR="00B16B1E" w:rsidRDefault="00B16B1E" w:rsidP="00021ADE">
                      <w:pPr>
                        <w:pStyle w:val="Bodytextbullets"/>
                      </w:pPr>
                      <w:r w:rsidRPr="001B09D8">
                        <w:rPr>
                          <w:rFonts w:ascii="Lexend Deca SemiBold" w:hAnsi="Lexend Deca SemiBold"/>
                        </w:rPr>
                        <w:t>Avoid duplicating the more detailed strategic discussion</w:t>
                      </w:r>
                      <w:r w:rsidR="00453E6D" w:rsidRPr="001B09D8">
                        <w:rPr>
                          <w:rFonts w:ascii="Lexend Deca SemiBold" w:hAnsi="Lexend Deca SemiBold"/>
                        </w:rPr>
                        <w:t>s</w:t>
                      </w:r>
                      <w:r w:rsidR="00453E6D" w:rsidRPr="00734FDF">
                        <w:rPr>
                          <w:b/>
                          <w:bCs/>
                        </w:rPr>
                        <w:t xml:space="preserve"> </w:t>
                      </w:r>
                      <w:r w:rsidR="00453E6D" w:rsidRPr="001B09D8">
                        <w:t>which take place</w:t>
                      </w:r>
                      <w:r w:rsidRPr="001B09D8">
                        <w:t xml:space="preserve"> when the annual budget is agreed</w:t>
                      </w:r>
                      <w:r>
                        <w:t xml:space="preserve"> (</w:t>
                      </w:r>
                      <w:r w:rsidR="005275BE">
                        <w:t xml:space="preserve">for example, </w:t>
                      </w:r>
                      <w:r>
                        <w:t xml:space="preserve">benchmarking </w:t>
                      </w:r>
                      <w:r w:rsidR="00004237">
                        <w:t xml:space="preserve">key data such as the gender pay gap </w:t>
                      </w:r>
                      <w:r>
                        <w:t>against similar MATs)</w:t>
                      </w:r>
                      <w:r w:rsidR="00453E6D">
                        <w:t>.</w:t>
                      </w:r>
                    </w:p>
                    <w:p w14:paraId="28F0025F" w14:textId="649C53B5" w:rsidR="0051206A" w:rsidRPr="006C584B" w:rsidRDefault="00453E6D" w:rsidP="00C052ED">
                      <w:pPr>
                        <w:pStyle w:val="Bodytextbullets"/>
                      </w:pPr>
                      <w:r w:rsidRPr="001B09D8">
                        <w:rPr>
                          <w:rFonts w:ascii="Lexend Deca SemiBold" w:hAnsi="Lexend Deca SemiBold"/>
                        </w:rPr>
                        <w:t>Avoid duplicating the</w:t>
                      </w:r>
                      <w:r w:rsidR="00E65781" w:rsidRPr="001B09D8">
                        <w:rPr>
                          <w:rFonts w:ascii="Lexend Deca SemiBold" w:hAnsi="Lexend Deca SemiBold"/>
                        </w:rPr>
                        <w:t xml:space="preserve"> depth of </w:t>
                      </w:r>
                      <w:r w:rsidRPr="001B09D8">
                        <w:rPr>
                          <w:rFonts w:ascii="Lexend Deca SemiBold" w:hAnsi="Lexend Deca SemiBold"/>
                        </w:rPr>
                        <w:t>scrutiny c</w:t>
                      </w:r>
                      <w:r w:rsidR="002F5C56" w:rsidRPr="001B09D8">
                        <w:rPr>
                          <w:rFonts w:ascii="Lexend Deca SemiBold" w:hAnsi="Lexend Deca SemiBold"/>
                        </w:rPr>
                        <w:t>arried out by the trust finance committee</w:t>
                      </w:r>
                      <w:r w:rsidR="002F5C56" w:rsidRPr="00734FDF">
                        <w:rPr>
                          <w:b/>
                          <w:bCs/>
                        </w:rPr>
                        <w:t xml:space="preserve"> </w:t>
                      </w:r>
                      <w:r w:rsidR="002F5C56">
                        <w:t>(</w:t>
                      </w:r>
                      <w:r w:rsidR="005275BE">
                        <w:t xml:space="preserve">such as </w:t>
                      </w:r>
                      <w:r w:rsidR="00F8777E">
                        <w:t xml:space="preserve">looking at specific </w:t>
                      </w:r>
                      <w:r w:rsidR="00A96A60">
                        <w:t>budget lines, categories or cost centres).</w:t>
                      </w:r>
                    </w:p>
                  </w:txbxContent>
                </v:textbox>
                <w10:wrap type="square"/>
              </v:roundrect>
            </w:pict>
          </mc:Fallback>
        </mc:AlternateContent>
      </w:r>
      <w:r w:rsidR="00645B5A" w:rsidRPr="00972129">
        <w:rPr>
          <w:rStyle w:val="normaltextrun"/>
        </w:rPr>
        <w:t>Finance</w:t>
      </w:r>
      <w:bookmarkEnd w:id="42"/>
    </w:p>
    <w:p w14:paraId="5DA8C345" w14:textId="3FFEB0D4" w:rsidR="00625F96" w:rsidRPr="00F966DC" w:rsidRDefault="00625F96" w:rsidP="007737DF">
      <w:pPr>
        <w:pStyle w:val="Bodytext1"/>
        <w:pBdr>
          <w:top w:val="single" w:sz="4" w:space="1" w:color="auto"/>
        </w:pBdr>
        <w:spacing w:before="360"/>
        <w:ind w:right="-1"/>
        <w:rPr>
          <w:rFonts w:eastAsiaTheme="minorEastAsia"/>
        </w:rPr>
      </w:pPr>
      <w:r w:rsidRPr="003525D6">
        <w:rPr>
          <w:rStyle w:val="normaltextrun"/>
          <w:rFonts w:ascii="Lexend Deca SemiBold" w:hAnsi="Lexend Deca SemiBold"/>
        </w:rPr>
        <w:t>Report author:</w:t>
      </w:r>
      <w:r>
        <w:rPr>
          <w:rStyle w:val="normaltextrun"/>
        </w:rPr>
        <w:t xml:space="preserve"> </w:t>
      </w:r>
      <w:r w:rsidR="00D97180">
        <w:rPr>
          <w:rStyle w:val="normaltextrun"/>
        </w:rPr>
        <w:t xml:space="preserve">Chief Financial </w:t>
      </w:r>
      <w:r w:rsidR="00DC26A0">
        <w:rPr>
          <w:rStyle w:val="normaltextrun"/>
        </w:rPr>
        <w:t>Officer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6C584B" w:rsidRPr="0077364E" w14:paraId="2562E99B" w14:textId="77777777">
        <w:trPr>
          <w:trHeight w:val="393"/>
        </w:trPr>
        <w:tc>
          <w:tcPr>
            <w:tcW w:w="9918" w:type="dxa"/>
            <w:shd w:val="clear" w:color="auto" w:fill="00407B"/>
            <w:vAlign w:val="center"/>
            <w:hideMark/>
          </w:tcPr>
          <w:p w14:paraId="23E50E50" w14:textId="467148AB" w:rsidR="006C584B" w:rsidRPr="00901C5E" w:rsidRDefault="006C584B">
            <w:pPr>
              <w:pStyle w:val="Heading3"/>
              <w:spacing w:before="120" w:after="40" w:line="264" w:lineRule="auto"/>
              <w:rPr>
                <w:rFonts w:ascii="Lexend Deca" w:hAnsi="Lexend Deca"/>
                <w:bCs/>
                <w:color w:val="FFFFFF" w:themeColor="background1"/>
                <w:sz w:val="24"/>
                <w:szCs w:val="22"/>
              </w:rPr>
            </w:pPr>
            <w:bookmarkStart w:id="43" w:name="_Toc165271136"/>
            <w:bookmarkStart w:id="44" w:name="_Toc164250634"/>
            <w:bookmarkStart w:id="45" w:name="_Toc164848197"/>
            <w:r w:rsidRPr="0042612C">
              <w:rPr>
                <w:rFonts w:ascii="Lexend Deca" w:hAnsi="Lexend Deca"/>
                <w:bCs/>
                <w:color w:val="FFFFFF" w:themeColor="background1"/>
                <w:sz w:val="24"/>
                <w:szCs w:val="22"/>
              </w:rPr>
              <w:t>Executive summary</w:t>
            </w:r>
            <w:bookmarkEnd w:id="43"/>
          </w:p>
        </w:tc>
      </w:tr>
      <w:tr w:rsidR="006C584B" w:rsidRPr="001300D1" w14:paraId="5A596AFA" w14:textId="77777777">
        <w:trPr>
          <w:trHeight w:val="532"/>
        </w:trPr>
        <w:tc>
          <w:tcPr>
            <w:tcW w:w="9918" w:type="dxa"/>
          </w:tcPr>
          <w:p w14:paraId="5EA8B147" w14:textId="77777777" w:rsidR="006C584B" w:rsidRDefault="006C584B" w:rsidP="004F1A74">
            <w:pPr>
              <w:pStyle w:val="Bodytextbullets"/>
              <w:spacing w:after="40"/>
              <w:ind w:left="357" w:hanging="357"/>
            </w:pPr>
            <w:r>
              <w:t>Broad summary of overall trends</w:t>
            </w:r>
          </w:p>
          <w:p w14:paraId="08A5E60F" w14:textId="7C0E41A5" w:rsidR="006C584B" w:rsidRDefault="006C584B" w:rsidP="004F1A74">
            <w:pPr>
              <w:pStyle w:val="Bodytextbullets"/>
              <w:spacing w:after="40"/>
              <w:ind w:left="357" w:hanging="357"/>
            </w:pPr>
            <w:r>
              <w:t>Any specific figures which need particular attention</w:t>
            </w:r>
            <w:r w:rsidR="00623955">
              <w:t xml:space="preserve"> or explanation</w:t>
            </w:r>
          </w:p>
          <w:p w14:paraId="57167AAA" w14:textId="4980EDC9" w:rsidR="006C584B" w:rsidRDefault="006C584B" w:rsidP="004F1A74">
            <w:pPr>
              <w:pStyle w:val="Bodytextbullets"/>
              <w:spacing w:after="40"/>
              <w:ind w:left="357" w:hanging="357"/>
            </w:pPr>
            <w:r>
              <w:t xml:space="preserve">Any decisions which need to be taken, </w:t>
            </w:r>
            <w:r w:rsidR="004904C8">
              <w:t>for example,</w:t>
            </w:r>
            <w:r>
              <w:t xml:space="preserve"> </w:t>
            </w:r>
            <w:r w:rsidR="00623955">
              <w:t xml:space="preserve">signing off </w:t>
            </w:r>
            <w:r w:rsidR="003D7B8F">
              <w:t>specific spend</w:t>
            </w:r>
            <w:r w:rsidR="009B5328">
              <w:t>ing</w:t>
            </w:r>
            <w:r w:rsidR="003D7B8F">
              <w:t xml:space="preserve"> above the delegated threshold</w:t>
            </w:r>
            <w:r w:rsidR="00657147">
              <w:t>, or contract renewals</w:t>
            </w:r>
          </w:p>
          <w:p w14:paraId="0823A40E" w14:textId="17ED0857" w:rsidR="009B5328" w:rsidRPr="0094202C" w:rsidRDefault="009B5328" w:rsidP="004F1A74">
            <w:pPr>
              <w:pStyle w:val="Bodytextbullets"/>
              <w:spacing w:after="40"/>
              <w:ind w:left="357" w:hanging="357"/>
            </w:pPr>
            <w:r>
              <w:t>Significant risks and the effectiveness of control measures</w:t>
            </w:r>
          </w:p>
        </w:tc>
      </w:tr>
    </w:tbl>
    <w:p w14:paraId="3AA2B14B" w14:textId="65AAC434" w:rsidR="005D7372" w:rsidRPr="001B09D8" w:rsidRDefault="005D7372" w:rsidP="001B09D8">
      <w:pPr>
        <w:pStyle w:val="Heading3"/>
        <w:spacing w:before="240"/>
        <w:rPr>
          <w:rStyle w:val="normaltextrun"/>
        </w:rPr>
      </w:pPr>
      <w:bookmarkStart w:id="46" w:name="_Toc165271137"/>
      <w:r w:rsidRPr="001B09D8">
        <w:rPr>
          <w:rStyle w:val="normaltextrun"/>
        </w:rPr>
        <w:t>Management accounts</w:t>
      </w:r>
      <w:bookmarkEnd w:id="44"/>
      <w:bookmarkEnd w:id="45"/>
      <w:bookmarkEnd w:id="46"/>
      <w:r w:rsidR="00B3400C" w:rsidRPr="001B09D8">
        <w:rPr>
          <w:rStyle w:val="normaltextrun"/>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7372" w:rsidRPr="00901C5E" w14:paraId="3B0C1885" w14:textId="77777777">
        <w:trPr>
          <w:trHeight w:val="481"/>
        </w:trPr>
        <w:tc>
          <w:tcPr>
            <w:tcW w:w="9918" w:type="dxa"/>
            <w:shd w:val="clear" w:color="auto" w:fill="00407B"/>
            <w:vAlign w:val="center"/>
            <w:hideMark/>
          </w:tcPr>
          <w:p w14:paraId="0E78601E" w14:textId="77777777" w:rsidR="005D7372" w:rsidRPr="00901C5E" w:rsidRDefault="005D7372">
            <w:pPr>
              <w:pStyle w:val="Heading3"/>
              <w:spacing w:before="120" w:after="40" w:line="264" w:lineRule="auto"/>
              <w:rPr>
                <w:rFonts w:ascii="Lexend Deca" w:hAnsi="Lexend Deca"/>
                <w:bCs/>
                <w:color w:val="FFFFFF" w:themeColor="background1"/>
                <w:sz w:val="24"/>
                <w:szCs w:val="22"/>
              </w:rPr>
            </w:pPr>
            <w:bookmarkStart w:id="47" w:name="_Toc164250635"/>
            <w:bookmarkStart w:id="48" w:name="_Toc164848198"/>
            <w:bookmarkStart w:id="49" w:name="_Toc165271138"/>
            <w:r>
              <w:rPr>
                <w:rFonts w:ascii="Lexend Deca" w:hAnsi="Lexend Deca"/>
                <w:bCs/>
                <w:color w:val="FFFFFF" w:themeColor="background1"/>
                <w:sz w:val="24"/>
                <w:szCs w:val="22"/>
              </w:rPr>
              <w:t>Income and expenditure</w:t>
            </w:r>
            <w:bookmarkEnd w:id="47"/>
            <w:bookmarkEnd w:id="48"/>
            <w:bookmarkEnd w:id="49"/>
          </w:p>
        </w:tc>
      </w:tr>
      <w:tr w:rsidR="005D7372" w:rsidRPr="0094202C" w14:paraId="1F56481B" w14:textId="77777777">
        <w:trPr>
          <w:trHeight w:val="532"/>
        </w:trPr>
        <w:tc>
          <w:tcPr>
            <w:tcW w:w="9918" w:type="dxa"/>
          </w:tcPr>
          <w:p w14:paraId="70509290" w14:textId="191C8127" w:rsidR="001302DF" w:rsidRDefault="001302DF" w:rsidP="001302DF">
            <w:pPr>
              <w:pStyle w:val="Bodytextbullets"/>
              <w:rPr>
                <w:rStyle w:val="normaltextrun"/>
              </w:rPr>
            </w:pPr>
            <w:r>
              <w:rPr>
                <w:rStyle w:val="normaltextrun"/>
              </w:rPr>
              <w:t>This should cover t</w:t>
            </w:r>
            <w:r w:rsidR="005D7372" w:rsidRPr="00B856D4">
              <w:rPr>
                <w:rStyle w:val="normaltextrun"/>
              </w:rPr>
              <w:t>he actual income and expenditure in the past months, in comparison to the budget set by the trust board</w:t>
            </w:r>
            <w:r w:rsidR="00405FE5">
              <w:rPr>
                <w:rStyle w:val="normaltextrun"/>
              </w:rPr>
              <w:t>, and the consequent year end projection.</w:t>
            </w:r>
          </w:p>
          <w:p w14:paraId="5A1573F1" w14:textId="20FB907B" w:rsidR="005D7372" w:rsidRDefault="005D7372" w:rsidP="001302DF">
            <w:pPr>
              <w:pStyle w:val="Bodytextbullets"/>
              <w:rPr>
                <w:rStyle w:val="normaltextrun"/>
              </w:rPr>
            </w:pPr>
            <w:r w:rsidRPr="00B856D4">
              <w:rPr>
                <w:rStyle w:val="normaltextrun"/>
              </w:rPr>
              <w:t xml:space="preserve">The trust board </w:t>
            </w:r>
            <w:r w:rsidR="00AF54E2">
              <w:rPr>
                <w:rStyle w:val="normaltextrun"/>
              </w:rPr>
              <w:t xml:space="preserve">will usually </w:t>
            </w:r>
            <w:r w:rsidRPr="00B856D4">
              <w:rPr>
                <w:rStyle w:val="normaltextrun"/>
              </w:rPr>
              <w:t>receive figures for individual academies and centralised services, and an aggregated summary for the entire trust.</w:t>
            </w:r>
          </w:p>
          <w:p w14:paraId="08A275D4" w14:textId="77777777" w:rsidR="005D7372" w:rsidRDefault="001302DF" w:rsidP="001302DF">
            <w:pPr>
              <w:pStyle w:val="Bodytextbullets"/>
            </w:pPr>
            <w:r>
              <w:t>C</w:t>
            </w:r>
            <w:r w:rsidR="005D7372">
              <w:t>learly show the income that the trust receives through the general annual grant (GAG) and other grants, as distinct from income generated through other activities (such as premises lettings), and the expenditure associated with such activities.</w:t>
            </w:r>
          </w:p>
          <w:p w14:paraId="040DC54A" w14:textId="0E4A483B" w:rsidR="00410AC0" w:rsidRPr="00B856D4" w:rsidRDefault="00410AC0" w:rsidP="00410AC0">
            <w:pPr>
              <w:pStyle w:val="Bodytextbullets"/>
              <w:numPr>
                <w:ilvl w:val="0"/>
                <w:numId w:val="0"/>
              </w:numPr>
              <w:spacing w:before="120"/>
              <w:ind w:firstLine="23"/>
            </w:pPr>
            <w:r>
              <w:t>An example format is shown on the following page.</w:t>
            </w:r>
          </w:p>
        </w:tc>
      </w:tr>
    </w:tbl>
    <w:p w14:paraId="4C18EB54" w14:textId="3232500F" w:rsidR="001B09D8" w:rsidRDefault="001B09D8" w:rsidP="005D7372">
      <w:pPr>
        <w:tabs>
          <w:tab w:val="left" w:pos="1200"/>
          <w:tab w:val="left" w:pos="2385"/>
          <w:tab w:val="left" w:pos="9450"/>
        </w:tabs>
        <w:spacing w:after="0"/>
        <w:rPr>
          <w:rFonts w:ascii="Lexend Deca Light" w:eastAsiaTheme="minorEastAsia" w:hAnsi="Lexend Deca Light"/>
          <w:lang w:val="en-US"/>
        </w:rPr>
      </w:pPr>
    </w:p>
    <w:p w14:paraId="4F360DA4" w14:textId="77777777" w:rsidR="001B09D8" w:rsidRDefault="001B09D8">
      <w:pPr>
        <w:spacing w:after="0" w:line="240" w:lineRule="auto"/>
        <w:rPr>
          <w:rFonts w:ascii="Lexend Deca Light" w:eastAsiaTheme="minorEastAsia" w:hAnsi="Lexend Deca Light"/>
          <w:lang w:val="en-US"/>
        </w:rPr>
      </w:pPr>
      <w:r>
        <w:rPr>
          <w:rFonts w:ascii="Lexend Deca Light" w:eastAsiaTheme="minorEastAsia" w:hAnsi="Lexend Deca Light"/>
          <w:lang w:val="en-US"/>
        </w:rPr>
        <w:br w:type="page"/>
      </w:r>
    </w:p>
    <w:tbl>
      <w:tblPr>
        <w:tblStyle w:val="TableGrid"/>
        <w:tblW w:w="10343" w:type="dxa"/>
        <w:tblLook w:val="04A0" w:firstRow="1" w:lastRow="0" w:firstColumn="1" w:lastColumn="0" w:noHBand="0" w:noVBand="1"/>
      </w:tblPr>
      <w:tblGrid>
        <w:gridCol w:w="1719"/>
        <w:gridCol w:w="838"/>
        <w:gridCol w:w="385"/>
        <w:gridCol w:w="924"/>
        <w:gridCol w:w="385"/>
        <w:gridCol w:w="1092"/>
        <w:gridCol w:w="1237"/>
        <w:gridCol w:w="385"/>
        <w:gridCol w:w="1092"/>
        <w:gridCol w:w="805"/>
        <w:gridCol w:w="1481"/>
      </w:tblGrid>
      <w:tr w:rsidR="000B3201" w14:paraId="6629D50A" w14:textId="6505E37B" w:rsidTr="000B3201">
        <w:tc>
          <w:tcPr>
            <w:tcW w:w="1720" w:type="dxa"/>
            <w:shd w:val="clear" w:color="auto" w:fill="00407B"/>
          </w:tcPr>
          <w:p w14:paraId="37746049" w14:textId="77777777" w:rsidR="000B3201" w:rsidRPr="00674F21" w:rsidRDefault="000B3201">
            <w:pPr>
              <w:tabs>
                <w:tab w:val="left" w:pos="1200"/>
                <w:tab w:val="left" w:pos="2385"/>
                <w:tab w:val="left" w:pos="9450"/>
              </w:tabs>
              <w:rPr>
                <w:rFonts w:ascii="Lexend Deca Light" w:eastAsiaTheme="minorEastAsia" w:hAnsi="Lexend Deca Light"/>
                <w:sz w:val="20"/>
                <w:szCs w:val="20"/>
                <w:lang w:val="en-US"/>
              </w:rPr>
            </w:pPr>
          </w:p>
        </w:tc>
        <w:tc>
          <w:tcPr>
            <w:tcW w:w="816" w:type="dxa"/>
            <w:shd w:val="clear" w:color="auto" w:fill="00407B"/>
          </w:tcPr>
          <w:p w14:paraId="069EB30E" w14:textId="77777777" w:rsidR="000B3201" w:rsidRPr="008F1625" w:rsidRDefault="000B3201">
            <w:pPr>
              <w:tabs>
                <w:tab w:val="left" w:pos="1200"/>
                <w:tab w:val="left" w:pos="2385"/>
                <w:tab w:val="left" w:pos="9450"/>
              </w:tabs>
              <w:rPr>
                <w:rFonts w:ascii="Lexend Deca" w:eastAsiaTheme="minorEastAsia" w:hAnsi="Lexend Deca"/>
                <w:sz w:val="20"/>
                <w:szCs w:val="20"/>
                <w:lang w:val="en-US"/>
              </w:rPr>
            </w:pPr>
            <w:r w:rsidRPr="008F1625">
              <w:rPr>
                <w:rFonts w:ascii="Lexend Deca" w:eastAsiaTheme="minorEastAsia" w:hAnsi="Lexend Deca"/>
                <w:sz w:val="20"/>
                <w:szCs w:val="20"/>
                <w:lang w:val="en-US"/>
              </w:rPr>
              <w:t>Actual to date</w:t>
            </w:r>
          </w:p>
        </w:tc>
        <w:tc>
          <w:tcPr>
            <w:tcW w:w="385" w:type="dxa"/>
            <w:shd w:val="clear" w:color="auto" w:fill="00407B"/>
          </w:tcPr>
          <w:p w14:paraId="1147CE18" w14:textId="77777777" w:rsidR="000B3201" w:rsidRPr="008F1625" w:rsidRDefault="000B3201">
            <w:pPr>
              <w:tabs>
                <w:tab w:val="left" w:pos="1200"/>
                <w:tab w:val="left" w:pos="2385"/>
                <w:tab w:val="left" w:pos="9450"/>
              </w:tabs>
              <w:rPr>
                <w:rFonts w:ascii="Lexend Deca" w:eastAsiaTheme="minorEastAsia" w:hAnsi="Lexend Deca"/>
                <w:sz w:val="20"/>
                <w:szCs w:val="20"/>
                <w:lang w:val="en-US"/>
              </w:rPr>
            </w:pPr>
            <w:r w:rsidRPr="008F1625">
              <w:rPr>
                <w:rFonts w:ascii="Lexend Deca" w:eastAsiaTheme="minorEastAsia" w:hAnsi="Lexend Deca"/>
                <w:sz w:val="20"/>
                <w:szCs w:val="20"/>
                <w:lang w:val="en-US"/>
              </w:rPr>
              <w:t>%</w:t>
            </w:r>
          </w:p>
        </w:tc>
        <w:tc>
          <w:tcPr>
            <w:tcW w:w="908" w:type="dxa"/>
            <w:shd w:val="clear" w:color="auto" w:fill="00407B"/>
          </w:tcPr>
          <w:p w14:paraId="0ABA366E" w14:textId="77777777" w:rsidR="000B3201" w:rsidRPr="008F1625" w:rsidRDefault="000B3201">
            <w:pPr>
              <w:tabs>
                <w:tab w:val="left" w:pos="1200"/>
                <w:tab w:val="left" w:pos="2385"/>
                <w:tab w:val="left" w:pos="9450"/>
              </w:tabs>
              <w:rPr>
                <w:rFonts w:ascii="Lexend Deca" w:eastAsiaTheme="minorEastAsia" w:hAnsi="Lexend Deca"/>
                <w:sz w:val="20"/>
                <w:szCs w:val="20"/>
                <w:lang w:val="en-US"/>
              </w:rPr>
            </w:pPr>
            <w:r w:rsidRPr="008F1625">
              <w:rPr>
                <w:rFonts w:ascii="Lexend Deca" w:eastAsiaTheme="minorEastAsia" w:hAnsi="Lexend Deca"/>
                <w:sz w:val="20"/>
                <w:szCs w:val="20"/>
                <w:lang w:val="en-US"/>
              </w:rPr>
              <w:t>Budget to date</w:t>
            </w:r>
          </w:p>
        </w:tc>
        <w:tc>
          <w:tcPr>
            <w:tcW w:w="386" w:type="dxa"/>
            <w:shd w:val="clear" w:color="auto" w:fill="00407B"/>
          </w:tcPr>
          <w:p w14:paraId="24C6C6EB" w14:textId="77777777" w:rsidR="000B3201" w:rsidRPr="008F1625" w:rsidRDefault="000B3201">
            <w:pPr>
              <w:tabs>
                <w:tab w:val="left" w:pos="1200"/>
                <w:tab w:val="left" w:pos="2385"/>
                <w:tab w:val="left" w:pos="9450"/>
              </w:tabs>
              <w:rPr>
                <w:rFonts w:ascii="Lexend Deca" w:eastAsiaTheme="minorEastAsia" w:hAnsi="Lexend Deca"/>
                <w:sz w:val="20"/>
                <w:szCs w:val="20"/>
                <w:lang w:val="en-US"/>
              </w:rPr>
            </w:pPr>
            <w:r w:rsidRPr="008F1625">
              <w:rPr>
                <w:rFonts w:ascii="Lexend Deca" w:eastAsiaTheme="minorEastAsia" w:hAnsi="Lexend Deca"/>
                <w:sz w:val="20"/>
                <w:szCs w:val="20"/>
                <w:lang w:val="en-US"/>
              </w:rPr>
              <w:t>%</w:t>
            </w:r>
          </w:p>
        </w:tc>
        <w:tc>
          <w:tcPr>
            <w:tcW w:w="1062" w:type="dxa"/>
            <w:shd w:val="clear" w:color="auto" w:fill="00407B"/>
          </w:tcPr>
          <w:p w14:paraId="78C9FE9C" w14:textId="77777777" w:rsidR="000B3201" w:rsidRPr="008F1625" w:rsidRDefault="000B3201">
            <w:pPr>
              <w:tabs>
                <w:tab w:val="left" w:pos="1200"/>
                <w:tab w:val="left" w:pos="2385"/>
                <w:tab w:val="left" w:pos="9450"/>
              </w:tabs>
              <w:rPr>
                <w:rFonts w:ascii="Lexend Deca" w:eastAsiaTheme="minorEastAsia" w:hAnsi="Lexend Deca"/>
                <w:sz w:val="20"/>
                <w:szCs w:val="20"/>
                <w:lang w:val="en-US"/>
              </w:rPr>
            </w:pPr>
            <w:r w:rsidRPr="008F1625">
              <w:rPr>
                <w:rFonts w:ascii="Lexend Deca" w:eastAsiaTheme="minorEastAsia" w:hAnsi="Lexend Deca"/>
                <w:sz w:val="20"/>
                <w:szCs w:val="20"/>
                <w:lang w:val="en-US"/>
              </w:rPr>
              <w:t>Variance (£)</w:t>
            </w:r>
          </w:p>
        </w:tc>
        <w:tc>
          <w:tcPr>
            <w:tcW w:w="1166" w:type="dxa"/>
            <w:shd w:val="clear" w:color="auto" w:fill="00407B"/>
          </w:tcPr>
          <w:p w14:paraId="78398D52" w14:textId="7F306183" w:rsidR="000B3201" w:rsidRPr="008F1625" w:rsidRDefault="000B3201">
            <w:pPr>
              <w:tabs>
                <w:tab w:val="left" w:pos="1200"/>
                <w:tab w:val="left" w:pos="2385"/>
                <w:tab w:val="left" w:pos="9450"/>
              </w:tabs>
              <w:rPr>
                <w:rFonts w:ascii="Lexend Deca SemiBold" w:eastAsiaTheme="minorEastAsia" w:hAnsi="Lexend Deca SemiBold"/>
                <w:sz w:val="20"/>
                <w:szCs w:val="20"/>
                <w:lang w:val="en-US"/>
              </w:rPr>
            </w:pPr>
            <w:r w:rsidRPr="008F1625">
              <w:rPr>
                <w:rFonts w:ascii="Lexend Deca SemiBold" w:eastAsiaTheme="minorEastAsia" w:hAnsi="Lexend Deca SemiBold"/>
                <w:sz w:val="20"/>
                <w:szCs w:val="20"/>
                <w:lang w:val="en-US"/>
              </w:rPr>
              <w:t>Revised year-end projection</w:t>
            </w:r>
          </w:p>
        </w:tc>
        <w:tc>
          <w:tcPr>
            <w:tcW w:w="385" w:type="dxa"/>
            <w:shd w:val="clear" w:color="auto" w:fill="00407B"/>
          </w:tcPr>
          <w:p w14:paraId="52EF7D4C" w14:textId="77777777" w:rsidR="000B3201" w:rsidRPr="008F1625" w:rsidRDefault="000B3201">
            <w:pPr>
              <w:tabs>
                <w:tab w:val="left" w:pos="1200"/>
                <w:tab w:val="left" w:pos="2385"/>
                <w:tab w:val="left" w:pos="9450"/>
              </w:tabs>
              <w:rPr>
                <w:rFonts w:ascii="Lexend Deca" w:eastAsiaTheme="minorEastAsia" w:hAnsi="Lexend Deca"/>
                <w:sz w:val="20"/>
                <w:szCs w:val="20"/>
                <w:lang w:val="en-US"/>
              </w:rPr>
            </w:pPr>
            <w:r w:rsidRPr="008F1625">
              <w:rPr>
                <w:rFonts w:ascii="Lexend Deca" w:eastAsiaTheme="minorEastAsia" w:hAnsi="Lexend Deca"/>
                <w:sz w:val="20"/>
                <w:szCs w:val="20"/>
                <w:lang w:val="en-US"/>
              </w:rPr>
              <w:t>%</w:t>
            </w:r>
          </w:p>
        </w:tc>
        <w:tc>
          <w:tcPr>
            <w:tcW w:w="1062" w:type="dxa"/>
            <w:shd w:val="clear" w:color="auto" w:fill="00407B"/>
          </w:tcPr>
          <w:p w14:paraId="48A6A5D9" w14:textId="567B57C8" w:rsidR="000B3201" w:rsidRPr="008F1625" w:rsidRDefault="000B3201">
            <w:pPr>
              <w:tabs>
                <w:tab w:val="left" w:pos="1200"/>
                <w:tab w:val="left" w:pos="2385"/>
                <w:tab w:val="left" w:pos="9450"/>
              </w:tabs>
              <w:rPr>
                <w:rFonts w:ascii="Lexend Deca" w:eastAsiaTheme="minorEastAsia" w:hAnsi="Lexend Deca"/>
                <w:sz w:val="20"/>
                <w:szCs w:val="20"/>
                <w:lang w:val="en-US"/>
              </w:rPr>
            </w:pPr>
            <w:r w:rsidRPr="008F1625">
              <w:rPr>
                <w:rFonts w:ascii="Lexend Deca" w:eastAsiaTheme="minorEastAsia" w:hAnsi="Lexend Deca"/>
                <w:sz w:val="20"/>
                <w:szCs w:val="20"/>
                <w:lang w:val="en-US"/>
              </w:rPr>
              <w:t>Variance</w:t>
            </w:r>
            <w:r w:rsidR="00C63BA5">
              <w:rPr>
                <w:rFonts w:ascii="Lexend Deca" w:eastAsiaTheme="minorEastAsia" w:hAnsi="Lexend Deca"/>
                <w:sz w:val="20"/>
                <w:szCs w:val="20"/>
                <w:lang w:val="en-US"/>
              </w:rPr>
              <w:t xml:space="preserve"> (£)</w:t>
            </w:r>
          </w:p>
        </w:tc>
        <w:tc>
          <w:tcPr>
            <w:tcW w:w="783" w:type="dxa"/>
            <w:shd w:val="clear" w:color="auto" w:fill="00407B"/>
          </w:tcPr>
          <w:p w14:paraId="3C355C7C" w14:textId="77777777" w:rsidR="000B3201" w:rsidRPr="008F1625" w:rsidRDefault="000B3201">
            <w:pPr>
              <w:tabs>
                <w:tab w:val="left" w:pos="1200"/>
                <w:tab w:val="left" w:pos="2385"/>
                <w:tab w:val="left" w:pos="9450"/>
              </w:tabs>
              <w:rPr>
                <w:rFonts w:ascii="Lexend Deca" w:eastAsiaTheme="minorEastAsia" w:hAnsi="Lexend Deca"/>
                <w:sz w:val="20"/>
                <w:szCs w:val="20"/>
                <w:lang w:val="en-US"/>
              </w:rPr>
            </w:pPr>
            <w:r w:rsidRPr="008F1625">
              <w:rPr>
                <w:rFonts w:ascii="Lexend Deca" w:eastAsiaTheme="minorEastAsia" w:hAnsi="Lexend Deca"/>
                <w:sz w:val="20"/>
                <w:szCs w:val="20"/>
                <w:lang w:val="en-US"/>
              </w:rPr>
              <w:t>RAG rating</w:t>
            </w:r>
          </w:p>
        </w:tc>
        <w:tc>
          <w:tcPr>
            <w:tcW w:w="1670" w:type="dxa"/>
            <w:shd w:val="clear" w:color="auto" w:fill="00407B"/>
          </w:tcPr>
          <w:p w14:paraId="2DF4DBB2" w14:textId="5A0627B9" w:rsidR="000B3201" w:rsidRPr="008F1625" w:rsidRDefault="000B3201">
            <w:pPr>
              <w:tabs>
                <w:tab w:val="left" w:pos="1200"/>
                <w:tab w:val="left" w:pos="2385"/>
                <w:tab w:val="left" w:pos="9450"/>
              </w:tabs>
              <w:rPr>
                <w:rFonts w:ascii="Lexend Deca" w:eastAsiaTheme="minorEastAsia" w:hAnsi="Lexend Deca"/>
                <w:sz w:val="20"/>
                <w:szCs w:val="20"/>
                <w:lang w:val="en-US"/>
              </w:rPr>
            </w:pPr>
            <w:r w:rsidRPr="008F1625">
              <w:rPr>
                <w:rFonts w:ascii="Lexend Deca" w:eastAsiaTheme="minorEastAsia" w:hAnsi="Lexend Deca"/>
                <w:sz w:val="20"/>
                <w:szCs w:val="20"/>
                <w:lang w:val="en-US"/>
              </w:rPr>
              <w:t>Comments</w:t>
            </w:r>
          </w:p>
        </w:tc>
      </w:tr>
      <w:tr w:rsidR="000B3201" w14:paraId="00CFD87D" w14:textId="6D1D7574" w:rsidTr="00F739C5">
        <w:trPr>
          <w:trHeight w:val="111"/>
        </w:trPr>
        <w:tc>
          <w:tcPr>
            <w:tcW w:w="1720" w:type="dxa"/>
            <w:shd w:val="clear" w:color="auto" w:fill="FFFFFF" w:themeFill="background1"/>
          </w:tcPr>
          <w:p w14:paraId="6DDED239"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r w:rsidRPr="00674F21">
              <w:rPr>
                <w:rFonts w:ascii="Lexend Deca Light" w:eastAsiaTheme="minorEastAsia" w:hAnsi="Lexend Deca Light"/>
                <w:sz w:val="20"/>
                <w:szCs w:val="20"/>
                <w:lang w:val="en-US"/>
              </w:rPr>
              <w:t>GAG</w:t>
            </w:r>
          </w:p>
        </w:tc>
        <w:tc>
          <w:tcPr>
            <w:tcW w:w="816" w:type="dxa"/>
            <w:shd w:val="clear" w:color="auto" w:fill="FFFFFF" w:themeFill="background1"/>
          </w:tcPr>
          <w:p w14:paraId="1833BCA3"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shd w:val="clear" w:color="auto" w:fill="FFFFFF" w:themeFill="background1"/>
          </w:tcPr>
          <w:p w14:paraId="13D86A4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shd w:val="clear" w:color="auto" w:fill="FFFFFF" w:themeFill="background1"/>
          </w:tcPr>
          <w:p w14:paraId="7072981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shd w:val="clear" w:color="auto" w:fill="FFFFFF" w:themeFill="background1"/>
          </w:tcPr>
          <w:p w14:paraId="7742545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shd w:val="clear" w:color="auto" w:fill="FFFFFF" w:themeFill="background1"/>
          </w:tcPr>
          <w:p w14:paraId="46AA9CA5"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shd w:val="clear" w:color="auto" w:fill="FFFFFF" w:themeFill="background1"/>
          </w:tcPr>
          <w:p w14:paraId="1A48365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shd w:val="clear" w:color="auto" w:fill="FFFFFF" w:themeFill="background1"/>
          </w:tcPr>
          <w:p w14:paraId="5F597D9F"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shd w:val="clear" w:color="auto" w:fill="FFFFFF" w:themeFill="background1"/>
          </w:tcPr>
          <w:p w14:paraId="07352AAF"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shd w:val="clear" w:color="auto" w:fill="00B050"/>
          </w:tcPr>
          <w:p w14:paraId="1DB340F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shd w:val="clear" w:color="auto" w:fill="FFFFFF" w:themeFill="background1"/>
          </w:tcPr>
          <w:p w14:paraId="1E2FE7D7"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r w:rsidR="000B3201" w14:paraId="3F809BC8" w14:textId="0C6AA261" w:rsidTr="00C3030B">
        <w:tc>
          <w:tcPr>
            <w:tcW w:w="1720" w:type="dxa"/>
            <w:shd w:val="clear" w:color="auto" w:fill="FFFFFF" w:themeFill="background1"/>
          </w:tcPr>
          <w:p w14:paraId="40B0F2F3"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r w:rsidRPr="00674F21">
              <w:rPr>
                <w:rFonts w:ascii="Lexend Deca Light" w:eastAsiaTheme="minorEastAsia" w:hAnsi="Lexend Deca Light"/>
                <w:sz w:val="20"/>
                <w:szCs w:val="20"/>
                <w:lang w:val="en-US"/>
              </w:rPr>
              <w:t>Grants</w:t>
            </w:r>
          </w:p>
        </w:tc>
        <w:tc>
          <w:tcPr>
            <w:tcW w:w="816" w:type="dxa"/>
            <w:shd w:val="clear" w:color="auto" w:fill="FFFFFF" w:themeFill="background1"/>
          </w:tcPr>
          <w:p w14:paraId="5F652F51"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shd w:val="clear" w:color="auto" w:fill="FFFFFF" w:themeFill="background1"/>
          </w:tcPr>
          <w:p w14:paraId="47D50FF7"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shd w:val="clear" w:color="auto" w:fill="FFFFFF" w:themeFill="background1"/>
          </w:tcPr>
          <w:p w14:paraId="53D252E4"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shd w:val="clear" w:color="auto" w:fill="FFFFFF" w:themeFill="background1"/>
          </w:tcPr>
          <w:p w14:paraId="46C2DEB4"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shd w:val="clear" w:color="auto" w:fill="FFFFFF" w:themeFill="background1"/>
          </w:tcPr>
          <w:p w14:paraId="3CE66C1E"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shd w:val="clear" w:color="auto" w:fill="FFFFFF" w:themeFill="background1"/>
          </w:tcPr>
          <w:p w14:paraId="6ECE94B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shd w:val="clear" w:color="auto" w:fill="FFFFFF" w:themeFill="background1"/>
          </w:tcPr>
          <w:p w14:paraId="062CE85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shd w:val="clear" w:color="auto" w:fill="FFFFFF" w:themeFill="background1"/>
          </w:tcPr>
          <w:p w14:paraId="03D9DE6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shd w:val="clear" w:color="auto" w:fill="00B050"/>
          </w:tcPr>
          <w:p w14:paraId="58368B0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shd w:val="clear" w:color="auto" w:fill="FFFFFF" w:themeFill="background1"/>
          </w:tcPr>
          <w:p w14:paraId="71E41BE2"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r w:rsidR="000B3201" w14:paraId="5328B949" w14:textId="71CA2308" w:rsidTr="00C3030B">
        <w:tc>
          <w:tcPr>
            <w:tcW w:w="1720" w:type="dxa"/>
            <w:shd w:val="clear" w:color="auto" w:fill="FFFFFF" w:themeFill="background1"/>
          </w:tcPr>
          <w:p w14:paraId="43E51462"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r w:rsidRPr="00674F21">
              <w:rPr>
                <w:rFonts w:ascii="Lexend Deca Light" w:eastAsiaTheme="minorEastAsia" w:hAnsi="Lexend Deca Light"/>
                <w:sz w:val="20"/>
                <w:szCs w:val="20"/>
                <w:lang w:val="en-US"/>
              </w:rPr>
              <w:t>Lettings</w:t>
            </w:r>
          </w:p>
        </w:tc>
        <w:tc>
          <w:tcPr>
            <w:tcW w:w="816" w:type="dxa"/>
            <w:shd w:val="clear" w:color="auto" w:fill="FFFFFF" w:themeFill="background1"/>
          </w:tcPr>
          <w:p w14:paraId="464BCD71"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shd w:val="clear" w:color="auto" w:fill="FFFFFF" w:themeFill="background1"/>
          </w:tcPr>
          <w:p w14:paraId="651539B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shd w:val="clear" w:color="auto" w:fill="FFFFFF" w:themeFill="background1"/>
          </w:tcPr>
          <w:p w14:paraId="7A54479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shd w:val="clear" w:color="auto" w:fill="FFFFFF" w:themeFill="background1"/>
          </w:tcPr>
          <w:p w14:paraId="0E4B86CF"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shd w:val="clear" w:color="auto" w:fill="FFFFFF" w:themeFill="background1"/>
          </w:tcPr>
          <w:p w14:paraId="027F7EF5"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shd w:val="clear" w:color="auto" w:fill="FFFFFF" w:themeFill="background1"/>
          </w:tcPr>
          <w:p w14:paraId="7036229E"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shd w:val="clear" w:color="auto" w:fill="FFFFFF" w:themeFill="background1"/>
          </w:tcPr>
          <w:p w14:paraId="67DAE84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shd w:val="clear" w:color="auto" w:fill="FFFFFF" w:themeFill="background1"/>
          </w:tcPr>
          <w:p w14:paraId="540DFDAD"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shd w:val="clear" w:color="auto" w:fill="00B050"/>
          </w:tcPr>
          <w:p w14:paraId="37C9C8CA"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shd w:val="clear" w:color="auto" w:fill="FFFFFF" w:themeFill="background1"/>
          </w:tcPr>
          <w:p w14:paraId="72AEF173"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r w:rsidR="000B3201" w14:paraId="363ABEE0" w14:textId="3111ABC8" w:rsidTr="00C3030B">
        <w:tc>
          <w:tcPr>
            <w:tcW w:w="1720" w:type="dxa"/>
            <w:shd w:val="clear" w:color="auto" w:fill="FFFFFF" w:themeFill="background1"/>
          </w:tcPr>
          <w:p w14:paraId="5C58FF6F" w14:textId="77777777" w:rsidR="000B3201" w:rsidRPr="00674F21" w:rsidRDefault="000B3201" w:rsidP="00F739C5">
            <w:pPr>
              <w:tabs>
                <w:tab w:val="left" w:pos="1200"/>
                <w:tab w:val="left" w:pos="2385"/>
                <w:tab w:val="left" w:pos="9450"/>
              </w:tabs>
              <w:spacing w:after="40"/>
              <w:rPr>
                <w:rFonts w:ascii="Lexend Deca SemiBold" w:eastAsiaTheme="minorEastAsia" w:hAnsi="Lexend Deca SemiBold"/>
                <w:sz w:val="20"/>
                <w:szCs w:val="20"/>
                <w:lang w:val="en-US"/>
              </w:rPr>
            </w:pPr>
            <w:r w:rsidRPr="00674F21">
              <w:rPr>
                <w:rFonts w:ascii="Lexend Deca SemiBold" w:eastAsiaTheme="minorEastAsia" w:hAnsi="Lexend Deca SemiBold"/>
                <w:sz w:val="20"/>
                <w:szCs w:val="20"/>
                <w:lang w:val="en-US"/>
              </w:rPr>
              <w:t>Total income</w:t>
            </w:r>
          </w:p>
        </w:tc>
        <w:tc>
          <w:tcPr>
            <w:tcW w:w="816" w:type="dxa"/>
            <w:shd w:val="clear" w:color="auto" w:fill="FFFFFF" w:themeFill="background1"/>
          </w:tcPr>
          <w:p w14:paraId="5D4C1DF7"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shd w:val="clear" w:color="auto" w:fill="FFFFFF" w:themeFill="background1"/>
          </w:tcPr>
          <w:p w14:paraId="4C266200"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shd w:val="clear" w:color="auto" w:fill="FFFFFF" w:themeFill="background1"/>
          </w:tcPr>
          <w:p w14:paraId="778A6899"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shd w:val="clear" w:color="auto" w:fill="FFFFFF" w:themeFill="background1"/>
          </w:tcPr>
          <w:p w14:paraId="13DBA42E"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shd w:val="clear" w:color="auto" w:fill="FFFFFF" w:themeFill="background1"/>
          </w:tcPr>
          <w:p w14:paraId="6C363015"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shd w:val="clear" w:color="auto" w:fill="FFFFFF" w:themeFill="background1"/>
          </w:tcPr>
          <w:p w14:paraId="75DF7862"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shd w:val="clear" w:color="auto" w:fill="FFFFFF" w:themeFill="background1"/>
          </w:tcPr>
          <w:p w14:paraId="191A3107"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shd w:val="clear" w:color="auto" w:fill="FFFFFF" w:themeFill="background1"/>
          </w:tcPr>
          <w:p w14:paraId="1CD7A2E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shd w:val="clear" w:color="auto" w:fill="00B050"/>
          </w:tcPr>
          <w:p w14:paraId="179124BA"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shd w:val="clear" w:color="auto" w:fill="FFFFFF" w:themeFill="background1"/>
          </w:tcPr>
          <w:p w14:paraId="0DF7DFD1"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r w:rsidR="000B3201" w14:paraId="4F7C9EFA" w14:textId="46033B4D" w:rsidTr="00C3030B">
        <w:tc>
          <w:tcPr>
            <w:tcW w:w="1720" w:type="dxa"/>
            <w:shd w:val="clear" w:color="auto" w:fill="FFFFFF" w:themeFill="background1"/>
          </w:tcPr>
          <w:p w14:paraId="06B95FE9"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r w:rsidRPr="00674F21">
              <w:rPr>
                <w:rFonts w:ascii="Lexend Deca Light" w:eastAsiaTheme="minorEastAsia" w:hAnsi="Lexend Deca Light"/>
                <w:sz w:val="20"/>
                <w:szCs w:val="20"/>
                <w:lang w:val="en-US"/>
              </w:rPr>
              <w:t>Pay expenditure</w:t>
            </w:r>
          </w:p>
        </w:tc>
        <w:tc>
          <w:tcPr>
            <w:tcW w:w="816" w:type="dxa"/>
            <w:shd w:val="clear" w:color="auto" w:fill="FFFFFF" w:themeFill="background1"/>
          </w:tcPr>
          <w:p w14:paraId="10A11A8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shd w:val="clear" w:color="auto" w:fill="FFFFFF" w:themeFill="background1"/>
          </w:tcPr>
          <w:p w14:paraId="0F837F51"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shd w:val="clear" w:color="auto" w:fill="FFFFFF" w:themeFill="background1"/>
          </w:tcPr>
          <w:p w14:paraId="42B80AD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shd w:val="clear" w:color="auto" w:fill="FFFFFF" w:themeFill="background1"/>
          </w:tcPr>
          <w:p w14:paraId="2984875D"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shd w:val="clear" w:color="auto" w:fill="FFFFFF" w:themeFill="background1"/>
          </w:tcPr>
          <w:p w14:paraId="5C49C989"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shd w:val="clear" w:color="auto" w:fill="FFFFFF" w:themeFill="background1"/>
          </w:tcPr>
          <w:p w14:paraId="15C562F1"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shd w:val="clear" w:color="auto" w:fill="FFFFFF" w:themeFill="background1"/>
          </w:tcPr>
          <w:p w14:paraId="507166AE"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shd w:val="clear" w:color="auto" w:fill="FFFFFF" w:themeFill="background1"/>
          </w:tcPr>
          <w:p w14:paraId="297D04B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shd w:val="clear" w:color="auto" w:fill="00B050"/>
          </w:tcPr>
          <w:p w14:paraId="3C2AC2B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shd w:val="clear" w:color="auto" w:fill="FFFFFF" w:themeFill="background1"/>
          </w:tcPr>
          <w:p w14:paraId="0506E52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r w:rsidR="000B3201" w14:paraId="60CB7B53" w14:textId="6D7A9B7D" w:rsidTr="00C3030B">
        <w:tc>
          <w:tcPr>
            <w:tcW w:w="1720" w:type="dxa"/>
          </w:tcPr>
          <w:p w14:paraId="7AEBB502"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r w:rsidRPr="00674F21">
              <w:rPr>
                <w:rFonts w:ascii="Lexend Deca Light" w:eastAsiaTheme="minorEastAsia" w:hAnsi="Lexend Deca Light"/>
                <w:sz w:val="20"/>
                <w:szCs w:val="20"/>
                <w:lang w:val="en-US"/>
              </w:rPr>
              <w:t>Non pay expenditure</w:t>
            </w:r>
          </w:p>
        </w:tc>
        <w:tc>
          <w:tcPr>
            <w:tcW w:w="816" w:type="dxa"/>
          </w:tcPr>
          <w:p w14:paraId="3F8C05E9"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Pr>
          <w:p w14:paraId="79CBA2F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tcPr>
          <w:p w14:paraId="1437F071"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tcPr>
          <w:p w14:paraId="410FEBB4"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Pr>
          <w:p w14:paraId="1AD22B44"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tcPr>
          <w:p w14:paraId="0BD27F23"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Pr>
          <w:p w14:paraId="2564145E"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Pr>
          <w:p w14:paraId="0B6E2BE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shd w:val="clear" w:color="auto" w:fill="FF0000"/>
          </w:tcPr>
          <w:p w14:paraId="1C96D08D"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tcPr>
          <w:p w14:paraId="13ABF7A9"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r w:rsidR="000B3201" w14:paraId="5B42CDD5" w14:textId="565CA926" w:rsidTr="00C3030B">
        <w:tc>
          <w:tcPr>
            <w:tcW w:w="1720" w:type="dxa"/>
          </w:tcPr>
          <w:p w14:paraId="794711A4" w14:textId="77777777" w:rsidR="000B3201" w:rsidRPr="00674F21" w:rsidRDefault="000B3201" w:rsidP="00F739C5">
            <w:pPr>
              <w:tabs>
                <w:tab w:val="left" w:pos="1200"/>
                <w:tab w:val="left" w:pos="2385"/>
                <w:tab w:val="left" w:pos="9450"/>
              </w:tabs>
              <w:spacing w:after="40"/>
              <w:rPr>
                <w:rFonts w:ascii="Lexend Deca SemiBold" w:eastAsiaTheme="minorEastAsia" w:hAnsi="Lexend Deca SemiBold"/>
                <w:sz w:val="20"/>
                <w:szCs w:val="20"/>
                <w:lang w:val="en-US"/>
              </w:rPr>
            </w:pPr>
            <w:r w:rsidRPr="00674F21">
              <w:rPr>
                <w:rFonts w:ascii="Lexend Deca SemiBold" w:eastAsiaTheme="minorEastAsia" w:hAnsi="Lexend Deca SemiBold"/>
                <w:sz w:val="20"/>
                <w:szCs w:val="20"/>
                <w:lang w:val="en-US"/>
              </w:rPr>
              <w:t>Total expenditure</w:t>
            </w:r>
          </w:p>
        </w:tc>
        <w:tc>
          <w:tcPr>
            <w:tcW w:w="816" w:type="dxa"/>
          </w:tcPr>
          <w:p w14:paraId="367CAF6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Pr>
          <w:p w14:paraId="6861A86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tcPr>
          <w:p w14:paraId="05867B25"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tcPr>
          <w:p w14:paraId="132EFA5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Pr>
          <w:p w14:paraId="0C474C94"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tcPr>
          <w:p w14:paraId="2651833D"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Pr>
          <w:p w14:paraId="20247ADA"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Pr>
          <w:p w14:paraId="3289BFCF"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shd w:val="clear" w:color="auto" w:fill="FFC000"/>
          </w:tcPr>
          <w:p w14:paraId="69902E0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tcPr>
          <w:p w14:paraId="3BD1EBE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r w:rsidR="000B3201" w14:paraId="3C1BBEBA" w14:textId="497F1A33" w:rsidTr="00F739C5">
        <w:trPr>
          <w:trHeight w:val="58"/>
        </w:trPr>
        <w:tc>
          <w:tcPr>
            <w:tcW w:w="1720" w:type="dxa"/>
            <w:tcBorders>
              <w:bottom w:val="single" w:sz="4" w:space="0" w:color="auto"/>
            </w:tcBorders>
          </w:tcPr>
          <w:p w14:paraId="2CDF57EB" w14:textId="77777777" w:rsidR="000B3201" w:rsidRPr="00674F21" w:rsidRDefault="000B3201" w:rsidP="00F739C5">
            <w:pPr>
              <w:tabs>
                <w:tab w:val="left" w:pos="1200"/>
                <w:tab w:val="left" w:pos="2385"/>
                <w:tab w:val="left" w:pos="9450"/>
              </w:tabs>
              <w:spacing w:after="40"/>
              <w:rPr>
                <w:rFonts w:ascii="Lexend Deca SemiBold" w:eastAsiaTheme="minorEastAsia" w:hAnsi="Lexend Deca SemiBold"/>
                <w:sz w:val="20"/>
                <w:szCs w:val="20"/>
                <w:lang w:val="en-US"/>
              </w:rPr>
            </w:pPr>
            <w:r w:rsidRPr="00674F21">
              <w:rPr>
                <w:rFonts w:ascii="Lexend Deca SemiBold" w:eastAsiaTheme="minorEastAsia" w:hAnsi="Lexend Deca SemiBold"/>
                <w:sz w:val="20"/>
                <w:szCs w:val="20"/>
                <w:lang w:val="en-US"/>
              </w:rPr>
              <w:t>Surplus/deficit</w:t>
            </w:r>
          </w:p>
        </w:tc>
        <w:tc>
          <w:tcPr>
            <w:tcW w:w="816" w:type="dxa"/>
            <w:tcBorders>
              <w:bottom w:val="single" w:sz="4" w:space="0" w:color="auto"/>
            </w:tcBorders>
          </w:tcPr>
          <w:p w14:paraId="0F3CAFA9"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Borders>
              <w:bottom w:val="single" w:sz="4" w:space="0" w:color="auto"/>
            </w:tcBorders>
          </w:tcPr>
          <w:p w14:paraId="262B9F5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tcBorders>
              <w:bottom w:val="single" w:sz="4" w:space="0" w:color="auto"/>
            </w:tcBorders>
          </w:tcPr>
          <w:p w14:paraId="728CA83D"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tcBorders>
              <w:bottom w:val="single" w:sz="4" w:space="0" w:color="auto"/>
            </w:tcBorders>
          </w:tcPr>
          <w:p w14:paraId="191F31F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Borders>
              <w:bottom w:val="single" w:sz="4" w:space="0" w:color="auto"/>
            </w:tcBorders>
          </w:tcPr>
          <w:p w14:paraId="5CCD53E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tcBorders>
              <w:bottom w:val="single" w:sz="4" w:space="0" w:color="auto"/>
            </w:tcBorders>
          </w:tcPr>
          <w:p w14:paraId="4C18D06F"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Borders>
              <w:bottom w:val="single" w:sz="4" w:space="0" w:color="auto"/>
            </w:tcBorders>
          </w:tcPr>
          <w:p w14:paraId="6F011467"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Borders>
              <w:bottom w:val="single" w:sz="4" w:space="0" w:color="auto"/>
            </w:tcBorders>
          </w:tcPr>
          <w:p w14:paraId="1778AAB5"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tcBorders>
              <w:bottom w:val="single" w:sz="4" w:space="0" w:color="auto"/>
            </w:tcBorders>
          </w:tcPr>
          <w:p w14:paraId="0B399BD4"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tcBorders>
              <w:bottom w:val="single" w:sz="4" w:space="0" w:color="auto"/>
            </w:tcBorders>
          </w:tcPr>
          <w:p w14:paraId="2C1CE7FA"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r w:rsidR="000B3201" w14:paraId="3483CF42" w14:textId="629E46CD" w:rsidTr="00410AC0">
        <w:trPr>
          <w:trHeight w:val="328"/>
        </w:trPr>
        <w:tc>
          <w:tcPr>
            <w:tcW w:w="1720" w:type="dxa"/>
            <w:tcBorders>
              <w:top w:val="single" w:sz="4" w:space="0" w:color="auto"/>
              <w:left w:val="single" w:sz="4" w:space="0" w:color="auto"/>
              <w:bottom w:val="single" w:sz="4" w:space="0" w:color="auto"/>
              <w:right w:val="nil"/>
            </w:tcBorders>
          </w:tcPr>
          <w:p w14:paraId="0F70AD94" w14:textId="77777777" w:rsidR="000B3201" w:rsidRPr="00674F21" w:rsidRDefault="000B3201" w:rsidP="00F739C5">
            <w:pPr>
              <w:tabs>
                <w:tab w:val="left" w:pos="1200"/>
                <w:tab w:val="left" w:pos="2385"/>
                <w:tab w:val="left" w:pos="9450"/>
              </w:tabs>
              <w:spacing w:after="0"/>
              <w:rPr>
                <w:rFonts w:ascii="Lexend Deca Light" w:eastAsiaTheme="minorEastAsia" w:hAnsi="Lexend Deca Light"/>
                <w:sz w:val="20"/>
                <w:szCs w:val="20"/>
                <w:lang w:val="en-US"/>
              </w:rPr>
            </w:pPr>
          </w:p>
        </w:tc>
        <w:tc>
          <w:tcPr>
            <w:tcW w:w="816" w:type="dxa"/>
            <w:tcBorders>
              <w:top w:val="single" w:sz="4" w:space="0" w:color="auto"/>
              <w:left w:val="nil"/>
              <w:bottom w:val="single" w:sz="4" w:space="0" w:color="auto"/>
              <w:right w:val="nil"/>
            </w:tcBorders>
          </w:tcPr>
          <w:p w14:paraId="70BFCF98" w14:textId="77777777" w:rsidR="000B3201" w:rsidRPr="00674F21" w:rsidRDefault="000B3201" w:rsidP="00F739C5">
            <w:pPr>
              <w:tabs>
                <w:tab w:val="left" w:pos="1200"/>
                <w:tab w:val="left" w:pos="2385"/>
                <w:tab w:val="left" w:pos="9450"/>
              </w:tabs>
              <w:spacing w:after="0"/>
              <w:rPr>
                <w:rFonts w:ascii="Lexend Deca Light" w:eastAsiaTheme="minorEastAsia" w:hAnsi="Lexend Deca Light"/>
                <w:sz w:val="20"/>
                <w:szCs w:val="20"/>
                <w:lang w:val="en-US"/>
              </w:rPr>
            </w:pPr>
          </w:p>
        </w:tc>
        <w:tc>
          <w:tcPr>
            <w:tcW w:w="385" w:type="dxa"/>
            <w:tcBorders>
              <w:top w:val="single" w:sz="4" w:space="0" w:color="auto"/>
              <w:left w:val="nil"/>
              <w:bottom w:val="single" w:sz="4" w:space="0" w:color="auto"/>
              <w:right w:val="nil"/>
            </w:tcBorders>
          </w:tcPr>
          <w:p w14:paraId="098BE957" w14:textId="77777777" w:rsidR="000B3201" w:rsidRPr="00674F21" w:rsidRDefault="000B3201" w:rsidP="00F739C5">
            <w:pPr>
              <w:tabs>
                <w:tab w:val="left" w:pos="1200"/>
                <w:tab w:val="left" w:pos="2385"/>
                <w:tab w:val="left" w:pos="9450"/>
              </w:tabs>
              <w:spacing w:after="0"/>
              <w:rPr>
                <w:rFonts w:ascii="Lexend Deca Light" w:eastAsiaTheme="minorEastAsia" w:hAnsi="Lexend Deca Light"/>
                <w:sz w:val="20"/>
                <w:szCs w:val="20"/>
                <w:lang w:val="en-US"/>
              </w:rPr>
            </w:pPr>
          </w:p>
        </w:tc>
        <w:tc>
          <w:tcPr>
            <w:tcW w:w="908" w:type="dxa"/>
            <w:tcBorders>
              <w:top w:val="single" w:sz="4" w:space="0" w:color="auto"/>
              <w:left w:val="nil"/>
              <w:bottom w:val="single" w:sz="4" w:space="0" w:color="auto"/>
              <w:right w:val="nil"/>
            </w:tcBorders>
          </w:tcPr>
          <w:p w14:paraId="57837077" w14:textId="77777777" w:rsidR="000B3201" w:rsidRPr="00674F21" w:rsidRDefault="000B3201" w:rsidP="00F739C5">
            <w:pPr>
              <w:tabs>
                <w:tab w:val="left" w:pos="1200"/>
                <w:tab w:val="left" w:pos="2385"/>
                <w:tab w:val="left" w:pos="9450"/>
              </w:tabs>
              <w:spacing w:after="0"/>
              <w:rPr>
                <w:rFonts w:ascii="Lexend Deca Light" w:eastAsiaTheme="minorEastAsia" w:hAnsi="Lexend Deca Light"/>
                <w:sz w:val="20"/>
                <w:szCs w:val="20"/>
                <w:lang w:val="en-US"/>
              </w:rPr>
            </w:pPr>
          </w:p>
        </w:tc>
        <w:tc>
          <w:tcPr>
            <w:tcW w:w="386" w:type="dxa"/>
            <w:tcBorders>
              <w:top w:val="single" w:sz="4" w:space="0" w:color="auto"/>
              <w:left w:val="nil"/>
              <w:bottom w:val="single" w:sz="4" w:space="0" w:color="auto"/>
              <w:right w:val="nil"/>
            </w:tcBorders>
          </w:tcPr>
          <w:p w14:paraId="687E7878" w14:textId="77777777" w:rsidR="000B3201" w:rsidRPr="00674F21" w:rsidRDefault="000B3201" w:rsidP="00F739C5">
            <w:pPr>
              <w:tabs>
                <w:tab w:val="left" w:pos="1200"/>
                <w:tab w:val="left" w:pos="2385"/>
                <w:tab w:val="left" w:pos="9450"/>
              </w:tabs>
              <w:spacing w:after="0"/>
              <w:rPr>
                <w:rFonts w:ascii="Lexend Deca Light" w:eastAsiaTheme="minorEastAsia" w:hAnsi="Lexend Deca Light"/>
                <w:sz w:val="20"/>
                <w:szCs w:val="20"/>
                <w:lang w:val="en-US"/>
              </w:rPr>
            </w:pPr>
          </w:p>
        </w:tc>
        <w:tc>
          <w:tcPr>
            <w:tcW w:w="1062" w:type="dxa"/>
            <w:tcBorders>
              <w:top w:val="single" w:sz="4" w:space="0" w:color="auto"/>
              <w:left w:val="nil"/>
              <w:bottom w:val="single" w:sz="4" w:space="0" w:color="auto"/>
              <w:right w:val="nil"/>
            </w:tcBorders>
          </w:tcPr>
          <w:p w14:paraId="56E07B5E" w14:textId="77777777" w:rsidR="000B3201" w:rsidRPr="00674F21" w:rsidRDefault="000B3201" w:rsidP="00F739C5">
            <w:pPr>
              <w:tabs>
                <w:tab w:val="left" w:pos="1200"/>
                <w:tab w:val="left" w:pos="2385"/>
                <w:tab w:val="left" w:pos="9450"/>
              </w:tabs>
              <w:spacing w:after="0"/>
              <w:rPr>
                <w:rFonts w:ascii="Lexend Deca Light" w:eastAsiaTheme="minorEastAsia" w:hAnsi="Lexend Deca Light"/>
                <w:sz w:val="20"/>
                <w:szCs w:val="20"/>
                <w:lang w:val="en-US"/>
              </w:rPr>
            </w:pPr>
          </w:p>
        </w:tc>
        <w:tc>
          <w:tcPr>
            <w:tcW w:w="1166" w:type="dxa"/>
            <w:tcBorders>
              <w:top w:val="single" w:sz="4" w:space="0" w:color="auto"/>
              <w:left w:val="nil"/>
              <w:bottom w:val="single" w:sz="4" w:space="0" w:color="auto"/>
              <w:right w:val="nil"/>
            </w:tcBorders>
          </w:tcPr>
          <w:p w14:paraId="7CE9B4F0" w14:textId="77777777" w:rsidR="000B3201" w:rsidRPr="00674F21" w:rsidRDefault="000B3201" w:rsidP="00F739C5">
            <w:pPr>
              <w:tabs>
                <w:tab w:val="left" w:pos="1200"/>
                <w:tab w:val="left" w:pos="2385"/>
                <w:tab w:val="left" w:pos="9450"/>
              </w:tabs>
              <w:spacing w:after="0"/>
              <w:rPr>
                <w:rFonts w:ascii="Lexend Deca Light" w:eastAsiaTheme="minorEastAsia" w:hAnsi="Lexend Deca Light"/>
                <w:sz w:val="20"/>
                <w:szCs w:val="20"/>
                <w:lang w:val="en-US"/>
              </w:rPr>
            </w:pPr>
          </w:p>
        </w:tc>
        <w:tc>
          <w:tcPr>
            <w:tcW w:w="385" w:type="dxa"/>
            <w:tcBorders>
              <w:top w:val="single" w:sz="4" w:space="0" w:color="auto"/>
              <w:left w:val="nil"/>
              <w:bottom w:val="single" w:sz="4" w:space="0" w:color="auto"/>
              <w:right w:val="nil"/>
            </w:tcBorders>
          </w:tcPr>
          <w:p w14:paraId="2CCF5BB1" w14:textId="77777777" w:rsidR="000B3201" w:rsidRPr="00674F21" w:rsidRDefault="000B3201" w:rsidP="00F739C5">
            <w:pPr>
              <w:tabs>
                <w:tab w:val="left" w:pos="1200"/>
                <w:tab w:val="left" w:pos="2385"/>
                <w:tab w:val="left" w:pos="9450"/>
              </w:tabs>
              <w:spacing w:after="0"/>
              <w:rPr>
                <w:rFonts w:ascii="Lexend Deca Light" w:eastAsiaTheme="minorEastAsia" w:hAnsi="Lexend Deca Light"/>
                <w:sz w:val="20"/>
                <w:szCs w:val="20"/>
                <w:lang w:val="en-US"/>
              </w:rPr>
            </w:pPr>
          </w:p>
        </w:tc>
        <w:tc>
          <w:tcPr>
            <w:tcW w:w="1062" w:type="dxa"/>
            <w:tcBorders>
              <w:top w:val="single" w:sz="4" w:space="0" w:color="auto"/>
              <w:left w:val="nil"/>
              <w:bottom w:val="single" w:sz="4" w:space="0" w:color="auto"/>
              <w:right w:val="nil"/>
            </w:tcBorders>
          </w:tcPr>
          <w:p w14:paraId="29FD5C8F" w14:textId="77777777" w:rsidR="000B3201" w:rsidRPr="00674F21" w:rsidRDefault="000B3201" w:rsidP="00F739C5">
            <w:pPr>
              <w:tabs>
                <w:tab w:val="left" w:pos="1200"/>
                <w:tab w:val="left" w:pos="2385"/>
                <w:tab w:val="left" w:pos="9450"/>
              </w:tabs>
              <w:spacing w:after="0"/>
              <w:rPr>
                <w:rFonts w:ascii="Lexend Deca Light" w:eastAsiaTheme="minorEastAsia" w:hAnsi="Lexend Deca Light"/>
                <w:sz w:val="20"/>
                <w:szCs w:val="20"/>
                <w:lang w:val="en-US"/>
              </w:rPr>
            </w:pPr>
          </w:p>
        </w:tc>
        <w:tc>
          <w:tcPr>
            <w:tcW w:w="783" w:type="dxa"/>
            <w:tcBorders>
              <w:top w:val="single" w:sz="4" w:space="0" w:color="auto"/>
              <w:left w:val="nil"/>
              <w:bottom w:val="single" w:sz="4" w:space="0" w:color="auto"/>
              <w:right w:val="nil"/>
            </w:tcBorders>
          </w:tcPr>
          <w:p w14:paraId="77D4A9D2" w14:textId="77777777" w:rsidR="000B3201" w:rsidRPr="00674F21" w:rsidRDefault="000B3201" w:rsidP="00F739C5">
            <w:pPr>
              <w:tabs>
                <w:tab w:val="left" w:pos="1200"/>
                <w:tab w:val="left" w:pos="2385"/>
                <w:tab w:val="left" w:pos="9450"/>
              </w:tabs>
              <w:spacing w:after="0"/>
              <w:rPr>
                <w:rFonts w:ascii="Lexend Deca Light" w:eastAsiaTheme="minorEastAsia" w:hAnsi="Lexend Deca Light"/>
                <w:sz w:val="20"/>
                <w:szCs w:val="20"/>
                <w:lang w:val="en-US"/>
              </w:rPr>
            </w:pPr>
          </w:p>
        </w:tc>
        <w:tc>
          <w:tcPr>
            <w:tcW w:w="1670" w:type="dxa"/>
            <w:tcBorders>
              <w:top w:val="single" w:sz="4" w:space="0" w:color="auto"/>
              <w:left w:val="nil"/>
              <w:bottom w:val="single" w:sz="4" w:space="0" w:color="auto"/>
              <w:right w:val="single" w:sz="4" w:space="0" w:color="auto"/>
            </w:tcBorders>
          </w:tcPr>
          <w:p w14:paraId="6D0F03FB" w14:textId="77777777" w:rsidR="000B3201" w:rsidRPr="00674F21" w:rsidRDefault="000B3201" w:rsidP="00F739C5">
            <w:pPr>
              <w:tabs>
                <w:tab w:val="left" w:pos="1200"/>
                <w:tab w:val="left" w:pos="2385"/>
                <w:tab w:val="left" w:pos="9450"/>
              </w:tabs>
              <w:spacing w:after="0"/>
              <w:rPr>
                <w:rFonts w:ascii="Lexend Deca Light" w:eastAsiaTheme="minorEastAsia" w:hAnsi="Lexend Deca Light"/>
                <w:sz w:val="20"/>
                <w:szCs w:val="20"/>
                <w:lang w:val="en-US"/>
              </w:rPr>
            </w:pPr>
          </w:p>
        </w:tc>
      </w:tr>
      <w:tr w:rsidR="000B3201" w14:paraId="127FCF4A" w14:textId="5344F70B" w:rsidTr="00410AC0">
        <w:tc>
          <w:tcPr>
            <w:tcW w:w="1720" w:type="dxa"/>
            <w:tcBorders>
              <w:top w:val="single" w:sz="4" w:space="0" w:color="auto"/>
            </w:tcBorders>
          </w:tcPr>
          <w:p w14:paraId="3FB2D518" w14:textId="53FDF06C"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r w:rsidRPr="00B70630">
              <w:rPr>
                <w:rFonts w:ascii="Lexend Deca SemiBold" w:eastAsiaTheme="minorEastAsia" w:hAnsi="Lexend Deca SemiBold"/>
                <w:sz w:val="20"/>
                <w:szCs w:val="20"/>
                <w:lang w:val="en-US"/>
              </w:rPr>
              <w:t>Surplus/deficit at academy level:</w:t>
            </w:r>
            <w:r>
              <w:rPr>
                <w:rFonts w:ascii="Lexend Deca Light" w:eastAsiaTheme="minorEastAsia" w:hAnsi="Lexend Deca Light"/>
                <w:sz w:val="20"/>
                <w:szCs w:val="20"/>
                <w:lang w:val="en-US"/>
              </w:rPr>
              <w:t xml:space="preserve"> (in year position)</w:t>
            </w:r>
          </w:p>
        </w:tc>
        <w:tc>
          <w:tcPr>
            <w:tcW w:w="816" w:type="dxa"/>
            <w:tcBorders>
              <w:top w:val="single" w:sz="4" w:space="0" w:color="auto"/>
            </w:tcBorders>
          </w:tcPr>
          <w:p w14:paraId="4AA5C373"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Borders>
              <w:top w:val="single" w:sz="4" w:space="0" w:color="auto"/>
            </w:tcBorders>
          </w:tcPr>
          <w:p w14:paraId="5447E26D"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tcBorders>
              <w:top w:val="single" w:sz="4" w:space="0" w:color="auto"/>
            </w:tcBorders>
          </w:tcPr>
          <w:p w14:paraId="64C64CA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tcBorders>
              <w:top w:val="single" w:sz="4" w:space="0" w:color="auto"/>
            </w:tcBorders>
          </w:tcPr>
          <w:p w14:paraId="2677B9CD"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Borders>
              <w:top w:val="single" w:sz="4" w:space="0" w:color="auto"/>
            </w:tcBorders>
          </w:tcPr>
          <w:p w14:paraId="5A1FAF1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tcBorders>
              <w:top w:val="single" w:sz="4" w:space="0" w:color="auto"/>
            </w:tcBorders>
          </w:tcPr>
          <w:p w14:paraId="0C8DA383"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Borders>
              <w:top w:val="single" w:sz="4" w:space="0" w:color="auto"/>
            </w:tcBorders>
          </w:tcPr>
          <w:p w14:paraId="30C68001"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Borders>
              <w:top w:val="single" w:sz="4" w:space="0" w:color="auto"/>
            </w:tcBorders>
          </w:tcPr>
          <w:p w14:paraId="4A296EAB"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tcBorders>
              <w:top w:val="single" w:sz="4" w:space="0" w:color="auto"/>
            </w:tcBorders>
          </w:tcPr>
          <w:p w14:paraId="32877AD3"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tcBorders>
              <w:top w:val="single" w:sz="4" w:space="0" w:color="auto"/>
            </w:tcBorders>
          </w:tcPr>
          <w:p w14:paraId="17C642EE"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r w:rsidR="000B3201" w14:paraId="50994FC2" w14:textId="159767AE" w:rsidTr="00C3030B">
        <w:tc>
          <w:tcPr>
            <w:tcW w:w="1720" w:type="dxa"/>
          </w:tcPr>
          <w:p w14:paraId="4C400D2B"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r w:rsidRPr="00674F21">
              <w:rPr>
                <w:rFonts w:ascii="Lexend Deca Light" w:eastAsiaTheme="minorEastAsia" w:hAnsi="Lexend Deca Light"/>
                <w:sz w:val="20"/>
                <w:szCs w:val="20"/>
                <w:lang w:val="en-US"/>
              </w:rPr>
              <w:t>Academy A</w:t>
            </w:r>
          </w:p>
        </w:tc>
        <w:tc>
          <w:tcPr>
            <w:tcW w:w="816" w:type="dxa"/>
          </w:tcPr>
          <w:p w14:paraId="504608CE"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Pr>
          <w:p w14:paraId="29CCAD0A"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tcPr>
          <w:p w14:paraId="2C17292F"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tcPr>
          <w:p w14:paraId="0F93ADAB"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Pr>
          <w:p w14:paraId="2F7A3870"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tcPr>
          <w:p w14:paraId="7ED3E6D1"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Pr>
          <w:p w14:paraId="224AE0BB"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Pr>
          <w:p w14:paraId="2D9C22B4"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shd w:val="clear" w:color="auto" w:fill="00B050"/>
          </w:tcPr>
          <w:p w14:paraId="59EC12C7"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tcPr>
          <w:p w14:paraId="6C714D42"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r w:rsidR="000B3201" w14:paraId="30E62EC6" w14:textId="54FDBE65" w:rsidTr="00C3030B">
        <w:tc>
          <w:tcPr>
            <w:tcW w:w="1720" w:type="dxa"/>
          </w:tcPr>
          <w:p w14:paraId="24959BC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r w:rsidRPr="00674F21">
              <w:rPr>
                <w:rFonts w:ascii="Lexend Deca Light" w:eastAsiaTheme="minorEastAsia" w:hAnsi="Lexend Deca Light"/>
                <w:sz w:val="20"/>
                <w:szCs w:val="20"/>
                <w:lang w:val="en-US"/>
              </w:rPr>
              <w:t>Academy B</w:t>
            </w:r>
          </w:p>
        </w:tc>
        <w:tc>
          <w:tcPr>
            <w:tcW w:w="816" w:type="dxa"/>
          </w:tcPr>
          <w:p w14:paraId="1A869E2E"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Pr>
          <w:p w14:paraId="396EFF9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tcPr>
          <w:p w14:paraId="7250E6A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tcPr>
          <w:p w14:paraId="24AD6C7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Pr>
          <w:p w14:paraId="2C27A664"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tcPr>
          <w:p w14:paraId="08271FE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Pr>
          <w:p w14:paraId="5FFF7EAA"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Pr>
          <w:p w14:paraId="67AB1DDE"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shd w:val="clear" w:color="auto" w:fill="FFC000"/>
          </w:tcPr>
          <w:p w14:paraId="2AA5ACE2"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tcPr>
          <w:p w14:paraId="257E1AF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r w:rsidR="000B3201" w14:paraId="3B123007" w14:textId="2CE3AA6F" w:rsidTr="00C3030B">
        <w:tc>
          <w:tcPr>
            <w:tcW w:w="1720" w:type="dxa"/>
          </w:tcPr>
          <w:p w14:paraId="099D1F2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r w:rsidRPr="00674F21">
              <w:rPr>
                <w:rFonts w:ascii="Lexend Deca Light" w:eastAsiaTheme="minorEastAsia" w:hAnsi="Lexend Deca Light"/>
                <w:sz w:val="20"/>
                <w:szCs w:val="20"/>
                <w:lang w:val="en-US"/>
              </w:rPr>
              <w:t>Academy C</w:t>
            </w:r>
          </w:p>
        </w:tc>
        <w:tc>
          <w:tcPr>
            <w:tcW w:w="816" w:type="dxa"/>
          </w:tcPr>
          <w:p w14:paraId="6BC0B7A3"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Pr>
          <w:p w14:paraId="5B51E951"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tcPr>
          <w:p w14:paraId="7070A110"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tcPr>
          <w:p w14:paraId="2BDFDE72"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Pr>
          <w:p w14:paraId="46658A2A"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tcPr>
          <w:p w14:paraId="4072436D"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Pr>
          <w:p w14:paraId="7A91821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Pr>
          <w:p w14:paraId="3B388FD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shd w:val="clear" w:color="auto" w:fill="00B050"/>
          </w:tcPr>
          <w:p w14:paraId="03F3CD28"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tcPr>
          <w:p w14:paraId="350E39E5"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r w:rsidR="000B3201" w14:paraId="09635BCF" w14:textId="78A566DC" w:rsidTr="00C3030B">
        <w:tc>
          <w:tcPr>
            <w:tcW w:w="1720" w:type="dxa"/>
          </w:tcPr>
          <w:p w14:paraId="43C954BC"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r w:rsidRPr="00674F21">
              <w:rPr>
                <w:rFonts w:ascii="Lexend Deca Light" w:eastAsiaTheme="minorEastAsia" w:hAnsi="Lexend Deca Light"/>
                <w:sz w:val="20"/>
                <w:szCs w:val="20"/>
                <w:lang w:val="en-US"/>
              </w:rPr>
              <w:t>Academy D</w:t>
            </w:r>
          </w:p>
        </w:tc>
        <w:tc>
          <w:tcPr>
            <w:tcW w:w="816" w:type="dxa"/>
          </w:tcPr>
          <w:p w14:paraId="1DC4821F"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Pr>
          <w:p w14:paraId="16C0A03A"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908" w:type="dxa"/>
          </w:tcPr>
          <w:p w14:paraId="76CF970D"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6" w:type="dxa"/>
          </w:tcPr>
          <w:p w14:paraId="14E2C097"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Pr>
          <w:p w14:paraId="5A0325DD"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166" w:type="dxa"/>
          </w:tcPr>
          <w:p w14:paraId="45D0744A"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385" w:type="dxa"/>
          </w:tcPr>
          <w:p w14:paraId="690A0F06"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062" w:type="dxa"/>
          </w:tcPr>
          <w:p w14:paraId="41EF58B5"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783" w:type="dxa"/>
            <w:shd w:val="clear" w:color="auto" w:fill="00B050"/>
          </w:tcPr>
          <w:p w14:paraId="162AF771"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c>
          <w:tcPr>
            <w:tcW w:w="1670" w:type="dxa"/>
          </w:tcPr>
          <w:p w14:paraId="7C6800F3" w14:textId="77777777" w:rsidR="000B3201" w:rsidRPr="00674F21" w:rsidRDefault="000B3201" w:rsidP="00F739C5">
            <w:pPr>
              <w:tabs>
                <w:tab w:val="left" w:pos="1200"/>
                <w:tab w:val="left" w:pos="2385"/>
                <w:tab w:val="left" w:pos="9450"/>
              </w:tabs>
              <w:spacing w:after="40"/>
              <w:rPr>
                <w:rFonts w:ascii="Lexend Deca Light" w:eastAsiaTheme="minorEastAsia" w:hAnsi="Lexend Deca Light"/>
                <w:sz w:val="20"/>
                <w:szCs w:val="20"/>
                <w:lang w:val="en-US"/>
              </w:rPr>
            </w:pPr>
          </w:p>
        </w:tc>
      </w:tr>
    </w:tbl>
    <w:p w14:paraId="79AA1D0D" w14:textId="2C01EF4E" w:rsidR="002450EA" w:rsidRDefault="002450EA">
      <w:pPr>
        <w:spacing w:after="0" w:line="240" w:lineRule="auto"/>
        <w:rPr>
          <w:rFonts w:ascii="Lexend Deca Light" w:eastAsiaTheme="minorEastAsia" w:hAnsi="Lexend Deca Light"/>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7372" w:rsidRPr="00901C5E" w14:paraId="5908D90D" w14:textId="77777777">
        <w:trPr>
          <w:trHeight w:val="481"/>
        </w:trPr>
        <w:tc>
          <w:tcPr>
            <w:tcW w:w="9918" w:type="dxa"/>
            <w:shd w:val="clear" w:color="auto" w:fill="00407B"/>
            <w:vAlign w:val="center"/>
            <w:hideMark/>
          </w:tcPr>
          <w:p w14:paraId="6D0AF93F" w14:textId="77777777" w:rsidR="005D7372" w:rsidRPr="00901C5E" w:rsidRDefault="005D7372">
            <w:pPr>
              <w:pStyle w:val="Heading3"/>
              <w:spacing w:before="120" w:after="40" w:line="264" w:lineRule="auto"/>
              <w:rPr>
                <w:rFonts w:ascii="Lexend Deca" w:hAnsi="Lexend Deca"/>
                <w:bCs/>
                <w:color w:val="FFFFFF" w:themeColor="background1"/>
                <w:sz w:val="24"/>
                <w:szCs w:val="22"/>
              </w:rPr>
            </w:pPr>
            <w:bookmarkStart w:id="50" w:name="_Toc164250636"/>
            <w:bookmarkStart w:id="51" w:name="_Toc164848199"/>
            <w:bookmarkStart w:id="52" w:name="_Toc165271139"/>
            <w:r>
              <w:rPr>
                <w:rFonts w:ascii="Lexend Deca" w:hAnsi="Lexend Deca"/>
                <w:bCs/>
                <w:color w:val="FFFFFF" w:themeColor="background1"/>
                <w:sz w:val="24"/>
                <w:szCs w:val="22"/>
              </w:rPr>
              <w:t>Variations</w:t>
            </w:r>
            <w:bookmarkEnd w:id="50"/>
            <w:bookmarkEnd w:id="51"/>
            <w:bookmarkEnd w:id="52"/>
          </w:p>
        </w:tc>
      </w:tr>
      <w:tr w:rsidR="005D7372" w:rsidRPr="0094202C" w14:paraId="7A0016D3" w14:textId="77777777">
        <w:trPr>
          <w:trHeight w:val="532"/>
        </w:trPr>
        <w:tc>
          <w:tcPr>
            <w:tcW w:w="9918" w:type="dxa"/>
          </w:tcPr>
          <w:p w14:paraId="437BA89B" w14:textId="1F6C7D46" w:rsidR="005D7372" w:rsidRPr="00B856D4" w:rsidRDefault="005D7372">
            <w:pPr>
              <w:pStyle w:val="Bodytext1"/>
            </w:pPr>
            <w:r>
              <w:t xml:space="preserve">Trustees should be provided </w:t>
            </w:r>
            <w:r w:rsidR="006C584B">
              <w:t xml:space="preserve">a commentary explaining the </w:t>
            </w:r>
            <w:r>
              <w:t>reasons for any significant variations to planned income or expenditure so that they can be assured that the reasons are valid and to identify where further action may be required. Explanations are usually given in either an additional column on the income and expenditure report</w:t>
            </w:r>
            <w:r w:rsidR="002B1BE8">
              <w:t xml:space="preserve"> (as shown above)</w:t>
            </w:r>
            <w:r>
              <w:t xml:space="preserve"> or in an accompanying narrative.</w:t>
            </w:r>
          </w:p>
        </w:tc>
      </w:tr>
    </w:tbl>
    <w:p w14:paraId="707898A8" w14:textId="77777777" w:rsidR="005D7372" w:rsidRDefault="005D7372" w:rsidP="005D7372">
      <w:pPr>
        <w:tabs>
          <w:tab w:val="left" w:pos="1200"/>
          <w:tab w:val="left" w:pos="2385"/>
          <w:tab w:val="left" w:pos="9450"/>
        </w:tabs>
        <w:spacing w:after="0"/>
        <w:rPr>
          <w:rFonts w:ascii="Lexend Deca Light" w:eastAsiaTheme="minorEastAsia" w:hAnsi="Lexend Deca Light"/>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7372" w:rsidRPr="00901C5E" w14:paraId="5F5619E4" w14:textId="77777777">
        <w:trPr>
          <w:trHeight w:val="481"/>
        </w:trPr>
        <w:tc>
          <w:tcPr>
            <w:tcW w:w="9918" w:type="dxa"/>
            <w:shd w:val="clear" w:color="auto" w:fill="00407B"/>
            <w:vAlign w:val="center"/>
            <w:hideMark/>
          </w:tcPr>
          <w:p w14:paraId="5D85568C" w14:textId="77777777" w:rsidR="005D7372" w:rsidRPr="00901C5E" w:rsidRDefault="005D7372">
            <w:pPr>
              <w:pStyle w:val="Heading3"/>
              <w:spacing w:before="120" w:after="40" w:line="264" w:lineRule="auto"/>
              <w:rPr>
                <w:rFonts w:ascii="Lexend Deca" w:hAnsi="Lexend Deca"/>
                <w:bCs/>
                <w:color w:val="FFFFFF" w:themeColor="background1"/>
                <w:sz w:val="24"/>
                <w:szCs w:val="22"/>
              </w:rPr>
            </w:pPr>
            <w:bookmarkStart w:id="53" w:name="_Toc164250637"/>
            <w:bookmarkStart w:id="54" w:name="_Toc164848200"/>
            <w:bookmarkStart w:id="55" w:name="_Toc165271140"/>
            <w:r>
              <w:rPr>
                <w:rFonts w:ascii="Lexend Deca" w:hAnsi="Lexend Deca"/>
                <w:bCs/>
                <w:color w:val="FFFFFF" w:themeColor="background1"/>
                <w:sz w:val="24"/>
                <w:szCs w:val="22"/>
              </w:rPr>
              <w:t>Balance sheet</w:t>
            </w:r>
            <w:bookmarkEnd w:id="53"/>
            <w:bookmarkEnd w:id="54"/>
            <w:bookmarkEnd w:id="55"/>
          </w:p>
        </w:tc>
      </w:tr>
      <w:tr w:rsidR="005D7372" w:rsidRPr="0094202C" w14:paraId="092C17ED" w14:textId="77777777">
        <w:trPr>
          <w:trHeight w:val="532"/>
        </w:trPr>
        <w:tc>
          <w:tcPr>
            <w:tcW w:w="9918" w:type="dxa"/>
          </w:tcPr>
          <w:p w14:paraId="052C224A" w14:textId="77777777" w:rsidR="005D7372" w:rsidRPr="0066274F" w:rsidRDefault="005D7372">
            <w:pPr>
              <w:pStyle w:val="Bodytext1"/>
            </w:pPr>
            <w:r>
              <w:rPr>
                <w:rStyle w:val="normaltextrun"/>
              </w:rPr>
              <w:t>A</w:t>
            </w:r>
            <w:r w:rsidRPr="0066274F">
              <w:rPr>
                <w:rStyle w:val="normaltextrun"/>
              </w:rPr>
              <w:t xml:space="preserve"> summary of the money currently in the trust’s bank account, its debtors (those it owes money to) and its creditors (those who owe it money).</w:t>
            </w:r>
          </w:p>
        </w:tc>
      </w:tr>
    </w:tbl>
    <w:p w14:paraId="7B9E848F" w14:textId="77777777" w:rsidR="005D7372" w:rsidRDefault="005D7372" w:rsidP="005D7372">
      <w:pPr>
        <w:tabs>
          <w:tab w:val="left" w:pos="1200"/>
          <w:tab w:val="left" w:pos="2385"/>
          <w:tab w:val="left" w:pos="9450"/>
        </w:tabs>
        <w:spacing w:after="0"/>
        <w:rPr>
          <w:rFonts w:ascii="Lexend Deca Light" w:eastAsiaTheme="minorEastAsia" w:hAnsi="Lexend Deca Light"/>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7372" w:rsidRPr="00901C5E" w14:paraId="24C9CFD1" w14:textId="77777777">
        <w:trPr>
          <w:trHeight w:val="481"/>
        </w:trPr>
        <w:tc>
          <w:tcPr>
            <w:tcW w:w="9918" w:type="dxa"/>
            <w:shd w:val="clear" w:color="auto" w:fill="00407B"/>
            <w:vAlign w:val="center"/>
            <w:hideMark/>
          </w:tcPr>
          <w:p w14:paraId="0B505B43" w14:textId="77777777" w:rsidR="005D7372" w:rsidRPr="00901C5E" w:rsidRDefault="005D7372">
            <w:pPr>
              <w:pStyle w:val="Heading3"/>
              <w:spacing w:before="120" w:after="40" w:line="264" w:lineRule="auto"/>
              <w:rPr>
                <w:rFonts w:ascii="Lexend Deca" w:hAnsi="Lexend Deca"/>
                <w:bCs/>
                <w:color w:val="FFFFFF" w:themeColor="background1"/>
                <w:sz w:val="24"/>
                <w:szCs w:val="22"/>
              </w:rPr>
            </w:pPr>
            <w:bookmarkStart w:id="56" w:name="_Toc164250638"/>
            <w:bookmarkStart w:id="57" w:name="_Toc164848201"/>
            <w:bookmarkStart w:id="58" w:name="_Toc165271141"/>
            <w:r>
              <w:rPr>
                <w:rFonts w:ascii="Lexend Deca" w:hAnsi="Lexend Deca"/>
                <w:bCs/>
                <w:color w:val="FFFFFF" w:themeColor="background1"/>
                <w:sz w:val="24"/>
                <w:szCs w:val="22"/>
              </w:rPr>
              <w:t>Cashflow forecast</w:t>
            </w:r>
            <w:bookmarkEnd w:id="56"/>
            <w:bookmarkEnd w:id="57"/>
            <w:bookmarkEnd w:id="58"/>
          </w:p>
        </w:tc>
      </w:tr>
      <w:tr w:rsidR="005D7372" w:rsidRPr="0094202C" w14:paraId="56510BDE" w14:textId="77777777">
        <w:trPr>
          <w:trHeight w:val="532"/>
        </w:trPr>
        <w:tc>
          <w:tcPr>
            <w:tcW w:w="9918" w:type="dxa"/>
          </w:tcPr>
          <w:p w14:paraId="546C3599" w14:textId="4A32C29D" w:rsidR="005D7372" w:rsidRPr="00FB28BD" w:rsidRDefault="005D7372">
            <w:pPr>
              <w:pStyle w:val="Bodytext1"/>
            </w:pPr>
            <w:r w:rsidRPr="00FB28BD">
              <w:t xml:space="preserve">The cashflow forecast allows </w:t>
            </w:r>
            <w:r>
              <w:t>trustees</w:t>
            </w:r>
            <w:r w:rsidRPr="00FB28BD">
              <w:t xml:space="preserve"> to see where cash is being spent and whether the trust could run out of cash (usually looking up to 12 months ahead)</w:t>
            </w:r>
            <w:r>
              <w:rPr>
                <w:rStyle w:val="normaltextrun"/>
              </w:rPr>
              <w:t>.</w:t>
            </w:r>
          </w:p>
        </w:tc>
      </w:tr>
    </w:tbl>
    <w:p w14:paraId="3719FB3C" w14:textId="77777777" w:rsidR="00F739C5" w:rsidRDefault="00F739C5">
      <w:bookmarkStart w:id="59" w:name="_Hlk164934464"/>
      <w:r>
        <w:br w:type="page"/>
      </w:r>
    </w:p>
    <w:tbl>
      <w:tblPr>
        <w:tblStyle w:val="TableGrid"/>
        <w:tblW w:w="9918" w:type="dxa"/>
        <w:tblLook w:val="04A0" w:firstRow="1" w:lastRow="0" w:firstColumn="1" w:lastColumn="0" w:noHBand="0" w:noVBand="1"/>
      </w:tblPr>
      <w:tblGrid>
        <w:gridCol w:w="1495"/>
        <w:gridCol w:w="838"/>
        <w:gridCol w:w="946"/>
        <w:gridCol w:w="898"/>
        <w:gridCol w:w="902"/>
        <w:gridCol w:w="972"/>
        <w:gridCol w:w="902"/>
        <w:gridCol w:w="852"/>
        <w:gridCol w:w="850"/>
        <w:gridCol w:w="1263"/>
      </w:tblGrid>
      <w:tr w:rsidR="004A5798" w14:paraId="4C29CE18" w14:textId="35587208" w:rsidTr="007E18DD">
        <w:tc>
          <w:tcPr>
            <w:tcW w:w="1497" w:type="dxa"/>
            <w:shd w:val="clear" w:color="auto" w:fill="00407B"/>
          </w:tcPr>
          <w:p w14:paraId="23E6ECA5" w14:textId="64B9630E"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r>
              <w:rPr>
                <w:rFonts w:ascii="Lexend Deca Light" w:eastAsiaTheme="minorEastAsia" w:hAnsi="Lexend Deca Light"/>
                <w:lang w:val="en-US"/>
              </w:rPr>
              <w:lastRenderedPageBreak/>
              <w:br w:type="page"/>
            </w:r>
          </w:p>
        </w:tc>
        <w:tc>
          <w:tcPr>
            <w:tcW w:w="816" w:type="dxa"/>
            <w:shd w:val="clear" w:color="auto" w:fill="00407B"/>
          </w:tcPr>
          <w:p w14:paraId="6D112F1C" w14:textId="77777777" w:rsidR="004A5798" w:rsidRPr="0063591E" w:rsidRDefault="004A5798">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Actual</w:t>
            </w:r>
          </w:p>
        </w:tc>
        <w:tc>
          <w:tcPr>
            <w:tcW w:w="948" w:type="dxa"/>
            <w:shd w:val="clear" w:color="auto" w:fill="00407B"/>
          </w:tcPr>
          <w:p w14:paraId="474935B7" w14:textId="77777777" w:rsidR="004A5798" w:rsidRPr="0063591E" w:rsidRDefault="004A5798">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 xml:space="preserve">Month 1 </w:t>
            </w:r>
          </w:p>
        </w:tc>
        <w:tc>
          <w:tcPr>
            <w:tcW w:w="899" w:type="dxa"/>
            <w:shd w:val="clear" w:color="auto" w:fill="00407B"/>
          </w:tcPr>
          <w:p w14:paraId="5E9E80B9" w14:textId="77777777" w:rsidR="004A5798" w:rsidRPr="0063591E" w:rsidRDefault="004A5798">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 xml:space="preserve">Month 2 </w:t>
            </w:r>
          </w:p>
        </w:tc>
        <w:tc>
          <w:tcPr>
            <w:tcW w:w="903" w:type="dxa"/>
            <w:shd w:val="clear" w:color="auto" w:fill="00407B"/>
          </w:tcPr>
          <w:p w14:paraId="01BD31D9" w14:textId="77777777" w:rsidR="004A5798" w:rsidRPr="0063591E" w:rsidRDefault="004A5798">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 xml:space="preserve">Month 3 </w:t>
            </w:r>
          </w:p>
        </w:tc>
        <w:tc>
          <w:tcPr>
            <w:tcW w:w="974" w:type="dxa"/>
            <w:shd w:val="clear" w:color="auto" w:fill="00407B"/>
          </w:tcPr>
          <w:p w14:paraId="522DEFE1" w14:textId="77777777" w:rsidR="004A5798" w:rsidRPr="0063591E" w:rsidRDefault="004A5798">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Month 4</w:t>
            </w:r>
          </w:p>
        </w:tc>
        <w:tc>
          <w:tcPr>
            <w:tcW w:w="903" w:type="dxa"/>
            <w:shd w:val="clear" w:color="auto" w:fill="00407B"/>
          </w:tcPr>
          <w:p w14:paraId="47585E5C" w14:textId="77777777" w:rsidR="004A5798" w:rsidRPr="0063591E" w:rsidRDefault="004A5798">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Month 5</w:t>
            </w:r>
          </w:p>
        </w:tc>
        <w:tc>
          <w:tcPr>
            <w:tcW w:w="852" w:type="dxa"/>
            <w:shd w:val="clear" w:color="auto" w:fill="00407B"/>
          </w:tcPr>
          <w:p w14:paraId="2428D52D" w14:textId="77777777" w:rsidR="004A5798" w:rsidRPr="0063591E" w:rsidRDefault="004A5798">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 xml:space="preserve">Month 6 </w:t>
            </w:r>
          </w:p>
        </w:tc>
        <w:tc>
          <w:tcPr>
            <w:tcW w:w="850" w:type="dxa"/>
            <w:shd w:val="clear" w:color="auto" w:fill="00407B"/>
          </w:tcPr>
          <w:p w14:paraId="4D86EC73" w14:textId="77777777" w:rsidR="004A5798" w:rsidRPr="0063591E" w:rsidRDefault="004A5798">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 xml:space="preserve">Month 7 </w:t>
            </w:r>
          </w:p>
        </w:tc>
        <w:tc>
          <w:tcPr>
            <w:tcW w:w="1276" w:type="dxa"/>
            <w:shd w:val="clear" w:color="auto" w:fill="00407B"/>
          </w:tcPr>
          <w:p w14:paraId="1D1B6B49" w14:textId="7E3FF920" w:rsidR="004A5798" w:rsidRPr="0063591E" w:rsidRDefault="004A5798">
            <w:pPr>
              <w:tabs>
                <w:tab w:val="left" w:pos="1200"/>
                <w:tab w:val="left" w:pos="2385"/>
                <w:tab w:val="left" w:pos="9450"/>
              </w:tabs>
              <w:spacing w:after="0"/>
              <w:rPr>
                <w:rFonts w:ascii="Lexend Deca" w:eastAsiaTheme="minorEastAsia" w:hAnsi="Lexend Deca"/>
                <w:sz w:val="20"/>
                <w:szCs w:val="20"/>
                <w:lang w:val="en-US"/>
              </w:rPr>
            </w:pPr>
            <w:r w:rsidRPr="0063591E">
              <w:rPr>
                <w:rFonts w:ascii="Lexend Deca" w:eastAsiaTheme="minorEastAsia" w:hAnsi="Lexend Deca"/>
                <w:sz w:val="20"/>
                <w:szCs w:val="20"/>
                <w:lang w:val="en-US"/>
              </w:rPr>
              <w:t>…</w:t>
            </w:r>
          </w:p>
        </w:tc>
      </w:tr>
      <w:tr w:rsidR="004A5798" w14:paraId="17454134" w14:textId="374CD64F" w:rsidTr="007E18DD">
        <w:tc>
          <w:tcPr>
            <w:tcW w:w="1497" w:type="dxa"/>
          </w:tcPr>
          <w:p w14:paraId="7AD45225"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r w:rsidRPr="00F140AA">
              <w:rPr>
                <w:rFonts w:ascii="Lexend Deca Light" w:eastAsiaTheme="minorEastAsia" w:hAnsi="Lexend Deca Light"/>
                <w:sz w:val="20"/>
                <w:szCs w:val="20"/>
                <w:lang w:val="en-US"/>
              </w:rPr>
              <w:t>Opening balance</w:t>
            </w:r>
          </w:p>
        </w:tc>
        <w:tc>
          <w:tcPr>
            <w:tcW w:w="816" w:type="dxa"/>
          </w:tcPr>
          <w:p w14:paraId="3E605711"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48" w:type="dxa"/>
          </w:tcPr>
          <w:p w14:paraId="10F90A4F"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99" w:type="dxa"/>
          </w:tcPr>
          <w:p w14:paraId="3D0D3817"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03" w:type="dxa"/>
          </w:tcPr>
          <w:p w14:paraId="3F2D9775"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74" w:type="dxa"/>
          </w:tcPr>
          <w:p w14:paraId="531839D2"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03" w:type="dxa"/>
          </w:tcPr>
          <w:p w14:paraId="636F10B8"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52" w:type="dxa"/>
          </w:tcPr>
          <w:p w14:paraId="36E13E1B"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50" w:type="dxa"/>
          </w:tcPr>
          <w:p w14:paraId="7A1874C9"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tcPr>
          <w:p w14:paraId="19C6622D"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r>
      <w:tr w:rsidR="004A5798" w14:paraId="2D48950D" w14:textId="50F782D7" w:rsidTr="007E18DD">
        <w:tc>
          <w:tcPr>
            <w:tcW w:w="1497" w:type="dxa"/>
          </w:tcPr>
          <w:p w14:paraId="56E316DF"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r w:rsidRPr="00F140AA">
              <w:rPr>
                <w:rFonts w:ascii="Lexend Deca Light" w:eastAsiaTheme="minorEastAsia" w:hAnsi="Lexend Deca Light"/>
                <w:sz w:val="20"/>
                <w:szCs w:val="20"/>
                <w:lang w:val="en-US"/>
              </w:rPr>
              <w:t>Total income</w:t>
            </w:r>
          </w:p>
        </w:tc>
        <w:tc>
          <w:tcPr>
            <w:tcW w:w="816" w:type="dxa"/>
          </w:tcPr>
          <w:p w14:paraId="60F13E94"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48" w:type="dxa"/>
          </w:tcPr>
          <w:p w14:paraId="21FA9E3E"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99" w:type="dxa"/>
          </w:tcPr>
          <w:p w14:paraId="26956846"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03" w:type="dxa"/>
          </w:tcPr>
          <w:p w14:paraId="4CCDFE4D"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74" w:type="dxa"/>
          </w:tcPr>
          <w:p w14:paraId="15A1A4A5"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03" w:type="dxa"/>
          </w:tcPr>
          <w:p w14:paraId="75360B28"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52" w:type="dxa"/>
          </w:tcPr>
          <w:p w14:paraId="3556E6BB"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50" w:type="dxa"/>
          </w:tcPr>
          <w:p w14:paraId="61DE6EAC"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tcPr>
          <w:p w14:paraId="4263437A"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r>
      <w:tr w:rsidR="004A5798" w14:paraId="04079BFB" w14:textId="3139606A" w:rsidTr="007E18DD">
        <w:tc>
          <w:tcPr>
            <w:tcW w:w="1497" w:type="dxa"/>
          </w:tcPr>
          <w:p w14:paraId="548AE206"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r w:rsidRPr="00F140AA">
              <w:rPr>
                <w:rFonts w:ascii="Lexend Deca Light" w:eastAsiaTheme="minorEastAsia" w:hAnsi="Lexend Deca Light"/>
                <w:sz w:val="20"/>
                <w:szCs w:val="20"/>
                <w:lang w:val="en-US"/>
              </w:rPr>
              <w:t>Pay expenditure</w:t>
            </w:r>
          </w:p>
        </w:tc>
        <w:tc>
          <w:tcPr>
            <w:tcW w:w="816" w:type="dxa"/>
          </w:tcPr>
          <w:p w14:paraId="6F0DD2E6"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48" w:type="dxa"/>
          </w:tcPr>
          <w:p w14:paraId="0060AFC7"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99" w:type="dxa"/>
          </w:tcPr>
          <w:p w14:paraId="18442044"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03" w:type="dxa"/>
          </w:tcPr>
          <w:p w14:paraId="08968250"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74" w:type="dxa"/>
          </w:tcPr>
          <w:p w14:paraId="1111DBFD"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03" w:type="dxa"/>
          </w:tcPr>
          <w:p w14:paraId="753122EC"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52" w:type="dxa"/>
          </w:tcPr>
          <w:p w14:paraId="7915BBF6"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50" w:type="dxa"/>
          </w:tcPr>
          <w:p w14:paraId="51D8C4ED"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tcPr>
          <w:p w14:paraId="01349CA7"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r>
      <w:tr w:rsidR="004A5798" w14:paraId="6EA58D18" w14:textId="0CE61D9E" w:rsidTr="007E18DD">
        <w:tc>
          <w:tcPr>
            <w:tcW w:w="1497" w:type="dxa"/>
          </w:tcPr>
          <w:p w14:paraId="32F7A488"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r w:rsidRPr="00F140AA">
              <w:rPr>
                <w:rFonts w:ascii="Lexend Deca Light" w:eastAsiaTheme="minorEastAsia" w:hAnsi="Lexend Deca Light"/>
                <w:sz w:val="20"/>
                <w:szCs w:val="20"/>
                <w:lang w:val="en-US"/>
              </w:rPr>
              <w:t>Non pay expenditure</w:t>
            </w:r>
          </w:p>
        </w:tc>
        <w:tc>
          <w:tcPr>
            <w:tcW w:w="816" w:type="dxa"/>
          </w:tcPr>
          <w:p w14:paraId="616FBFA9"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48" w:type="dxa"/>
          </w:tcPr>
          <w:p w14:paraId="17189076"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99" w:type="dxa"/>
          </w:tcPr>
          <w:p w14:paraId="246ABF15"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03" w:type="dxa"/>
          </w:tcPr>
          <w:p w14:paraId="2E3155A8"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74" w:type="dxa"/>
          </w:tcPr>
          <w:p w14:paraId="35AFDD62"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03" w:type="dxa"/>
          </w:tcPr>
          <w:p w14:paraId="36CCB9CA"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52" w:type="dxa"/>
          </w:tcPr>
          <w:p w14:paraId="67005545"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50" w:type="dxa"/>
          </w:tcPr>
          <w:p w14:paraId="12D41E92"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tcPr>
          <w:p w14:paraId="730AEC0B"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r>
      <w:tr w:rsidR="004A5798" w14:paraId="16A5DC19" w14:textId="3F62C2BA" w:rsidTr="007E18DD">
        <w:tc>
          <w:tcPr>
            <w:tcW w:w="1497" w:type="dxa"/>
          </w:tcPr>
          <w:p w14:paraId="6022CB8D"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r w:rsidRPr="00F140AA">
              <w:rPr>
                <w:rFonts w:ascii="Lexend Deca Light" w:eastAsiaTheme="minorEastAsia" w:hAnsi="Lexend Deca Light"/>
                <w:sz w:val="20"/>
                <w:szCs w:val="20"/>
                <w:lang w:val="en-US"/>
              </w:rPr>
              <w:t>Total expenditure</w:t>
            </w:r>
          </w:p>
        </w:tc>
        <w:tc>
          <w:tcPr>
            <w:tcW w:w="816" w:type="dxa"/>
          </w:tcPr>
          <w:p w14:paraId="31E7C78D"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48" w:type="dxa"/>
          </w:tcPr>
          <w:p w14:paraId="23DF3235"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99" w:type="dxa"/>
          </w:tcPr>
          <w:p w14:paraId="4495E7C1"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03" w:type="dxa"/>
          </w:tcPr>
          <w:p w14:paraId="45E8C269"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74" w:type="dxa"/>
          </w:tcPr>
          <w:p w14:paraId="0D77142F"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03" w:type="dxa"/>
          </w:tcPr>
          <w:p w14:paraId="2C4E00FA"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52" w:type="dxa"/>
          </w:tcPr>
          <w:p w14:paraId="47884F9C"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50" w:type="dxa"/>
          </w:tcPr>
          <w:p w14:paraId="5362F6E0"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tcPr>
          <w:p w14:paraId="4AD52E2A"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r>
      <w:tr w:rsidR="004A5798" w14:paraId="6E564E72" w14:textId="412E5688" w:rsidTr="007E18DD">
        <w:tc>
          <w:tcPr>
            <w:tcW w:w="1497" w:type="dxa"/>
          </w:tcPr>
          <w:p w14:paraId="73F9740F" w14:textId="77777777" w:rsidR="004A5798" w:rsidRPr="00F140AA" w:rsidRDefault="004A5798">
            <w:pPr>
              <w:tabs>
                <w:tab w:val="left" w:pos="1200"/>
                <w:tab w:val="left" w:pos="2385"/>
                <w:tab w:val="left" w:pos="9450"/>
              </w:tabs>
              <w:spacing w:after="0"/>
              <w:rPr>
                <w:rFonts w:ascii="Lexend Deca SemiBold" w:eastAsiaTheme="minorEastAsia" w:hAnsi="Lexend Deca SemiBold"/>
                <w:sz w:val="20"/>
                <w:szCs w:val="20"/>
                <w:lang w:val="en-US"/>
              </w:rPr>
            </w:pPr>
            <w:r w:rsidRPr="00F140AA">
              <w:rPr>
                <w:rFonts w:ascii="Lexend Deca SemiBold" w:eastAsiaTheme="minorEastAsia" w:hAnsi="Lexend Deca SemiBold"/>
                <w:sz w:val="20"/>
                <w:szCs w:val="20"/>
                <w:lang w:val="en-US"/>
              </w:rPr>
              <w:t>Closing balance</w:t>
            </w:r>
          </w:p>
        </w:tc>
        <w:tc>
          <w:tcPr>
            <w:tcW w:w="816" w:type="dxa"/>
          </w:tcPr>
          <w:p w14:paraId="43E66081"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48" w:type="dxa"/>
          </w:tcPr>
          <w:p w14:paraId="781114D8"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99" w:type="dxa"/>
          </w:tcPr>
          <w:p w14:paraId="42599675"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03" w:type="dxa"/>
          </w:tcPr>
          <w:p w14:paraId="01EDE73E"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74" w:type="dxa"/>
          </w:tcPr>
          <w:p w14:paraId="1ECCD5BF"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903" w:type="dxa"/>
          </w:tcPr>
          <w:p w14:paraId="3330B7E9"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52" w:type="dxa"/>
          </w:tcPr>
          <w:p w14:paraId="6F0C46F9"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850" w:type="dxa"/>
          </w:tcPr>
          <w:p w14:paraId="450BBCC9"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c>
          <w:tcPr>
            <w:tcW w:w="1276" w:type="dxa"/>
          </w:tcPr>
          <w:p w14:paraId="29BA8277" w14:textId="77777777" w:rsidR="004A5798" w:rsidRPr="00F140AA" w:rsidRDefault="004A5798">
            <w:pPr>
              <w:tabs>
                <w:tab w:val="left" w:pos="1200"/>
                <w:tab w:val="left" w:pos="2385"/>
                <w:tab w:val="left" w:pos="9450"/>
              </w:tabs>
              <w:spacing w:after="0"/>
              <w:rPr>
                <w:rFonts w:ascii="Lexend Deca Light" w:eastAsiaTheme="minorEastAsia" w:hAnsi="Lexend Deca Light"/>
                <w:sz w:val="20"/>
                <w:szCs w:val="20"/>
                <w:lang w:val="en-US"/>
              </w:rPr>
            </w:pPr>
          </w:p>
        </w:tc>
      </w:tr>
    </w:tbl>
    <w:bookmarkEnd w:id="59"/>
    <w:p w14:paraId="33DAC5E0" w14:textId="7E16A443" w:rsidR="00C8708E" w:rsidRDefault="007737DF" w:rsidP="00BC107B">
      <w:pPr>
        <w:pStyle w:val="Bodytext1"/>
        <w:spacing w:before="200" w:after="80"/>
        <w:rPr>
          <w:rStyle w:val="normaltextrun"/>
        </w:rPr>
      </w:pPr>
      <w:r>
        <w:rPr>
          <w:rStyle w:val="normaltextrun"/>
        </w:rPr>
        <w:t>This may be</w:t>
      </w:r>
      <w:r w:rsidR="00C8708E" w:rsidRPr="24CECBFE">
        <w:rPr>
          <w:rStyle w:val="normaltextrun"/>
        </w:rPr>
        <w:t xml:space="preserve"> accompanied by a graph to help highlight trends. For example:</w:t>
      </w:r>
    </w:p>
    <w:p w14:paraId="6DE0C86B" w14:textId="370AFDAB" w:rsidR="00C8708E" w:rsidRDefault="00F039B7" w:rsidP="00BC107B">
      <w:pPr>
        <w:pStyle w:val="Bodytext1"/>
        <w:spacing w:after="200"/>
        <w:rPr>
          <w:rFonts w:eastAsiaTheme="minorEastAsia"/>
        </w:rPr>
      </w:pPr>
      <w:r>
        <w:rPr>
          <w:noProof/>
          <w14:ligatures w14:val="standardContextual"/>
        </w:rPr>
        <w:drawing>
          <wp:inline distT="0" distB="0" distL="0" distR="0" wp14:anchorId="3BB2661C" wp14:editId="2FAE06A2">
            <wp:extent cx="6238626" cy="2103528"/>
            <wp:effectExtent l="19050" t="19050" r="10160" b="11430"/>
            <wp:docPr id="306132359" name="Picture 1" descr="A graph of a number of income and tax retur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32359" name="Picture 1" descr="A graph of a number of income and tax returns&#10;&#10;Description automatically generated with medium confidence"/>
                    <pic:cNvPicPr/>
                  </pic:nvPicPr>
                  <pic:blipFill>
                    <a:blip r:embed="rId17"/>
                    <a:stretch>
                      <a:fillRect/>
                    </a:stretch>
                  </pic:blipFill>
                  <pic:spPr>
                    <a:xfrm>
                      <a:off x="0" y="0"/>
                      <a:ext cx="6249379" cy="2107154"/>
                    </a:xfrm>
                    <a:prstGeom prst="rect">
                      <a:avLst/>
                    </a:prstGeom>
                    <a:ln w="6350">
                      <a:solidFill>
                        <a:schemeClr val="tx1"/>
                      </a:solid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7372" w14:paraId="1B2A4D99" w14:textId="77777777" w:rsidTr="00E72D53">
        <w:trPr>
          <w:trHeight w:val="532"/>
        </w:trPr>
        <w:tc>
          <w:tcPr>
            <w:tcW w:w="9918" w:type="dxa"/>
            <w:shd w:val="clear" w:color="auto" w:fill="00407B"/>
          </w:tcPr>
          <w:p w14:paraId="77BFFBC3" w14:textId="77777777" w:rsidR="005D7372" w:rsidRPr="00240587" w:rsidRDefault="005D7372">
            <w:pPr>
              <w:pStyle w:val="Heading3"/>
              <w:spacing w:before="120" w:after="40" w:line="264" w:lineRule="auto"/>
              <w:rPr>
                <w:rFonts w:ascii="Lexend Deca" w:hAnsi="Lexend Deca"/>
                <w:bCs/>
                <w:color w:val="FFFFFF" w:themeColor="background1"/>
                <w:sz w:val="24"/>
                <w:szCs w:val="22"/>
              </w:rPr>
            </w:pPr>
            <w:bookmarkStart w:id="60" w:name="_Toc164250639"/>
            <w:bookmarkStart w:id="61" w:name="_Toc164848202"/>
            <w:bookmarkStart w:id="62" w:name="_Toc165271142"/>
            <w:r w:rsidRPr="00706CFE">
              <w:rPr>
                <w:rFonts w:ascii="Lexend Deca" w:hAnsi="Lexend Deca"/>
                <w:color w:val="FFFFFF" w:themeColor="background1"/>
                <w:sz w:val="24"/>
              </w:rPr>
              <w:t>Forecast including reserves</w:t>
            </w:r>
            <w:bookmarkEnd w:id="60"/>
            <w:bookmarkEnd w:id="61"/>
            <w:bookmarkEnd w:id="62"/>
          </w:p>
        </w:tc>
      </w:tr>
      <w:tr w:rsidR="005D7372" w14:paraId="2E16870B" w14:textId="77777777" w:rsidTr="00E72D53">
        <w:trPr>
          <w:trHeight w:val="532"/>
        </w:trPr>
        <w:tc>
          <w:tcPr>
            <w:tcW w:w="9918" w:type="dxa"/>
          </w:tcPr>
          <w:p w14:paraId="5965B19A" w14:textId="14526392" w:rsidR="00723386" w:rsidRDefault="005D7372" w:rsidP="00DD6DE7">
            <w:pPr>
              <w:pStyle w:val="Bodytext1"/>
              <w:rPr>
                <w:rStyle w:val="normaltextrun"/>
              </w:rPr>
            </w:pPr>
            <w:r>
              <w:rPr>
                <w:rStyle w:val="normaltextrun"/>
              </w:rPr>
              <w:t>A</w:t>
            </w:r>
            <w:r w:rsidRPr="00BF7BA5">
              <w:rPr>
                <w:rStyle w:val="normaltextrun"/>
              </w:rPr>
              <w:t>n update on budgetary forecasts in light of the above information</w:t>
            </w:r>
            <w:r w:rsidR="00723386">
              <w:rPr>
                <w:rStyle w:val="normaltextrun"/>
              </w:rPr>
              <w:t xml:space="preserve">, </w:t>
            </w:r>
            <w:r w:rsidRPr="00BF7BA5">
              <w:rPr>
                <w:rStyle w:val="normaltextrun"/>
              </w:rPr>
              <w:t xml:space="preserve">usually for the </w:t>
            </w:r>
            <w:r w:rsidR="004442E3">
              <w:rPr>
                <w:rStyle w:val="normaltextrun"/>
              </w:rPr>
              <w:t xml:space="preserve">current financial year. </w:t>
            </w:r>
            <w:r w:rsidR="00723386">
              <w:rPr>
                <w:rStyle w:val="normaltextrun"/>
              </w:rPr>
              <w:t>This</w:t>
            </w:r>
            <w:r w:rsidR="004442E3">
              <w:rPr>
                <w:rStyle w:val="normaltextrun"/>
              </w:rPr>
              <w:t xml:space="preserve"> could include </w:t>
            </w:r>
            <w:r w:rsidR="00934E07">
              <w:rPr>
                <w:rStyle w:val="normaltextrun"/>
              </w:rPr>
              <w:t xml:space="preserve">detail on the </w:t>
            </w:r>
            <w:r w:rsidRPr="00BF7BA5">
              <w:rPr>
                <w:rStyle w:val="normaltextrun"/>
              </w:rPr>
              <w:t>next twelve months at most, with longer-term forecasts left to the more in-depth budgetary discussions that will not take place at every board meeting.</w:t>
            </w:r>
          </w:p>
          <w:p w14:paraId="40EF9B1B" w14:textId="37015A12" w:rsidR="005D7372" w:rsidRPr="00BF7BA5" w:rsidRDefault="002F661D">
            <w:pPr>
              <w:pStyle w:val="Bodytext1"/>
            </w:pPr>
            <w:r>
              <w:rPr>
                <w:rStyle w:val="normaltextrun"/>
              </w:rPr>
              <w:t>F</w:t>
            </w:r>
            <w:r w:rsidR="005D7372" w:rsidRPr="00BF7BA5">
              <w:rPr>
                <w:rStyle w:val="normaltextrun"/>
              </w:rPr>
              <w:t xml:space="preserve">orecasts should </w:t>
            </w:r>
            <w:r w:rsidR="00312EFE">
              <w:rPr>
                <w:rStyle w:val="normaltextrun"/>
              </w:rPr>
              <w:t xml:space="preserve">usually </w:t>
            </w:r>
            <w:r w:rsidR="005D7372" w:rsidRPr="00BF7BA5">
              <w:rPr>
                <w:rStyle w:val="normaltextrun"/>
              </w:rPr>
              <w:t>be for individual academies and the trust as a whole. The CFO</w:t>
            </w:r>
            <w:r w:rsidR="001302DF">
              <w:rPr>
                <w:rStyle w:val="normaltextrun"/>
              </w:rPr>
              <w:t xml:space="preserve"> </w:t>
            </w:r>
            <w:r w:rsidR="00C90B38">
              <w:rPr>
                <w:rStyle w:val="normaltextrun"/>
              </w:rPr>
              <w:t xml:space="preserve">should </w:t>
            </w:r>
            <w:r w:rsidR="005D7372" w:rsidRPr="00BF7BA5">
              <w:rPr>
                <w:rStyle w:val="normaltextrun"/>
              </w:rPr>
              <w:t>provide a commentary to explain any changes, identify risks, and propose any actions</w:t>
            </w:r>
            <w:r w:rsidR="00C80D27">
              <w:rPr>
                <w:rStyle w:val="normaltextrun"/>
              </w:rPr>
              <w:t>.</w:t>
            </w:r>
            <w:r w:rsidR="005D7372" w:rsidRPr="00BF7BA5">
              <w:rPr>
                <w:rStyle w:val="normaltextrun"/>
              </w:rPr>
              <w:t xml:space="preserve"> This should be accompanied by appropriate scrutiny from the board, for example:</w:t>
            </w:r>
            <w:r w:rsidR="005D7372" w:rsidRPr="00BF7BA5">
              <w:rPr>
                <w:rStyle w:val="eop"/>
              </w:rPr>
              <w:t> </w:t>
            </w:r>
          </w:p>
          <w:p w14:paraId="431E4150" w14:textId="4B93743D" w:rsidR="005D7372" w:rsidRPr="00BF7BA5" w:rsidRDefault="005D7372">
            <w:pPr>
              <w:pStyle w:val="Bodytextbullets"/>
            </w:pPr>
            <w:r w:rsidRPr="00BF7BA5">
              <w:rPr>
                <w:rStyle w:val="normaltextrun"/>
              </w:rPr>
              <w:t>Are the budgetary forecasts realistic?</w:t>
            </w:r>
          </w:p>
          <w:p w14:paraId="7ABC601E" w14:textId="77777777" w:rsidR="005D7372" w:rsidRPr="00BF7BA5" w:rsidRDefault="005D7372">
            <w:pPr>
              <w:pStyle w:val="Bodytextbullets"/>
            </w:pPr>
            <w:r w:rsidRPr="00BF7BA5">
              <w:rPr>
                <w:rStyle w:val="normaltextrun"/>
              </w:rPr>
              <w:t>Do the forecasts suggest that the trust as a whole is financially sustainable?</w:t>
            </w:r>
            <w:r w:rsidRPr="00BF7BA5">
              <w:rPr>
                <w:rStyle w:val="eop"/>
              </w:rPr>
              <w:t> </w:t>
            </w:r>
          </w:p>
          <w:p w14:paraId="27C058BC" w14:textId="68D9B2E0" w:rsidR="005D7372" w:rsidRPr="00BF7BA5" w:rsidRDefault="005D7372">
            <w:pPr>
              <w:pStyle w:val="Bodytextbullets"/>
            </w:pPr>
            <w:r w:rsidRPr="00BF7BA5">
              <w:rPr>
                <w:rStyle w:val="normaltextrun"/>
              </w:rPr>
              <w:t>How can we explain the differences between academies – are there opportunities to provide additional support or share best practice?</w:t>
            </w:r>
          </w:p>
          <w:p w14:paraId="45DF99A7" w14:textId="7C4B1E63" w:rsidR="005D7372" w:rsidRDefault="005D7372" w:rsidP="002F661D">
            <w:pPr>
              <w:pStyle w:val="Bodytextbullets"/>
            </w:pPr>
            <w:r w:rsidRPr="00BF7BA5">
              <w:rPr>
                <w:rStyle w:val="normaltextrun"/>
              </w:rPr>
              <w:t>Is any action needed urgently (prior to the next annual budget)?</w:t>
            </w:r>
          </w:p>
        </w:tc>
      </w:tr>
    </w:tbl>
    <w:p w14:paraId="36E80FFA" w14:textId="09378A5E" w:rsidR="00345F1D" w:rsidRDefault="00345F1D" w:rsidP="00826CFA">
      <w:pPr>
        <w:spacing w:after="0" w:line="240" w:lineRule="auto"/>
        <w:rPr>
          <w:rStyle w:val="normaltextrun"/>
          <w:rFonts w:ascii="Lexend Deca SemiBold" w:hAnsi="Lexend Deca SemiBold"/>
        </w:rPr>
      </w:pPr>
    </w:p>
    <w:p w14:paraId="679250F2" w14:textId="04C236BB" w:rsidR="005D7372" w:rsidRDefault="005D7372" w:rsidP="00345F1D">
      <w:pPr>
        <w:pStyle w:val="Heading3"/>
        <w:rPr>
          <w:rStyle w:val="normaltextrun"/>
        </w:rPr>
      </w:pPr>
      <w:r>
        <w:rPr>
          <w:rStyle w:val="normaltextrun"/>
        </w:rPr>
        <w:lastRenderedPageBreak/>
        <w:t xml:space="preserve">Forecast </w:t>
      </w:r>
      <w:r w:rsidRPr="00482598">
        <w:rPr>
          <w:rStyle w:val="normaltextrun"/>
        </w:rPr>
        <w:t>net position</w:t>
      </w:r>
    </w:p>
    <w:p w14:paraId="10BDC6EF" w14:textId="3D94D747" w:rsidR="002F661D" w:rsidRPr="002F661D" w:rsidRDefault="002F661D" w:rsidP="002F661D">
      <w:pPr>
        <w:pStyle w:val="Bodytext1"/>
      </w:pPr>
      <w:r>
        <w:rPr>
          <w:rStyle w:val="normaltextrun"/>
        </w:rPr>
        <w:t>B</w:t>
      </w:r>
      <w:r w:rsidRPr="00BF7BA5">
        <w:rPr>
          <w:rStyle w:val="normaltextrun"/>
        </w:rPr>
        <w:t>ased on</w:t>
      </w:r>
      <w:r>
        <w:rPr>
          <w:rStyle w:val="normaltextrun"/>
        </w:rPr>
        <w:t xml:space="preserve"> an outlook for</w:t>
      </w:r>
      <w:r w:rsidRPr="00BF7BA5">
        <w:rPr>
          <w:rStyle w:val="normaltextrun"/>
        </w:rPr>
        <w:t xml:space="preserve"> the full academic year</w:t>
      </w:r>
      <w:r>
        <w:rPr>
          <w:rStyle w:val="normaltextrun"/>
        </w:rPr>
        <w:t>:</w:t>
      </w:r>
    </w:p>
    <w:tbl>
      <w:tblPr>
        <w:tblW w:w="10190" w:type="dxa"/>
        <w:tblInd w:w="-8"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1276"/>
        <w:gridCol w:w="992"/>
        <w:gridCol w:w="1276"/>
        <w:gridCol w:w="1276"/>
        <w:gridCol w:w="1134"/>
        <w:gridCol w:w="992"/>
        <w:gridCol w:w="992"/>
        <w:gridCol w:w="2252"/>
      </w:tblGrid>
      <w:tr w:rsidR="00AA1990" w:rsidRPr="00BF7BA5" w14:paraId="462F2593" w14:textId="77777777" w:rsidTr="00AF7009">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00407B"/>
            <w:hideMark/>
          </w:tcPr>
          <w:p w14:paraId="73383937"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shd w:val="clear" w:color="auto" w:fill="00407B"/>
            <w:hideMark/>
          </w:tcPr>
          <w:p w14:paraId="4EF7E2FF" w14:textId="77777777" w:rsidR="005D7372" w:rsidRPr="00C457A4" w:rsidRDefault="005D7372">
            <w:pPr>
              <w:pStyle w:val="Heading3"/>
              <w:spacing w:before="120" w:after="40" w:line="264" w:lineRule="auto"/>
              <w:rPr>
                <w:rFonts w:ascii="Lexend Deca" w:hAnsi="Lexend Deca"/>
                <w:bCs/>
                <w:color w:val="FFFFFF" w:themeColor="background1"/>
                <w:sz w:val="20"/>
                <w:szCs w:val="18"/>
              </w:rPr>
            </w:pPr>
            <w:bookmarkStart w:id="63" w:name="_Toc164250656"/>
            <w:bookmarkStart w:id="64" w:name="_Toc164848219"/>
            <w:bookmarkStart w:id="65" w:name="_Toc165271143"/>
            <w:r w:rsidRPr="00C457A4">
              <w:rPr>
                <w:rFonts w:ascii="Lexend Deca" w:hAnsi="Lexend Deca"/>
                <w:bCs/>
                <w:color w:val="FFFFFF" w:themeColor="background1"/>
                <w:sz w:val="20"/>
                <w:szCs w:val="18"/>
              </w:rPr>
              <w:t>Starting reserves</w:t>
            </w:r>
            <w:bookmarkEnd w:id="63"/>
            <w:bookmarkEnd w:id="64"/>
            <w:bookmarkEnd w:id="65"/>
          </w:p>
        </w:tc>
        <w:tc>
          <w:tcPr>
            <w:tcW w:w="1276" w:type="dxa"/>
            <w:tcBorders>
              <w:top w:val="single" w:sz="6" w:space="0" w:color="auto"/>
              <w:left w:val="single" w:sz="6" w:space="0" w:color="auto"/>
              <w:bottom w:val="single" w:sz="6" w:space="0" w:color="auto"/>
              <w:right w:val="single" w:sz="6" w:space="0" w:color="auto"/>
            </w:tcBorders>
            <w:shd w:val="clear" w:color="auto" w:fill="00407B"/>
          </w:tcPr>
          <w:p w14:paraId="16CC3FC2" w14:textId="77777777" w:rsidR="005D7372" w:rsidRPr="00C457A4" w:rsidRDefault="005D7372">
            <w:pPr>
              <w:pStyle w:val="Heading3"/>
              <w:spacing w:before="120" w:after="40" w:line="264" w:lineRule="auto"/>
              <w:rPr>
                <w:rFonts w:ascii="Lexend Deca" w:hAnsi="Lexend Deca"/>
                <w:bCs/>
                <w:color w:val="FFFFFF" w:themeColor="background1"/>
                <w:sz w:val="20"/>
                <w:szCs w:val="18"/>
              </w:rPr>
            </w:pPr>
            <w:bookmarkStart w:id="66" w:name="_Toc164250657"/>
            <w:bookmarkStart w:id="67" w:name="_Toc164848220"/>
            <w:bookmarkStart w:id="68" w:name="_Toc165271144"/>
            <w:r w:rsidRPr="00C457A4">
              <w:rPr>
                <w:rFonts w:ascii="Lexend Deca" w:hAnsi="Lexend Deca"/>
                <w:bCs/>
                <w:color w:val="FFFFFF" w:themeColor="background1"/>
                <w:sz w:val="20"/>
                <w:szCs w:val="18"/>
              </w:rPr>
              <w:t>Budgeted net position</w:t>
            </w:r>
            <w:bookmarkEnd w:id="66"/>
            <w:bookmarkEnd w:id="67"/>
            <w:bookmarkEnd w:id="68"/>
          </w:p>
        </w:tc>
        <w:tc>
          <w:tcPr>
            <w:tcW w:w="1276" w:type="dxa"/>
            <w:tcBorders>
              <w:top w:val="single" w:sz="6" w:space="0" w:color="auto"/>
              <w:left w:val="single" w:sz="6" w:space="0" w:color="auto"/>
              <w:bottom w:val="single" w:sz="6" w:space="0" w:color="auto"/>
              <w:right w:val="single" w:sz="6" w:space="0" w:color="auto"/>
            </w:tcBorders>
            <w:shd w:val="clear" w:color="auto" w:fill="00407B"/>
          </w:tcPr>
          <w:p w14:paraId="34B6B744" w14:textId="77777777" w:rsidR="005D7372" w:rsidRPr="00C457A4" w:rsidRDefault="005D7372">
            <w:pPr>
              <w:pStyle w:val="Heading3"/>
              <w:spacing w:before="120" w:after="40" w:line="264" w:lineRule="auto"/>
              <w:rPr>
                <w:rFonts w:ascii="Lexend Deca" w:hAnsi="Lexend Deca"/>
                <w:bCs/>
                <w:color w:val="FFFFFF" w:themeColor="background1"/>
                <w:sz w:val="20"/>
                <w:szCs w:val="18"/>
              </w:rPr>
            </w:pPr>
            <w:bookmarkStart w:id="69" w:name="_Toc164250658"/>
            <w:bookmarkStart w:id="70" w:name="_Toc164848221"/>
            <w:bookmarkStart w:id="71" w:name="_Toc165271145"/>
            <w:r w:rsidRPr="00C457A4">
              <w:rPr>
                <w:rFonts w:ascii="Lexend Deca" w:hAnsi="Lexend Deca"/>
                <w:bCs/>
                <w:color w:val="FFFFFF" w:themeColor="background1"/>
                <w:sz w:val="20"/>
                <w:szCs w:val="18"/>
              </w:rPr>
              <w:t>Expected net position</w:t>
            </w:r>
            <w:bookmarkEnd w:id="69"/>
            <w:bookmarkEnd w:id="70"/>
            <w:bookmarkEnd w:id="71"/>
          </w:p>
        </w:tc>
        <w:tc>
          <w:tcPr>
            <w:tcW w:w="1134" w:type="dxa"/>
            <w:tcBorders>
              <w:top w:val="single" w:sz="6" w:space="0" w:color="auto"/>
              <w:left w:val="single" w:sz="6" w:space="0" w:color="auto"/>
              <w:bottom w:val="single" w:sz="6" w:space="0" w:color="auto"/>
              <w:right w:val="single" w:sz="6" w:space="0" w:color="auto"/>
            </w:tcBorders>
            <w:shd w:val="clear" w:color="auto" w:fill="00407B"/>
          </w:tcPr>
          <w:p w14:paraId="60A1719C" w14:textId="77777777" w:rsidR="005D7372" w:rsidRPr="00C457A4" w:rsidRDefault="005D7372">
            <w:pPr>
              <w:pStyle w:val="Heading3"/>
              <w:spacing w:before="120" w:after="40" w:line="264" w:lineRule="auto"/>
              <w:rPr>
                <w:rFonts w:ascii="Lexend Deca" w:hAnsi="Lexend Deca"/>
                <w:bCs/>
                <w:color w:val="FFFFFF" w:themeColor="background1"/>
                <w:sz w:val="20"/>
                <w:szCs w:val="18"/>
              </w:rPr>
            </w:pPr>
            <w:bookmarkStart w:id="72" w:name="_Toc164250659"/>
            <w:bookmarkStart w:id="73" w:name="_Toc164848222"/>
            <w:bookmarkStart w:id="74" w:name="_Toc165271146"/>
            <w:r w:rsidRPr="00C457A4">
              <w:rPr>
                <w:rFonts w:ascii="Lexend Deca" w:hAnsi="Lexend Deca"/>
                <w:bCs/>
                <w:color w:val="FFFFFF" w:themeColor="background1"/>
                <w:sz w:val="20"/>
                <w:szCs w:val="18"/>
              </w:rPr>
              <w:t>Variation (%)</w:t>
            </w:r>
            <w:bookmarkEnd w:id="72"/>
            <w:bookmarkEnd w:id="73"/>
            <w:bookmarkEnd w:id="74"/>
            <w:r w:rsidRPr="00C457A4">
              <w:rPr>
                <w:rFonts w:ascii="Lexend Deca" w:hAnsi="Lexend Deca"/>
                <w:bCs/>
                <w:color w:val="FFFFFF" w:themeColor="background1"/>
                <w:sz w:val="20"/>
                <w:szCs w:val="18"/>
              </w:rPr>
              <w:t> </w:t>
            </w:r>
          </w:p>
        </w:tc>
        <w:tc>
          <w:tcPr>
            <w:tcW w:w="992" w:type="dxa"/>
            <w:tcBorders>
              <w:top w:val="single" w:sz="6" w:space="0" w:color="auto"/>
              <w:left w:val="single" w:sz="6" w:space="0" w:color="auto"/>
              <w:bottom w:val="single" w:sz="6" w:space="0" w:color="auto"/>
              <w:right w:val="single" w:sz="6" w:space="0" w:color="auto"/>
            </w:tcBorders>
            <w:shd w:val="clear" w:color="auto" w:fill="00407B"/>
          </w:tcPr>
          <w:p w14:paraId="2C905992" w14:textId="77777777" w:rsidR="005D7372" w:rsidRPr="00C457A4" w:rsidRDefault="005D7372">
            <w:pPr>
              <w:pStyle w:val="Heading3"/>
              <w:spacing w:before="120" w:after="40" w:line="264" w:lineRule="auto"/>
              <w:rPr>
                <w:rFonts w:ascii="Lexend Deca" w:hAnsi="Lexend Deca"/>
                <w:bCs/>
                <w:color w:val="FFFFFF" w:themeColor="background1"/>
                <w:sz w:val="20"/>
                <w:szCs w:val="18"/>
              </w:rPr>
            </w:pPr>
            <w:bookmarkStart w:id="75" w:name="_Toc164250660"/>
            <w:bookmarkStart w:id="76" w:name="_Toc164848223"/>
            <w:bookmarkStart w:id="77" w:name="_Toc165271147"/>
            <w:r w:rsidRPr="00C457A4">
              <w:rPr>
                <w:rFonts w:ascii="Lexend Deca" w:hAnsi="Lexend Deca"/>
                <w:bCs/>
                <w:color w:val="FFFFFF" w:themeColor="background1"/>
                <w:sz w:val="20"/>
                <w:szCs w:val="18"/>
              </w:rPr>
              <w:t>Variation</w:t>
            </w:r>
            <w:bookmarkEnd w:id="75"/>
            <w:bookmarkEnd w:id="76"/>
            <w:bookmarkEnd w:id="77"/>
          </w:p>
          <w:p w14:paraId="38C8FF18" w14:textId="77777777" w:rsidR="005D7372" w:rsidRPr="00C457A4" w:rsidRDefault="005D7372">
            <w:pPr>
              <w:pStyle w:val="Heading3"/>
              <w:spacing w:before="120" w:after="40" w:line="264" w:lineRule="auto"/>
              <w:rPr>
                <w:rFonts w:ascii="Lexend Deca" w:hAnsi="Lexend Deca"/>
                <w:bCs/>
                <w:color w:val="FFFFFF" w:themeColor="background1"/>
                <w:sz w:val="20"/>
                <w:szCs w:val="18"/>
              </w:rPr>
            </w:pPr>
            <w:bookmarkStart w:id="78" w:name="_Toc164250661"/>
            <w:bookmarkStart w:id="79" w:name="_Toc164848224"/>
            <w:bookmarkStart w:id="80" w:name="_Toc165271148"/>
            <w:r w:rsidRPr="00C457A4">
              <w:rPr>
                <w:rFonts w:ascii="Lexend Deca" w:hAnsi="Lexend Deca"/>
                <w:bCs/>
                <w:color w:val="FFFFFF" w:themeColor="background1"/>
                <w:sz w:val="20"/>
                <w:szCs w:val="18"/>
              </w:rPr>
              <w:t>(£)</w:t>
            </w:r>
            <w:bookmarkEnd w:id="78"/>
            <w:bookmarkEnd w:id="79"/>
            <w:bookmarkEnd w:id="80"/>
          </w:p>
        </w:tc>
        <w:tc>
          <w:tcPr>
            <w:tcW w:w="992" w:type="dxa"/>
            <w:tcBorders>
              <w:top w:val="single" w:sz="6" w:space="0" w:color="auto"/>
              <w:left w:val="single" w:sz="6" w:space="0" w:color="auto"/>
              <w:bottom w:val="single" w:sz="6" w:space="0" w:color="auto"/>
              <w:right w:val="single" w:sz="6" w:space="0" w:color="auto"/>
            </w:tcBorders>
            <w:shd w:val="clear" w:color="auto" w:fill="00407B"/>
          </w:tcPr>
          <w:p w14:paraId="11EF1962" w14:textId="77777777" w:rsidR="005D7372" w:rsidRPr="00C457A4" w:rsidRDefault="005D7372">
            <w:pPr>
              <w:pStyle w:val="Heading3"/>
              <w:spacing w:before="120" w:after="40" w:line="264" w:lineRule="auto"/>
              <w:rPr>
                <w:rFonts w:ascii="Lexend Deca" w:hAnsi="Lexend Deca"/>
                <w:bCs/>
                <w:color w:val="FFFFFF" w:themeColor="background1"/>
                <w:sz w:val="20"/>
                <w:szCs w:val="18"/>
              </w:rPr>
            </w:pPr>
            <w:bookmarkStart w:id="81" w:name="_Toc164250662"/>
            <w:bookmarkStart w:id="82" w:name="_Toc164848225"/>
            <w:bookmarkStart w:id="83" w:name="_Toc165271149"/>
            <w:r w:rsidRPr="00C457A4">
              <w:rPr>
                <w:rFonts w:ascii="Lexend Deca" w:hAnsi="Lexend Deca"/>
                <w:bCs/>
                <w:color w:val="FFFFFF" w:themeColor="background1"/>
                <w:sz w:val="20"/>
                <w:szCs w:val="18"/>
              </w:rPr>
              <w:t>RAG rating</w:t>
            </w:r>
            <w:bookmarkEnd w:id="81"/>
            <w:bookmarkEnd w:id="82"/>
            <w:bookmarkEnd w:id="83"/>
          </w:p>
        </w:tc>
        <w:tc>
          <w:tcPr>
            <w:tcW w:w="2252" w:type="dxa"/>
            <w:tcBorders>
              <w:top w:val="single" w:sz="6" w:space="0" w:color="auto"/>
              <w:left w:val="single" w:sz="6" w:space="0" w:color="auto"/>
              <w:bottom w:val="single" w:sz="6" w:space="0" w:color="auto"/>
              <w:right w:val="single" w:sz="6" w:space="0" w:color="auto"/>
            </w:tcBorders>
            <w:shd w:val="clear" w:color="auto" w:fill="00407B"/>
          </w:tcPr>
          <w:p w14:paraId="1CAD7A07" w14:textId="77777777" w:rsidR="005D7372" w:rsidRPr="00C457A4" w:rsidRDefault="005D7372">
            <w:pPr>
              <w:pStyle w:val="Heading3"/>
              <w:spacing w:before="120" w:after="40" w:line="264" w:lineRule="auto"/>
              <w:rPr>
                <w:rFonts w:ascii="Lexend Deca" w:hAnsi="Lexend Deca"/>
                <w:bCs/>
                <w:color w:val="FFFFFF" w:themeColor="background1"/>
                <w:sz w:val="20"/>
                <w:szCs w:val="18"/>
              </w:rPr>
            </w:pPr>
            <w:bookmarkStart w:id="84" w:name="_Toc164250663"/>
            <w:bookmarkStart w:id="85" w:name="_Toc164848226"/>
            <w:bookmarkStart w:id="86" w:name="_Toc165271150"/>
            <w:r w:rsidRPr="00C457A4">
              <w:rPr>
                <w:rFonts w:ascii="Lexend Deca" w:hAnsi="Lexend Deca"/>
                <w:bCs/>
                <w:color w:val="FFFFFF" w:themeColor="background1"/>
                <w:sz w:val="20"/>
                <w:szCs w:val="18"/>
              </w:rPr>
              <w:t>Comments</w:t>
            </w:r>
            <w:bookmarkEnd w:id="84"/>
            <w:bookmarkEnd w:id="85"/>
            <w:bookmarkEnd w:id="86"/>
          </w:p>
        </w:tc>
      </w:tr>
      <w:tr w:rsidR="005D7372" w:rsidRPr="00BF7BA5" w14:paraId="5BDB9133" w14:textId="77777777" w:rsidTr="00AF7009">
        <w:trPr>
          <w:trHeight w:val="300"/>
        </w:trPr>
        <w:tc>
          <w:tcPr>
            <w:tcW w:w="1276" w:type="dxa"/>
            <w:tcBorders>
              <w:top w:val="single" w:sz="6" w:space="0" w:color="auto"/>
              <w:left w:val="single" w:sz="6" w:space="0" w:color="auto"/>
              <w:bottom w:val="single" w:sz="6" w:space="0" w:color="auto"/>
              <w:right w:val="single" w:sz="6" w:space="0" w:color="auto"/>
            </w:tcBorders>
          </w:tcPr>
          <w:p w14:paraId="19C159BD" w14:textId="77777777" w:rsidR="005D7372" w:rsidRPr="00DF5BE8" w:rsidRDefault="005D7372">
            <w:pPr>
              <w:pStyle w:val="Bodytext1"/>
              <w:spacing w:after="20"/>
              <w:rPr>
                <w:rFonts w:ascii="Lexend Deca SemiBold" w:hAnsi="Lexend Deca SemiBold"/>
                <w:sz w:val="20"/>
                <w:szCs w:val="20"/>
                <w:lang w:eastAsia="en-GB"/>
              </w:rPr>
            </w:pPr>
            <w:r w:rsidRPr="00DF5BE8">
              <w:rPr>
                <w:rFonts w:ascii="Lexend Deca SemiBold" w:hAnsi="Lexend Deca SemiBold"/>
                <w:sz w:val="20"/>
                <w:szCs w:val="20"/>
                <w:lang w:eastAsia="en-GB"/>
              </w:rPr>
              <w:t>Trust</w:t>
            </w:r>
          </w:p>
        </w:tc>
        <w:tc>
          <w:tcPr>
            <w:tcW w:w="992" w:type="dxa"/>
            <w:tcBorders>
              <w:top w:val="single" w:sz="6" w:space="0" w:color="auto"/>
              <w:left w:val="single" w:sz="6" w:space="0" w:color="auto"/>
              <w:bottom w:val="single" w:sz="6" w:space="0" w:color="auto"/>
              <w:right w:val="single" w:sz="6" w:space="0" w:color="auto"/>
            </w:tcBorders>
          </w:tcPr>
          <w:p w14:paraId="299C5944" w14:textId="77777777" w:rsidR="005D7372" w:rsidRPr="00BF7BA5" w:rsidRDefault="005D7372">
            <w:pPr>
              <w:pStyle w:val="Bodytext1"/>
              <w:spacing w:after="20"/>
              <w:rPr>
                <w:sz w:val="20"/>
                <w:szCs w:val="20"/>
                <w:lang w:eastAsia="en-GB"/>
              </w:rPr>
            </w:pPr>
          </w:p>
        </w:tc>
        <w:tc>
          <w:tcPr>
            <w:tcW w:w="1276" w:type="dxa"/>
            <w:tcBorders>
              <w:top w:val="single" w:sz="6" w:space="0" w:color="auto"/>
              <w:left w:val="single" w:sz="6" w:space="0" w:color="auto"/>
              <w:bottom w:val="single" w:sz="6" w:space="0" w:color="auto"/>
              <w:right w:val="single" w:sz="6" w:space="0" w:color="auto"/>
            </w:tcBorders>
          </w:tcPr>
          <w:p w14:paraId="6E19429E" w14:textId="77777777" w:rsidR="005D7372" w:rsidRPr="00BF7BA5" w:rsidRDefault="005D7372">
            <w:pPr>
              <w:pStyle w:val="Bodytext1"/>
              <w:spacing w:after="20"/>
              <w:rPr>
                <w:sz w:val="20"/>
                <w:szCs w:val="20"/>
                <w:lang w:eastAsia="en-GB"/>
              </w:rPr>
            </w:pPr>
          </w:p>
        </w:tc>
        <w:tc>
          <w:tcPr>
            <w:tcW w:w="1276" w:type="dxa"/>
            <w:tcBorders>
              <w:top w:val="single" w:sz="6" w:space="0" w:color="auto"/>
              <w:left w:val="single" w:sz="6" w:space="0" w:color="auto"/>
              <w:bottom w:val="single" w:sz="6" w:space="0" w:color="auto"/>
              <w:right w:val="single" w:sz="6" w:space="0" w:color="auto"/>
            </w:tcBorders>
          </w:tcPr>
          <w:p w14:paraId="5A1D9B16" w14:textId="77777777" w:rsidR="005D7372" w:rsidRPr="00BF7BA5" w:rsidRDefault="005D7372">
            <w:pPr>
              <w:pStyle w:val="Bodytext1"/>
              <w:spacing w:after="20"/>
              <w:rPr>
                <w:sz w:val="20"/>
                <w:szCs w:val="20"/>
                <w:lang w:eastAsia="en-GB"/>
              </w:rPr>
            </w:pPr>
          </w:p>
        </w:tc>
        <w:tc>
          <w:tcPr>
            <w:tcW w:w="1134" w:type="dxa"/>
            <w:tcBorders>
              <w:top w:val="single" w:sz="6" w:space="0" w:color="auto"/>
              <w:left w:val="single" w:sz="6" w:space="0" w:color="auto"/>
              <w:bottom w:val="single" w:sz="6" w:space="0" w:color="auto"/>
              <w:right w:val="single" w:sz="6" w:space="0" w:color="auto"/>
            </w:tcBorders>
          </w:tcPr>
          <w:p w14:paraId="3CD38637" w14:textId="77777777" w:rsidR="005D7372" w:rsidRPr="00BF7BA5" w:rsidRDefault="005D7372">
            <w:pPr>
              <w:pStyle w:val="Bodytext1"/>
              <w:spacing w:after="20"/>
              <w:rPr>
                <w:sz w:val="20"/>
                <w:szCs w:val="20"/>
                <w:lang w:eastAsia="en-GB"/>
              </w:rPr>
            </w:pPr>
          </w:p>
        </w:tc>
        <w:tc>
          <w:tcPr>
            <w:tcW w:w="992" w:type="dxa"/>
            <w:tcBorders>
              <w:top w:val="single" w:sz="6" w:space="0" w:color="auto"/>
              <w:left w:val="single" w:sz="6" w:space="0" w:color="auto"/>
              <w:bottom w:val="single" w:sz="6" w:space="0" w:color="auto"/>
              <w:right w:val="single" w:sz="6" w:space="0" w:color="auto"/>
            </w:tcBorders>
          </w:tcPr>
          <w:p w14:paraId="19D0C30D" w14:textId="77777777" w:rsidR="005D7372" w:rsidRPr="00BF7BA5" w:rsidRDefault="005D7372">
            <w:pPr>
              <w:pStyle w:val="Bodytext1"/>
              <w:spacing w:after="20"/>
              <w:rPr>
                <w:sz w:val="20"/>
                <w:szCs w:val="20"/>
                <w:lang w:eastAsia="en-GB"/>
              </w:rPr>
            </w:pPr>
          </w:p>
        </w:tc>
        <w:tc>
          <w:tcPr>
            <w:tcW w:w="992" w:type="dxa"/>
            <w:tcBorders>
              <w:top w:val="single" w:sz="6" w:space="0" w:color="auto"/>
              <w:left w:val="single" w:sz="6" w:space="0" w:color="auto"/>
              <w:bottom w:val="single" w:sz="6" w:space="0" w:color="auto"/>
              <w:right w:val="single" w:sz="6" w:space="0" w:color="auto"/>
            </w:tcBorders>
          </w:tcPr>
          <w:p w14:paraId="78D77FBE" w14:textId="77777777" w:rsidR="005D7372" w:rsidRPr="00BF7BA5" w:rsidRDefault="005D7372">
            <w:pPr>
              <w:pStyle w:val="Bodytext1"/>
              <w:spacing w:after="20"/>
              <w:rPr>
                <w:sz w:val="20"/>
                <w:szCs w:val="20"/>
                <w:lang w:eastAsia="en-GB"/>
              </w:rPr>
            </w:pPr>
          </w:p>
        </w:tc>
        <w:tc>
          <w:tcPr>
            <w:tcW w:w="2252" w:type="dxa"/>
            <w:tcBorders>
              <w:top w:val="single" w:sz="6" w:space="0" w:color="auto"/>
              <w:left w:val="single" w:sz="6" w:space="0" w:color="auto"/>
              <w:bottom w:val="single" w:sz="6" w:space="0" w:color="auto"/>
              <w:right w:val="single" w:sz="6" w:space="0" w:color="auto"/>
            </w:tcBorders>
          </w:tcPr>
          <w:p w14:paraId="7E4C9ACC" w14:textId="77777777" w:rsidR="005D7372" w:rsidRPr="00BF7BA5" w:rsidRDefault="005D7372">
            <w:pPr>
              <w:pStyle w:val="Bodytext1"/>
              <w:spacing w:after="20"/>
              <w:rPr>
                <w:sz w:val="20"/>
                <w:szCs w:val="20"/>
                <w:lang w:eastAsia="en-GB"/>
              </w:rPr>
            </w:pPr>
          </w:p>
        </w:tc>
      </w:tr>
      <w:tr w:rsidR="005D7372" w:rsidRPr="00BF7BA5" w14:paraId="4A5A972E" w14:textId="77777777" w:rsidTr="00AF7009">
        <w:trPr>
          <w:trHeight w:val="300"/>
        </w:trPr>
        <w:tc>
          <w:tcPr>
            <w:tcW w:w="1276" w:type="dxa"/>
            <w:tcBorders>
              <w:top w:val="single" w:sz="6" w:space="0" w:color="auto"/>
              <w:left w:val="single" w:sz="6" w:space="0" w:color="auto"/>
              <w:bottom w:val="single" w:sz="6" w:space="0" w:color="auto"/>
              <w:right w:val="single" w:sz="6" w:space="0" w:color="auto"/>
            </w:tcBorders>
          </w:tcPr>
          <w:p w14:paraId="115E2C92" w14:textId="77777777" w:rsidR="005D7372" w:rsidRPr="00BF7BA5" w:rsidRDefault="005D7372">
            <w:pPr>
              <w:pStyle w:val="Bodytext1"/>
              <w:spacing w:after="20"/>
              <w:rPr>
                <w:sz w:val="20"/>
                <w:szCs w:val="20"/>
                <w:lang w:eastAsia="en-GB"/>
              </w:rPr>
            </w:pPr>
            <w:r>
              <w:rPr>
                <w:sz w:val="20"/>
                <w:szCs w:val="20"/>
                <w:lang w:eastAsia="en-GB"/>
              </w:rPr>
              <w:t>Central services</w:t>
            </w:r>
          </w:p>
        </w:tc>
        <w:tc>
          <w:tcPr>
            <w:tcW w:w="992" w:type="dxa"/>
            <w:tcBorders>
              <w:top w:val="single" w:sz="6" w:space="0" w:color="auto"/>
              <w:left w:val="single" w:sz="6" w:space="0" w:color="auto"/>
              <w:bottom w:val="single" w:sz="6" w:space="0" w:color="auto"/>
              <w:right w:val="single" w:sz="6" w:space="0" w:color="auto"/>
            </w:tcBorders>
          </w:tcPr>
          <w:p w14:paraId="64E084C0" w14:textId="77777777" w:rsidR="005D7372" w:rsidRPr="00BF7BA5" w:rsidRDefault="005D7372">
            <w:pPr>
              <w:pStyle w:val="Bodytext1"/>
              <w:spacing w:after="20"/>
              <w:rPr>
                <w:sz w:val="20"/>
                <w:szCs w:val="20"/>
                <w:lang w:eastAsia="en-GB"/>
              </w:rPr>
            </w:pPr>
          </w:p>
        </w:tc>
        <w:tc>
          <w:tcPr>
            <w:tcW w:w="1276" w:type="dxa"/>
            <w:tcBorders>
              <w:top w:val="single" w:sz="6" w:space="0" w:color="auto"/>
              <w:left w:val="single" w:sz="6" w:space="0" w:color="auto"/>
              <w:bottom w:val="single" w:sz="6" w:space="0" w:color="auto"/>
              <w:right w:val="single" w:sz="6" w:space="0" w:color="auto"/>
            </w:tcBorders>
          </w:tcPr>
          <w:p w14:paraId="14519DEF" w14:textId="77777777" w:rsidR="005D7372" w:rsidRPr="00BF7BA5" w:rsidRDefault="005D7372">
            <w:pPr>
              <w:pStyle w:val="Bodytext1"/>
              <w:spacing w:after="20"/>
              <w:rPr>
                <w:sz w:val="20"/>
                <w:szCs w:val="20"/>
                <w:lang w:eastAsia="en-GB"/>
              </w:rPr>
            </w:pPr>
          </w:p>
        </w:tc>
        <w:tc>
          <w:tcPr>
            <w:tcW w:w="1276" w:type="dxa"/>
            <w:tcBorders>
              <w:top w:val="single" w:sz="6" w:space="0" w:color="auto"/>
              <w:left w:val="single" w:sz="6" w:space="0" w:color="auto"/>
              <w:bottom w:val="single" w:sz="6" w:space="0" w:color="auto"/>
              <w:right w:val="single" w:sz="6" w:space="0" w:color="auto"/>
            </w:tcBorders>
          </w:tcPr>
          <w:p w14:paraId="1A2487AF" w14:textId="77777777" w:rsidR="005D7372" w:rsidRPr="00BF7BA5" w:rsidRDefault="005D7372">
            <w:pPr>
              <w:pStyle w:val="Bodytext1"/>
              <w:spacing w:after="20"/>
              <w:rPr>
                <w:sz w:val="20"/>
                <w:szCs w:val="20"/>
                <w:lang w:eastAsia="en-GB"/>
              </w:rPr>
            </w:pPr>
          </w:p>
        </w:tc>
        <w:tc>
          <w:tcPr>
            <w:tcW w:w="1134" w:type="dxa"/>
            <w:tcBorders>
              <w:top w:val="single" w:sz="6" w:space="0" w:color="auto"/>
              <w:left w:val="single" w:sz="6" w:space="0" w:color="auto"/>
              <w:bottom w:val="single" w:sz="6" w:space="0" w:color="auto"/>
              <w:right w:val="single" w:sz="6" w:space="0" w:color="auto"/>
            </w:tcBorders>
          </w:tcPr>
          <w:p w14:paraId="0675FE59" w14:textId="77777777" w:rsidR="005D7372" w:rsidRPr="00BF7BA5" w:rsidRDefault="005D7372">
            <w:pPr>
              <w:pStyle w:val="Bodytext1"/>
              <w:spacing w:after="20"/>
              <w:rPr>
                <w:sz w:val="20"/>
                <w:szCs w:val="20"/>
                <w:lang w:eastAsia="en-GB"/>
              </w:rPr>
            </w:pPr>
          </w:p>
        </w:tc>
        <w:tc>
          <w:tcPr>
            <w:tcW w:w="992" w:type="dxa"/>
            <w:tcBorders>
              <w:top w:val="single" w:sz="6" w:space="0" w:color="auto"/>
              <w:left w:val="single" w:sz="6" w:space="0" w:color="auto"/>
              <w:bottom w:val="single" w:sz="6" w:space="0" w:color="auto"/>
              <w:right w:val="single" w:sz="6" w:space="0" w:color="auto"/>
            </w:tcBorders>
          </w:tcPr>
          <w:p w14:paraId="77AB5187" w14:textId="77777777" w:rsidR="005D7372" w:rsidRPr="00BF7BA5" w:rsidRDefault="005D7372">
            <w:pPr>
              <w:pStyle w:val="Bodytext1"/>
              <w:spacing w:after="20"/>
              <w:rPr>
                <w:sz w:val="20"/>
                <w:szCs w:val="20"/>
                <w:lang w:eastAsia="en-GB"/>
              </w:rPr>
            </w:pPr>
          </w:p>
        </w:tc>
        <w:tc>
          <w:tcPr>
            <w:tcW w:w="992" w:type="dxa"/>
            <w:tcBorders>
              <w:top w:val="single" w:sz="6" w:space="0" w:color="auto"/>
              <w:left w:val="single" w:sz="6" w:space="0" w:color="auto"/>
              <w:bottom w:val="single" w:sz="6" w:space="0" w:color="auto"/>
              <w:right w:val="single" w:sz="6" w:space="0" w:color="auto"/>
            </w:tcBorders>
          </w:tcPr>
          <w:p w14:paraId="0263A6E7" w14:textId="77777777" w:rsidR="005D7372" w:rsidRPr="00BF7BA5" w:rsidRDefault="005D7372">
            <w:pPr>
              <w:pStyle w:val="Bodytext1"/>
              <w:spacing w:after="20"/>
              <w:rPr>
                <w:sz w:val="20"/>
                <w:szCs w:val="20"/>
                <w:lang w:eastAsia="en-GB"/>
              </w:rPr>
            </w:pPr>
          </w:p>
        </w:tc>
        <w:tc>
          <w:tcPr>
            <w:tcW w:w="2252" w:type="dxa"/>
            <w:tcBorders>
              <w:top w:val="single" w:sz="6" w:space="0" w:color="auto"/>
              <w:left w:val="single" w:sz="6" w:space="0" w:color="auto"/>
              <w:bottom w:val="single" w:sz="6" w:space="0" w:color="auto"/>
              <w:right w:val="single" w:sz="6" w:space="0" w:color="auto"/>
            </w:tcBorders>
          </w:tcPr>
          <w:p w14:paraId="44068CF6" w14:textId="77777777" w:rsidR="005D7372" w:rsidRPr="00BF7BA5" w:rsidRDefault="005D7372">
            <w:pPr>
              <w:pStyle w:val="Bodytext1"/>
              <w:spacing w:after="20"/>
              <w:rPr>
                <w:sz w:val="20"/>
                <w:szCs w:val="20"/>
                <w:lang w:eastAsia="en-GB"/>
              </w:rPr>
            </w:pPr>
          </w:p>
        </w:tc>
      </w:tr>
      <w:tr w:rsidR="005D7372" w:rsidRPr="00BF7BA5" w14:paraId="6FAF96AF" w14:textId="77777777" w:rsidTr="00AF7009">
        <w:trPr>
          <w:trHeight w:val="300"/>
        </w:trPr>
        <w:tc>
          <w:tcPr>
            <w:tcW w:w="1276" w:type="dxa"/>
            <w:tcBorders>
              <w:top w:val="single" w:sz="6" w:space="0" w:color="auto"/>
              <w:left w:val="single" w:sz="6" w:space="0" w:color="auto"/>
              <w:bottom w:val="single" w:sz="6" w:space="0" w:color="auto"/>
              <w:right w:val="single" w:sz="6" w:space="0" w:color="auto"/>
            </w:tcBorders>
            <w:hideMark/>
          </w:tcPr>
          <w:p w14:paraId="10669A14"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Academy A </w:t>
            </w:r>
          </w:p>
        </w:tc>
        <w:tc>
          <w:tcPr>
            <w:tcW w:w="992" w:type="dxa"/>
            <w:tcBorders>
              <w:top w:val="single" w:sz="6" w:space="0" w:color="auto"/>
              <w:left w:val="single" w:sz="6" w:space="0" w:color="auto"/>
              <w:bottom w:val="single" w:sz="6" w:space="0" w:color="auto"/>
              <w:right w:val="single" w:sz="6" w:space="0" w:color="auto"/>
            </w:tcBorders>
            <w:hideMark/>
          </w:tcPr>
          <w:p w14:paraId="4B31A6FD"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4AE01AD1"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127194C7"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2A654965"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tcPr>
          <w:p w14:paraId="0ABD7CE3" w14:textId="77777777" w:rsidR="005D7372" w:rsidRPr="00BF7BA5" w:rsidRDefault="005D7372">
            <w:pPr>
              <w:pStyle w:val="Bodytext1"/>
              <w:spacing w:after="20"/>
              <w:rPr>
                <w:sz w:val="20"/>
                <w:szCs w:val="20"/>
                <w:lang w:eastAsia="en-GB"/>
              </w:rPr>
            </w:pPr>
          </w:p>
        </w:tc>
        <w:tc>
          <w:tcPr>
            <w:tcW w:w="992" w:type="dxa"/>
            <w:tcBorders>
              <w:top w:val="single" w:sz="6" w:space="0" w:color="auto"/>
              <w:left w:val="single" w:sz="6" w:space="0" w:color="auto"/>
              <w:bottom w:val="single" w:sz="6" w:space="0" w:color="auto"/>
              <w:right w:val="single" w:sz="6" w:space="0" w:color="auto"/>
            </w:tcBorders>
          </w:tcPr>
          <w:p w14:paraId="226CD819" w14:textId="77777777" w:rsidR="005D7372" w:rsidRPr="00BF7BA5" w:rsidRDefault="005D7372">
            <w:pPr>
              <w:pStyle w:val="Bodytext1"/>
              <w:spacing w:after="20"/>
              <w:rPr>
                <w:sz w:val="20"/>
                <w:szCs w:val="20"/>
                <w:lang w:eastAsia="en-GB"/>
              </w:rPr>
            </w:pPr>
          </w:p>
        </w:tc>
        <w:tc>
          <w:tcPr>
            <w:tcW w:w="2252" w:type="dxa"/>
            <w:tcBorders>
              <w:top w:val="single" w:sz="6" w:space="0" w:color="auto"/>
              <w:left w:val="single" w:sz="6" w:space="0" w:color="auto"/>
              <w:bottom w:val="single" w:sz="6" w:space="0" w:color="auto"/>
              <w:right w:val="single" w:sz="6" w:space="0" w:color="auto"/>
            </w:tcBorders>
          </w:tcPr>
          <w:p w14:paraId="44AB036F" w14:textId="77777777" w:rsidR="005D7372" w:rsidRPr="00BF7BA5" w:rsidRDefault="005D7372">
            <w:pPr>
              <w:pStyle w:val="Bodytext1"/>
              <w:spacing w:after="20"/>
              <w:rPr>
                <w:sz w:val="20"/>
                <w:szCs w:val="20"/>
                <w:lang w:eastAsia="en-GB"/>
              </w:rPr>
            </w:pPr>
          </w:p>
        </w:tc>
      </w:tr>
      <w:tr w:rsidR="005D7372" w:rsidRPr="00BF7BA5" w14:paraId="216353E3" w14:textId="77777777" w:rsidTr="00AF7009">
        <w:trPr>
          <w:trHeight w:val="300"/>
        </w:trPr>
        <w:tc>
          <w:tcPr>
            <w:tcW w:w="1276" w:type="dxa"/>
            <w:tcBorders>
              <w:top w:val="single" w:sz="6" w:space="0" w:color="auto"/>
              <w:left w:val="single" w:sz="6" w:space="0" w:color="auto"/>
              <w:bottom w:val="single" w:sz="6" w:space="0" w:color="auto"/>
              <w:right w:val="single" w:sz="6" w:space="0" w:color="auto"/>
            </w:tcBorders>
            <w:hideMark/>
          </w:tcPr>
          <w:p w14:paraId="3E349DDA"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Academy B </w:t>
            </w:r>
          </w:p>
        </w:tc>
        <w:tc>
          <w:tcPr>
            <w:tcW w:w="992" w:type="dxa"/>
            <w:tcBorders>
              <w:top w:val="single" w:sz="6" w:space="0" w:color="auto"/>
              <w:left w:val="single" w:sz="6" w:space="0" w:color="auto"/>
              <w:bottom w:val="single" w:sz="6" w:space="0" w:color="auto"/>
              <w:right w:val="single" w:sz="6" w:space="0" w:color="auto"/>
            </w:tcBorders>
            <w:hideMark/>
          </w:tcPr>
          <w:p w14:paraId="03988BCA"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0E3784D3"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02EF4E39"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3198A3B2"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tcPr>
          <w:p w14:paraId="47CCA5FA" w14:textId="77777777" w:rsidR="005D7372" w:rsidRPr="00BF7BA5" w:rsidRDefault="005D7372">
            <w:pPr>
              <w:pStyle w:val="Bodytext1"/>
              <w:spacing w:after="20"/>
              <w:rPr>
                <w:sz w:val="20"/>
                <w:szCs w:val="20"/>
                <w:lang w:eastAsia="en-GB"/>
              </w:rPr>
            </w:pPr>
          </w:p>
        </w:tc>
        <w:tc>
          <w:tcPr>
            <w:tcW w:w="992" w:type="dxa"/>
            <w:tcBorders>
              <w:top w:val="single" w:sz="6" w:space="0" w:color="auto"/>
              <w:left w:val="single" w:sz="6" w:space="0" w:color="auto"/>
              <w:bottom w:val="single" w:sz="6" w:space="0" w:color="auto"/>
              <w:right w:val="single" w:sz="6" w:space="0" w:color="auto"/>
            </w:tcBorders>
          </w:tcPr>
          <w:p w14:paraId="11084F26" w14:textId="77777777" w:rsidR="005D7372" w:rsidRPr="00BF7BA5" w:rsidRDefault="005D7372">
            <w:pPr>
              <w:pStyle w:val="Bodytext1"/>
              <w:spacing w:after="20"/>
              <w:rPr>
                <w:sz w:val="20"/>
                <w:szCs w:val="20"/>
                <w:lang w:eastAsia="en-GB"/>
              </w:rPr>
            </w:pPr>
          </w:p>
        </w:tc>
        <w:tc>
          <w:tcPr>
            <w:tcW w:w="2252" w:type="dxa"/>
            <w:tcBorders>
              <w:top w:val="single" w:sz="6" w:space="0" w:color="auto"/>
              <w:left w:val="single" w:sz="6" w:space="0" w:color="auto"/>
              <w:bottom w:val="single" w:sz="6" w:space="0" w:color="auto"/>
              <w:right w:val="single" w:sz="6" w:space="0" w:color="auto"/>
            </w:tcBorders>
          </w:tcPr>
          <w:p w14:paraId="06D12ACB" w14:textId="77777777" w:rsidR="005D7372" w:rsidRPr="00BF7BA5" w:rsidRDefault="005D7372">
            <w:pPr>
              <w:pStyle w:val="Bodytext1"/>
              <w:spacing w:after="20"/>
              <w:rPr>
                <w:sz w:val="20"/>
                <w:szCs w:val="20"/>
                <w:lang w:eastAsia="en-GB"/>
              </w:rPr>
            </w:pPr>
          </w:p>
        </w:tc>
      </w:tr>
      <w:tr w:rsidR="005D7372" w:rsidRPr="00BF7BA5" w14:paraId="52D2390A" w14:textId="77777777" w:rsidTr="00AF7009">
        <w:trPr>
          <w:trHeight w:val="300"/>
        </w:trPr>
        <w:tc>
          <w:tcPr>
            <w:tcW w:w="1276" w:type="dxa"/>
            <w:tcBorders>
              <w:top w:val="single" w:sz="6" w:space="0" w:color="auto"/>
              <w:left w:val="single" w:sz="6" w:space="0" w:color="auto"/>
              <w:bottom w:val="single" w:sz="6" w:space="0" w:color="auto"/>
              <w:right w:val="single" w:sz="6" w:space="0" w:color="auto"/>
            </w:tcBorders>
            <w:hideMark/>
          </w:tcPr>
          <w:p w14:paraId="7A95F065"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Academy C </w:t>
            </w:r>
          </w:p>
        </w:tc>
        <w:tc>
          <w:tcPr>
            <w:tcW w:w="992" w:type="dxa"/>
            <w:tcBorders>
              <w:top w:val="single" w:sz="6" w:space="0" w:color="auto"/>
              <w:left w:val="single" w:sz="6" w:space="0" w:color="auto"/>
              <w:bottom w:val="single" w:sz="6" w:space="0" w:color="auto"/>
              <w:right w:val="single" w:sz="6" w:space="0" w:color="auto"/>
            </w:tcBorders>
            <w:hideMark/>
          </w:tcPr>
          <w:p w14:paraId="65345716"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23FDE5B3"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5E61BD6C"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66ACB751"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tcPr>
          <w:p w14:paraId="0B018B86" w14:textId="77777777" w:rsidR="005D7372" w:rsidRPr="00BF7BA5" w:rsidRDefault="005D7372">
            <w:pPr>
              <w:pStyle w:val="Bodytext1"/>
              <w:spacing w:after="20"/>
              <w:rPr>
                <w:sz w:val="20"/>
                <w:szCs w:val="20"/>
                <w:lang w:eastAsia="en-GB"/>
              </w:rPr>
            </w:pPr>
          </w:p>
        </w:tc>
        <w:tc>
          <w:tcPr>
            <w:tcW w:w="992" w:type="dxa"/>
            <w:tcBorders>
              <w:top w:val="single" w:sz="6" w:space="0" w:color="auto"/>
              <w:left w:val="single" w:sz="6" w:space="0" w:color="auto"/>
              <w:bottom w:val="single" w:sz="6" w:space="0" w:color="auto"/>
              <w:right w:val="single" w:sz="6" w:space="0" w:color="auto"/>
            </w:tcBorders>
          </w:tcPr>
          <w:p w14:paraId="55525923" w14:textId="77777777" w:rsidR="005D7372" w:rsidRPr="00BF7BA5" w:rsidRDefault="005D7372">
            <w:pPr>
              <w:pStyle w:val="Bodytext1"/>
              <w:spacing w:after="20"/>
              <w:rPr>
                <w:sz w:val="20"/>
                <w:szCs w:val="20"/>
                <w:lang w:eastAsia="en-GB"/>
              </w:rPr>
            </w:pPr>
          </w:p>
        </w:tc>
        <w:tc>
          <w:tcPr>
            <w:tcW w:w="2252" w:type="dxa"/>
            <w:tcBorders>
              <w:top w:val="single" w:sz="6" w:space="0" w:color="auto"/>
              <w:left w:val="single" w:sz="6" w:space="0" w:color="auto"/>
              <w:bottom w:val="single" w:sz="6" w:space="0" w:color="auto"/>
              <w:right w:val="single" w:sz="6" w:space="0" w:color="auto"/>
            </w:tcBorders>
          </w:tcPr>
          <w:p w14:paraId="53327C2A" w14:textId="77777777" w:rsidR="005D7372" w:rsidRPr="00BF7BA5" w:rsidRDefault="005D7372">
            <w:pPr>
              <w:pStyle w:val="Bodytext1"/>
              <w:spacing w:after="20"/>
              <w:rPr>
                <w:sz w:val="20"/>
                <w:szCs w:val="20"/>
                <w:lang w:eastAsia="en-GB"/>
              </w:rPr>
            </w:pPr>
          </w:p>
        </w:tc>
      </w:tr>
      <w:tr w:rsidR="005D7372" w:rsidRPr="00BF7BA5" w14:paraId="44C29005" w14:textId="77777777" w:rsidTr="00AF7009">
        <w:trPr>
          <w:trHeight w:val="300"/>
        </w:trPr>
        <w:tc>
          <w:tcPr>
            <w:tcW w:w="1276" w:type="dxa"/>
            <w:tcBorders>
              <w:top w:val="single" w:sz="6" w:space="0" w:color="auto"/>
              <w:left w:val="single" w:sz="6" w:space="0" w:color="auto"/>
              <w:bottom w:val="single" w:sz="6" w:space="0" w:color="auto"/>
              <w:right w:val="single" w:sz="6" w:space="0" w:color="auto"/>
            </w:tcBorders>
            <w:hideMark/>
          </w:tcPr>
          <w:p w14:paraId="65E3100B"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Academy D </w:t>
            </w:r>
          </w:p>
        </w:tc>
        <w:tc>
          <w:tcPr>
            <w:tcW w:w="992" w:type="dxa"/>
            <w:tcBorders>
              <w:top w:val="single" w:sz="6" w:space="0" w:color="auto"/>
              <w:left w:val="single" w:sz="6" w:space="0" w:color="auto"/>
              <w:bottom w:val="single" w:sz="6" w:space="0" w:color="auto"/>
              <w:right w:val="single" w:sz="6" w:space="0" w:color="auto"/>
            </w:tcBorders>
            <w:hideMark/>
          </w:tcPr>
          <w:p w14:paraId="52EB66EA"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2BD7EE95"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15E8A039"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1857793C" w14:textId="77777777" w:rsidR="005D7372" w:rsidRPr="00BF7BA5" w:rsidRDefault="005D7372">
            <w:pPr>
              <w:pStyle w:val="Bodytext1"/>
              <w:spacing w:after="20"/>
              <w:rPr>
                <w:rFonts w:ascii="Segoe UI" w:hAnsi="Segoe UI"/>
                <w:sz w:val="20"/>
                <w:szCs w:val="20"/>
                <w:lang w:eastAsia="en-GB"/>
              </w:rPr>
            </w:pPr>
            <w:r w:rsidRPr="00BF7BA5">
              <w:rPr>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tcPr>
          <w:p w14:paraId="6ED2B40F" w14:textId="77777777" w:rsidR="005D7372" w:rsidRPr="00BF7BA5" w:rsidRDefault="005D7372">
            <w:pPr>
              <w:pStyle w:val="Bodytext1"/>
              <w:spacing w:after="20"/>
              <w:rPr>
                <w:sz w:val="20"/>
                <w:szCs w:val="20"/>
                <w:lang w:eastAsia="en-GB"/>
              </w:rPr>
            </w:pPr>
          </w:p>
        </w:tc>
        <w:tc>
          <w:tcPr>
            <w:tcW w:w="992" w:type="dxa"/>
            <w:tcBorders>
              <w:top w:val="single" w:sz="6" w:space="0" w:color="auto"/>
              <w:left w:val="single" w:sz="6" w:space="0" w:color="auto"/>
              <w:bottom w:val="single" w:sz="6" w:space="0" w:color="auto"/>
              <w:right w:val="single" w:sz="6" w:space="0" w:color="auto"/>
            </w:tcBorders>
          </w:tcPr>
          <w:p w14:paraId="2452854F" w14:textId="77777777" w:rsidR="005D7372" w:rsidRPr="00BF7BA5" w:rsidRDefault="005D7372">
            <w:pPr>
              <w:pStyle w:val="Bodytext1"/>
              <w:spacing w:after="20"/>
              <w:rPr>
                <w:sz w:val="20"/>
                <w:szCs w:val="20"/>
                <w:lang w:eastAsia="en-GB"/>
              </w:rPr>
            </w:pPr>
          </w:p>
        </w:tc>
        <w:tc>
          <w:tcPr>
            <w:tcW w:w="2252" w:type="dxa"/>
            <w:tcBorders>
              <w:top w:val="single" w:sz="6" w:space="0" w:color="auto"/>
              <w:left w:val="single" w:sz="6" w:space="0" w:color="auto"/>
              <w:bottom w:val="single" w:sz="6" w:space="0" w:color="auto"/>
              <w:right w:val="single" w:sz="6" w:space="0" w:color="auto"/>
            </w:tcBorders>
          </w:tcPr>
          <w:p w14:paraId="0CD0E3DF" w14:textId="77777777" w:rsidR="005D7372" w:rsidRPr="00BF7BA5" w:rsidRDefault="005D7372">
            <w:pPr>
              <w:pStyle w:val="Bodytext1"/>
              <w:spacing w:after="20"/>
              <w:rPr>
                <w:sz w:val="20"/>
                <w:szCs w:val="20"/>
                <w:lang w:eastAsia="en-GB"/>
              </w:rPr>
            </w:pPr>
          </w:p>
        </w:tc>
      </w:tr>
    </w:tbl>
    <w:p w14:paraId="068E1CF0" w14:textId="5BF70063" w:rsidR="00DD5A31" w:rsidRDefault="005D7372" w:rsidP="005D7372">
      <w:pPr>
        <w:pStyle w:val="Bodytext1"/>
        <w:spacing w:after="0"/>
      </w:pPr>
      <w:r>
        <w:t xml:space="preserve">See our </w:t>
      </w:r>
      <w:hyperlink r:id="rId18" w:history="1">
        <w:r w:rsidRPr="00231A8C">
          <w:rPr>
            <w:rStyle w:val="Hyperlink"/>
          </w:rPr>
          <w:t>guidance</w:t>
        </w:r>
      </w:hyperlink>
      <w:r>
        <w:t xml:space="preserve"> for further advice on </w:t>
      </w:r>
      <w:r w:rsidR="00DD6DE7">
        <w:t xml:space="preserve">the </w:t>
      </w:r>
      <w:r>
        <w:t>scrutiny of management accounts.</w:t>
      </w:r>
    </w:p>
    <w:p w14:paraId="06F87211" w14:textId="036C8F00" w:rsidR="00DD5A31" w:rsidRDefault="00DD5A31" w:rsidP="00F16ECD">
      <w:pPr>
        <w:pStyle w:val="Heading2"/>
      </w:pPr>
      <w:r>
        <w:br w:type="page"/>
      </w:r>
      <w:bookmarkStart w:id="87" w:name="_Toc165271151"/>
      <w:r w:rsidR="00DC26A0">
        <w:lastRenderedPageBreak/>
        <mc:AlternateContent>
          <mc:Choice Requires="wps">
            <w:drawing>
              <wp:anchor distT="45720" distB="45720" distL="114300" distR="114300" simplePos="0" relativeHeight="251658246" behindDoc="0" locked="0" layoutInCell="1" allowOverlap="1" wp14:anchorId="20F74983" wp14:editId="6649CD93">
                <wp:simplePos x="0" y="0"/>
                <wp:positionH relativeFrom="column">
                  <wp:posOffset>2540</wp:posOffset>
                </wp:positionH>
                <wp:positionV relativeFrom="paragraph">
                  <wp:posOffset>490855</wp:posOffset>
                </wp:positionV>
                <wp:extent cx="6318250" cy="1076325"/>
                <wp:effectExtent l="0" t="0" r="6350" b="9525"/>
                <wp:wrapSquare wrapText="bothSides"/>
                <wp:docPr id="1111460216" name="Text Box 1111460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1076325"/>
                        </a:xfrm>
                        <a:prstGeom prst="roundRect">
                          <a:avLst>
                            <a:gd name="adj" fmla="val 1947"/>
                          </a:avLst>
                        </a:prstGeom>
                        <a:solidFill>
                          <a:srgbClr val="F5F5F5"/>
                        </a:solidFill>
                        <a:ln w="9525">
                          <a:noFill/>
                          <a:miter/>
                        </a:ln>
                      </wps:spPr>
                      <wps:txbx>
                        <w:txbxContent>
                          <w:p w14:paraId="6EC1FB2D" w14:textId="4653CFF2" w:rsidR="004F1A74" w:rsidRPr="004F1A74" w:rsidRDefault="004F1A74" w:rsidP="00B82D40">
                            <w:pPr>
                              <w:pStyle w:val="Bodytextbullets"/>
                              <w:rPr>
                                <w:rFonts w:ascii="Lexend Deca SemiBold" w:hAnsi="Lexend Deca SemiBold"/>
                              </w:rPr>
                            </w:pPr>
                            <w:r>
                              <w:t xml:space="preserve">This report provides an </w:t>
                            </w:r>
                            <w:r w:rsidRPr="00D114C1">
                              <w:rPr>
                                <w:rFonts w:ascii="Lexend Deca SemiBold" w:hAnsi="Lexend Deca SemiBold"/>
                              </w:rPr>
                              <w:t>in-year update on key operational areas</w:t>
                            </w:r>
                            <w:r>
                              <w:t xml:space="preserve"> such as estates, admissions, workforce and health and safety, </w:t>
                            </w:r>
                            <w:r w:rsidRPr="004F1A74">
                              <w:t xml:space="preserve">focused on </w:t>
                            </w:r>
                            <w:r w:rsidRPr="004F1A74">
                              <w:rPr>
                                <w:rFonts w:ascii="Lexend Deca SemiBold" w:hAnsi="Lexend Deca SemiBold"/>
                              </w:rPr>
                              <w:t>what has changed</w:t>
                            </w:r>
                            <w:r w:rsidRPr="004F1A74">
                              <w:t>.</w:t>
                            </w:r>
                          </w:p>
                          <w:p w14:paraId="09FE3219" w14:textId="16097F4B" w:rsidR="00B82D40" w:rsidRDefault="004F1A74" w:rsidP="00B82D40">
                            <w:pPr>
                              <w:pStyle w:val="Bodytextbullets"/>
                            </w:pPr>
                            <w:r w:rsidRPr="004F1A74">
                              <w:t>This m</w:t>
                            </w:r>
                            <w:r w:rsidR="00826CFA" w:rsidRPr="004F1A74">
                              <w:t>ay be provided</w:t>
                            </w:r>
                            <w:r w:rsidR="00B41C93" w:rsidRPr="004F1A74">
                              <w:t xml:space="preserve"> by one or more senior </w:t>
                            </w:r>
                            <w:r w:rsidR="0005717B">
                              <w:t>leader</w:t>
                            </w:r>
                            <w:r w:rsidR="00B41C93" w:rsidRPr="004F1A74">
                              <w:t>s</w:t>
                            </w:r>
                            <w:r w:rsidR="00B41C93">
                              <w:t xml:space="preserve"> depending on distribution of roles within the central team.</w:t>
                            </w:r>
                          </w:p>
                        </w:txbxContent>
                      </wps:txbx>
                      <wps:bodyPr rot="0" vert="horz" wrap="square" lIns="144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0F74983" id="Text Box 1111460216" o:spid="_x0000_s1031" style="position:absolute;left:0;text-align:left;margin-left:.2pt;margin-top:38.65pt;width:497.5pt;height:84.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" fillcolor="#f5f5f5" stroked="f">
                <v:stroke joinstyle="miter"/>
                <v:textbox inset="4mm,2mm,3mm,2mm">
                  <w:txbxContent>
                    <w:p w14:paraId="6EC1FB2D" w14:textId="4653CFF2" w:rsidR="004F1A74" w:rsidRPr="004F1A74" w:rsidRDefault="004F1A74" w:rsidP="00B82D40">
                      <w:pPr>
                        <w:pStyle w:val="Bodytextbullets"/>
                        <w:rPr>
                          <w:rFonts w:ascii="Lexend Deca SemiBold" w:hAnsi="Lexend Deca SemiBold"/>
                        </w:rPr>
                      </w:pPr>
                      <w:r>
                        <w:t xml:space="preserve">This report provides an </w:t>
                      </w:r>
                      <w:r w:rsidRPr="00D114C1">
                        <w:rPr>
                          <w:rFonts w:ascii="Lexend Deca SemiBold" w:hAnsi="Lexend Deca SemiBold"/>
                        </w:rPr>
                        <w:t>in-year update on key operational areas</w:t>
                      </w:r>
                      <w:r>
                        <w:t xml:space="preserve"> such as estates, admissions, workforce and health and safety, </w:t>
                      </w:r>
                      <w:r w:rsidRPr="004F1A74">
                        <w:t xml:space="preserve">focused on </w:t>
                      </w:r>
                      <w:r w:rsidRPr="004F1A74">
                        <w:rPr>
                          <w:rFonts w:ascii="Lexend Deca SemiBold" w:hAnsi="Lexend Deca SemiBold"/>
                        </w:rPr>
                        <w:t>what has changed</w:t>
                      </w:r>
                      <w:r w:rsidRPr="004F1A74">
                        <w:t>.</w:t>
                      </w:r>
                    </w:p>
                    <w:p w14:paraId="09FE3219" w14:textId="16097F4B" w:rsidR="00B82D40" w:rsidRDefault="004F1A74" w:rsidP="00B82D40">
                      <w:pPr>
                        <w:pStyle w:val="Bodytextbullets"/>
                      </w:pPr>
                      <w:r w:rsidRPr="004F1A74">
                        <w:t>This m</w:t>
                      </w:r>
                      <w:r w:rsidR="00826CFA" w:rsidRPr="004F1A74">
                        <w:t>ay be provided</w:t>
                      </w:r>
                      <w:r w:rsidR="00B41C93" w:rsidRPr="004F1A74">
                        <w:t xml:space="preserve"> by one or more senior </w:t>
                      </w:r>
                      <w:r w:rsidR="0005717B">
                        <w:t>leader</w:t>
                      </w:r>
                      <w:r w:rsidR="00B41C93" w:rsidRPr="004F1A74">
                        <w:t>s</w:t>
                      </w:r>
                      <w:r w:rsidR="00B41C93">
                        <w:t xml:space="preserve"> depending on distribution of roles within the central team.</w:t>
                      </w:r>
                    </w:p>
                  </w:txbxContent>
                </v:textbox>
                <w10:wrap type="square"/>
              </v:roundrect>
            </w:pict>
          </mc:Fallback>
        </mc:AlternateContent>
      </w:r>
      <w:r>
        <w:t>Workforce and operations</w:t>
      </w:r>
      <w:bookmarkEnd w:id="87"/>
    </w:p>
    <w:p w14:paraId="69EC65BE" w14:textId="522B9DE7" w:rsidR="00DC26A0" w:rsidRPr="00F966DC" w:rsidRDefault="00DC26A0" w:rsidP="007737DF">
      <w:pPr>
        <w:pStyle w:val="Bodytext1"/>
        <w:pBdr>
          <w:top w:val="single" w:sz="4" w:space="0" w:color="auto"/>
        </w:pBdr>
        <w:spacing w:before="480" w:after="240"/>
        <w:ind w:right="-1"/>
        <w:rPr>
          <w:rFonts w:eastAsiaTheme="minorEastAsia"/>
        </w:rPr>
      </w:pPr>
      <w:r w:rsidRPr="003525D6">
        <w:rPr>
          <w:rStyle w:val="normaltextrun"/>
          <w:rFonts w:ascii="Lexend Deca SemiBold" w:hAnsi="Lexend Deca SemiBold"/>
        </w:rPr>
        <w:t>Report author:</w:t>
      </w:r>
      <w:r>
        <w:rPr>
          <w:rStyle w:val="normaltextrun"/>
        </w:rPr>
        <w:t xml:space="preserve"> </w:t>
      </w:r>
      <w:r w:rsidRPr="00EF5F34">
        <w:rPr>
          <w:rStyle w:val="normaltextrun"/>
        </w:rPr>
        <w:t>Chief Operating Officer</w:t>
      </w:r>
      <w:r w:rsidR="004F1A74">
        <w:rPr>
          <w:rStyle w:val="normaltextrun"/>
        </w:rPr>
        <w:t xml:space="preserve"> (</w:t>
      </w:r>
      <w:r w:rsidRPr="00EF5F34">
        <w:rPr>
          <w:rStyle w:val="normaltextrun"/>
        </w:rPr>
        <w:t>or equivalen</w:t>
      </w:r>
      <w:r w:rsidR="00761D14">
        <w:rPr>
          <w:rStyle w:val="normaltextrun"/>
        </w:rPr>
        <w:t>t</w:t>
      </w:r>
      <w:r w:rsidRPr="00EF5F34">
        <w:rPr>
          <w:rStyle w:val="normaltextrun"/>
        </w:rPr>
        <w:t xml:space="preserve"> lead for these areas, e.g. Head of HR</w:t>
      </w:r>
      <w:r w:rsidR="004F1A74">
        <w:rPr>
          <w:rStyle w:val="normaltextrun"/>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E3428C" w:rsidRPr="0077364E" w14:paraId="73AF250F" w14:textId="77777777" w:rsidTr="00761D14">
        <w:trPr>
          <w:trHeight w:val="393"/>
        </w:trPr>
        <w:tc>
          <w:tcPr>
            <w:tcW w:w="9923" w:type="dxa"/>
            <w:shd w:val="clear" w:color="auto" w:fill="00407B"/>
            <w:vAlign w:val="center"/>
            <w:hideMark/>
          </w:tcPr>
          <w:p w14:paraId="7C696E08" w14:textId="02FD9141" w:rsidR="00E3428C" w:rsidRPr="00901C5E" w:rsidRDefault="00E3428C" w:rsidP="00BF4DED">
            <w:pPr>
              <w:pStyle w:val="Heading3"/>
              <w:spacing w:before="80" w:after="40" w:line="264" w:lineRule="auto"/>
              <w:rPr>
                <w:rFonts w:ascii="Lexend Deca" w:hAnsi="Lexend Deca"/>
                <w:bCs/>
                <w:color w:val="FFFFFF" w:themeColor="background1"/>
                <w:sz w:val="24"/>
                <w:szCs w:val="22"/>
              </w:rPr>
            </w:pPr>
            <w:bookmarkStart w:id="88" w:name="_Toc165271152"/>
            <w:bookmarkStart w:id="89" w:name="_Hlk164939536"/>
            <w:r w:rsidRPr="0042612C">
              <w:rPr>
                <w:rFonts w:ascii="Lexend Deca" w:hAnsi="Lexend Deca"/>
                <w:bCs/>
                <w:color w:val="FFFFFF" w:themeColor="background1"/>
                <w:sz w:val="24"/>
                <w:szCs w:val="22"/>
              </w:rPr>
              <w:t>Executive summary</w:t>
            </w:r>
            <w:bookmarkEnd w:id="88"/>
          </w:p>
        </w:tc>
      </w:tr>
      <w:tr w:rsidR="00E3428C" w:rsidRPr="001300D1" w14:paraId="69046EB9" w14:textId="77777777" w:rsidTr="00761D14">
        <w:trPr>
          <w:trHeight w:val="532"/>
        </w:trPr>
        <w:tc>
          <w:tcPr>
            <w:tcW w:w="9923" w:type="dxa"/>
          </w:tcPr>
          <w:p w14:paraId="212DAFE8" w14:textId="77777777" w:rsidR="00E3428C" w:rsidRDefault="00E3428C" w:rsidP="00EF5F34">
            <w:pPr>
              <w:pStyle w:val="Bodytextbullets"/>
              <w:spacing w:after="40"/>
              <w:ind w:left="357" w:hanging="357"/>
            </w:pPr>
            <w:r>
              <w:t>Broad summary of overall trends</w:t>
            </w:r>
          </w:p>
          <w:p w14:paraId="70C209B5" w14:textId="2CC54DB5" w:rsidR="00E3428C" w:rsidRDefault="00E3428C" w:rsidP="00EF5F34">
            <w:pPr>
              <w:pStyle w:val="Bodytextbullets"/>
              <w:spacing w:after="40"/>
              <w:ind w:left="357" w:hanging="357"/>
            </w:pPr>
            <w:r>
              <w:t>Any specific figures which need particular attention or explanation</w:t>
            </w:r>
          </w:p>
          <w:p w14:paraId="5EFB47F5" w14:textId="0C210125" w:rsidR="00E3428C" w:rsidRPr="0094202C" w:rsidRDefault="00E3428C" w:rsidP="00EF5F34">
            <w:pPr>
              <w:pStyle w:val="Bodytextbullets"/>
              <w:spacing w:after="40"/>
              <w:ind w:left="357" w:hanging="357"/>
            </w:pPr>
            <w:r>
              <w:t xml:space="preserve">Any decisions which need to be taken, e.g. </w:t>
            </w:r>
            <w:r w:rsidR="00906DBF">
              <w:t>policy changes</w:t>
            </w:r>
          </w:p>
        </w:tc>
      </w:tr>
      <w:tr w:rsidR="005D7372" w14:paraId="0BF5F3E8" w14:textId="77777777" w:rsidTr="00BF4DED">
        <w:trPr>
          <w:trHeight w:val="54"/>
        </w:trPr>
        <w:tc>
          <w:tcPr>
            <w:tcW w:w="9923" w:type="dxa"/>
            <w:shd w:val="clear" w:color="auto" w:fill="00407B"/>
          </w:tcPr>
          <w:p w14:paraId="2B69913F" w14:textId="77777777" w:rsidR="005D7372" w:rsidRPr="00240587" w:rsidRDefault="005D7372" w:rsidP="00BF4DED">
            <w:pPr>
              <w:pStyle w:val="Heading3"/>
              <w:spacing w:before="80" w:after="40" w:line="264" w:lineRule="auto"/>
              <w:rPr>
                <w:rFonts w:ascii="Lexend Deca" w:hAnsi="Lexend Deca"/>
                <w:bCs/>
                <w:color w:val="FFFFFF" w:themeColor="background1"/>
                <w:sz w:val="24"/>
                <w:szCs w:val="22"/>
              </w:rPr>
            </w:pPr>
            <w:bookmarkStart w:id="90" w:name="_Toc164250665"/>
            <w:bookmarkStart w:id="91" w:name="_Toc164848230"/>
            <w:bookmarkStart w:id="92" w:name="_Toc165271153"/>
            <w:bookmarkEnd w:id="89"/>
            <w:r>
              <w:rPr>
                <w:rFonts w:ascii="Lexend Deca" w:hAnsi="Lexend Deca"/>
                <w:bCs/>
                <w:color w:val="FFFFFF" w:themeColor="background1"/>
                <w:sz w:val="24"/>
                <w:szCs w:val="22"/>
              </w:rPr>
              <w:t>Estates</w:t>
            </w:r>
            <w:bookmarkEnd w:id="90"/>
            <w:bookmarkEnd w:id="91"/>
            <w:bookmarkEnd w:id="92"/>
          </w:p>
        </w:tc>
      </w:tr>
      <w:tr w:rsidR="005D7372" w14:paraId="1C9863E8" w14:textId="77777777" w:rsidTr="00D114C1">
        <w:trPr>
          <w:trHeight w:val="532"/>
        </w:trPr>
        <w:tc>
          <w:tcPr>
            <w:tcW w:w="9923" w:type="dxa"/>
          </w:tcPr>
          <w:p w14:paraId="759AD2D6" w14:textId="77777777" w:rsidR="005D7372" w:rsidRPr="002D4169" w:rsidRDefault="005D7372" w:rsidP="00EF5F34">
            <w:pPr>
              <w:pStyle w:val="Bodytext1"/>
              <w:spacing w:after="80"/>
            </w:pPr>
            <w:r w:rsidRPr="002D4169">
              <w:rPr>
                <w:rStyle w:val="normaltextrun"/>
              </w:rPr>
              <w:t>Significant information on the trust estate, for example:</w:t>
            </w:r>
            <w:r w:rsidRPr="002D4169">
              <w:rPr>
                <w:rStyle w:val="eop"/>
              </w:rPr>
              <w:t> </w:t>
            </w:r>
          </w:p>
          <w:p w14:paraId="4F97477D" w14:textId="77777777" w:rsidR="005D7372" w:rsidRPr="002D4169" w:rsidRDefault="005D7372" w:rsidP="00EF5F34">
            <w:pPr>
              <w:pStyle w:val="Bodytextbullets"/>
              <w:spacing w:after="40"/>
              <w:ind w:left="357" w:hanging="357"/>
            </w:pPr>
            <w:r w:rsidRPr="002D4169">
              <w:rPr>
                <w:rStyle w:val="normaltextrun"/>
              </w:rPr>
              <w:t>Results of condition surveys and audits whic</w:t>
            </w:r>
            <w:r w:rsidRPr="00EF5F34">
              <w:t>h have highlighted notable issues </w:t>
            </w:r>
          </w:p>
          <w:p w14:paraId="799E680A" w14:textId="77777777" w:rsidR="005D7372" w:rsidRPr="002D4169" w:rsidRDefault="005D7372" w:rsidP="00EF5F34">
            <w:pPr>
              <w:pStyle w:val="Bodytextbullets"/>
              <w:spacing w:after="40"/>
              <w:ind w:left="357" w:hanging="357"/>
            </w:pPr>
            <w:r w:rsidRPr="00EF5F34">
              <w:t>Progress of significant infrastructure projects  </w:t>
            </w:r>
          </w:p>
          <w:p w14:paraId="4D0A3B79" w14:textId="037F11E4" w:rsidR="005D7372" w:rsidRDefault="00D114C1" w:rsidP="00EF5F34">
            <w:pPr>
              <w:pStyle w:val="Bodytextbullets"/>
              <w:spacing w:after="40"/>
              <w:ind w:left="357" w:hanging="357"/>
            </w:pPr>
            <w:r w:rsidRPr="00EF5F34">
              <w:t>H</w:t>
            </w:r>
            <w:r w:rsidR="005D7372" w:rsidRPr="00EF5F34">
              <w:t xml:space="preserve">eadline </w:t>
            </w:r>
            <w:hyperlink r:id="rId19" w:history="1">
              <w:r w:rsidR="005D7372" w:rsidRPr="00EF5F34">
                <w:t>estate performance measures</w:t>
              </w:r>
            </w:hyperlink>
            <w:r w:rsidR="005D7372" w:rsidRPr="00EF5F34">
              <w:t xml:space="preserve">, </w:t>
            </w:r>
            <w:r w:rsidRPr="00EF5F34">
              <w:t xml:space="preserve">such </w:t>
            </w:r>
            <w:r>
              <w:rPr>
                <w:rStyle w:val="normaltextrun"/>
              </w:rPr>
              <w:t>as</w:t>
            </w:r>
            <w:r w:rsidR="005D7372" w:rsidRPr="002D4169">
              <w:rPr>
                <w:rStyle w:val="normaltextrun"/>
              </w:rPr>
              <w:t xml:space="preserve"> energy efficiency</w:t>
            </w:r>
            <w:r>
              <w:rPr>
                <w:rStyle w:val="normaltextrun"/>
              </w:rPr>
              <w:t>, for each academy</w:t>
            </w:r>
          </w:p>
        </w:tc>
      </w:tr>
      <w:tr w:rsidR="005D7372" w14:paraId="5F4DDEEE" w14:textId="77777777" w:rsidTr="00BF4DED">
        <w:trPr>
          <w:trHeight w:val="54"/>
        </w:trPr>
        <w:tc>
          <w:tcPr>
            <w:tcW w:w="9923" w:type="dxa"/>
            <w:shd w:val="clear" w:color="auto" w:fill="00407B"/>
          </w:tcPr>
          <w:p w14:paraId="593EF51A" w14:textId="0C53FC5A" w:rsidR="005D7372" w:rsidRPr="00240587" w:rsidRDefault="005D7372" w:rsidP="00BF4DED">
            <w:pPr>
              <w:pStyle w:val="Heading3"/>
              <w:spacing w:before="80" w:after="40" w:line="264" w:lineRule="auto"/>
              <w:rPr>
                <w:rFonts w:ascii="Lexend Deca" w:hAnsi="Lexend Deca"/>
                <w:bCs/>
                <w:color w:val="FFFFFF" w:themeColor="background1"/>
                <w:sz w:val="24"/>
                <w:szCs w:val="22"/>
              </w:rPr>
            </w:pPr>
            <w:bookmarkStart w:id="93" w:name="_Toc164250666"/>
            <w:bookmarkStart w:id="94" w:name="_Toc164848231"/>
            <w:bookmarkStart w:id="95" w:name="_Toc165271154"/>
            <w:r>
              <w:rPr>
                <w:rFonts w:ascii="Lexend Deca" w:hAnsi="Lexend Deca"/>
                <w:bCs/>
                <w:color w:val="FFFFFF" w:themeColor="background1"/>
                <w:sz w:val="24"/>
                <w:szCs w:val="22"/>
              </w:rPr>
              <w:t>Health and safety</w:t>
            </w:r>
            <w:bookmarkEnd w:id="93"/>
            <w:bookmarkEnd w:id="94"/>
            <w:bookmarkEnd w:id="95"/>
          </w:p>
        </w:tc>
      </w:tr>
      <w:tr w:rsidR="005D7372" w14:paraId="1E0227F6" w14:textId="77777777" w:rsidTr="00D114C1">
        <w:trPr>
          <w:trHeight w:val="532"/>
        </w:trPr>
        <w:tc>
          <w:tcPr>
            <w:tcW w:w="9923" w:type="dxa"/>
          </w:tcPr>
          <w:p w14:paraId="496E2D4C" w14:textId="77777777" w:rsidR="005D7372" w:rsidRPr="00EF5F34" w:rsidRDefault="005D7372" w:rsidP="00EF5F34">
            <w:pPr>
              <w:pStyle w:val="Bodytextbullets"/>
              <w:spacing w:after="40"/>
              <w:ind w:left="357" w:hanging="357"/>
              <w:rPr>
                <w:rStyle w:val="normaltextrun"/>
              </w:rPr>
            </w:pPr>
            <w:r w:rsidRPr="00EF5F34">
              <w:rPr>
                <w:rStyle w:val="normaltextrun"/>
              </w:rPr>
              <w:t>Significant incidents and trends</w:t>
            </w:r>
          </w:p>
          <w:p w14:paraId="22CC9879" w14:textId="77777777" w:rsidR="005D7372" w:rsidRDefault="005D7372" w:rsidP="00EF5F34">
            <w:pPr>
              <w:pStyle w:val="Bodytextbullets"/>
              <w:spacing w:after="40"/>
              <w:ind w:left="357" w:hanging="357"/>
            </w:pPr>
            <w:r w:rsidRPr="00EF5F34">
              <w:rPr>
                <w:rStyle w:val="normaltextrun"/>
              </w:rPr>
              <w:t>Hig</w:t>
            </w:r>
            <w:r>
              <w:t>h level summary of any audits undertaken</w:t>
            </w:r>
          </w:p>
        </w:tc>
      </w:tr>
      <w:tr w:rsidR="005D7372" w14:paraId="5CBA1E8C" w14:textId="77777777" w:rsidTr="00BF4DED">
        <w:trPr>
          <w:trHeight w:val="138"/>
        </w:trPr>
        <w:tc>
          <w:tcPr>
            <w:tcW w:w="9923" w:type="dxa"/>
            <w:shd w:val="clear" w:color="auto" w:fill="00407B"/>
          </w:tcPr>
          <w:p w14:paraId="178B7953" w14:textId="77777777" w:rsidR="005D7372" w:rsidRPr="00240587" w:rsidRDefault="005D7372" w:rsidP="00BF4DED">
            <w:pPr>
              <w:pStyle w:val="Heading3"/>
              <w:spacing w:before="80" w:after="40" w:line="264" w:lineRule="auto"/>
              <w:rPr>
                <w:rFonts w:ascii="Lexend Deca" w:hAnsi="Lexend Deca"/>
                <w:bCs/>
                <w:color w:val="FFFFFF" w:themeColor="background1"/>
                <w:sz w:val="24"/>
                <w:szCs w:val="22"/>
              </w:rPr>
            </w:pPr>
            <w:bookmarkStart w:id="96" w:name="_Toc164250667"/>
            <w:bookmarkStart w:id="97" w:name="_Toc164848232"/>
            <w:bookmarkStart w:id="98" w:name="_Toc165271155"/>
            <w:r>
              <w:rPr>
                <w:rFonts w:ascii="Lexend Deca" w:hAnsi="Lexend Deca"/>
                <w:bCs/>
                <w:color w:val="FFFFFF" w:themeColor="background1"/>
                <w:sz w:val="24"/>
                <w:szCs w:val="22"/>
              </w:rPr>
              <w:t>HR</w:t>
            </w:r>
            <w:bookmarkEnd w:id="96"/>
            <w:bookmarkEnd w:id="97"/>
            <w:bookmarkEnd w:id="98"/>
          </w:p>
        </w:tc>
      </w:tr>
      <w:tr w:rsidR="005D7372" w14:paraId="010E8C2D" w14:textId="77777777" w:rsidTr="00D114C1">
        <w:trPr>
          <w:trHeight w:val="532"/>
        </w:trPr>
        <w:tc>
          <w:tcPr>
            <w:tcW w:w="9923" w:type="dxa"/>
          </w:tcPr>
          <w:p w14:paraId="6B32BFF1" w14:textId="77777777" w:rsidR="005D7372" w:rsidRDefault="005D7372">
            <w:pPr>
              <w:pStyle w:val="Bodytextbullets"/>
              <w:numPr>
                <w:ilvl w:val="0"/>
                <w:numId w:val="0"/>
              </w:numPr>
              <w:ind w:left="360" w:hanging="360"/>
            </w:pPr>
            <w:r>
              <w:t>Significant incidents and trends:</w:t>
            </w:r>
          </w:p>
          <w:p w14:paraId="14FA6DA6" w14:textId="3CDE1485" w:rsidR="005D7372" w:rsidRPr="00EF5F34" w:rsidRDefault="005D7372" w:rsidP="00EF5F34">
            <w:pPr>
              <w:pStyle w:val="Bodytextbullets"/>
              <w:spacing w:after="40"/>
              <w:ind w:left="357" w:hanging="357"/>
              <w:rPr>
                <w:rStyle w:val="normaltextrun"/>
              </w:rPr>
            </w:pPr>
            <w:r w:rsidRPr="007B2D70">
              <w:rPr>
                <w:rStyle w:val="normaltextrun"/>
              </w:rPr>
              <w:t>Summary of staff grievances</w:t>
            </w:r>
          </w:p>
          <w:p w14:paraId="664D3EC3" w14:textId="2EC6111A" w:rsidR="005D7372" w:rsidRPr="00EF5F34" w:rsidRDefault="005D7372" w:rsidP="00EF5F34">
            <w:pPr>
              <w:pStyle w:val="Bodytextbullets"/>
              <w:spacing w:after="40"/>
              <w:ind w:left="357" w:hanging="357"/>
              <w:rPr>
                <w:rStyle w:val="normaltextrun"/>
              </w:rPr>
            </w:pPr>
            <w:r w:rsidRPr="007B2D70">
              <w:rPr>
                <w:rStyle w:val="normaltextrun"/>
              </w:rPr>
              <w:t>Settlement agreements</w:t>
            </w:r>
          </w:p>
          <w:p w14:paraId="3C6DA74A" w14:textId="0E4CED11" w:rsidR="005D7372" w:rsidRPr="00EF5F34" w:rsidRDefault="005D7372" w:rsidP="00EF5F34">
            <w:pPr>
              <w:pStyle w:val="Bodytextbullets"/>
              <w:spacing w:after="40"/>
              <w:ind w:left="357" w:hanging="357"/>
              <w:rPr>
                <w:rStyle w:val="normaltextrun"/>
              </w:rPr>
            </w:pPr>
            <w:r w:rsidRPr="007B2D70">
              <w:rPr>
                <w:rStyle w:val="normaltextrun"/>
              </w:rPr>
              <w:t>New approaches to staff CPD</w:t>
            </w:r>
          </w:p>
          <w:p w14:paraId="62FF518A" w14:textId="7F8AE3AA" w:rsidR="003A052A" w:rsidRPr="00EF5F34" w:rsidRDefault="003A052A" w:rsidP="00EF5F34">
            <w:pPr>
              <w:pStyle w:val="Bodytextbullets"/>
              <w:spacing w:after="40"/>
              <w:ind w:left="357" w:hanging="357"/>
              <w:rPr>
                <w:rStyle w:val="normaltextrun"/>
              </w:rPr>
            </w:pPr>
            <w:r w:rsidRPr="00EF5F34">
              <w:rPr>
                <w:rStyle w:val="normaltextrun"/>
              </w:rPr>
              <w:t>Significant recruitment decisions</w:t>
            </w:r>
          </w:p>
          <w:p w14:paraId="55B7A3AA" w14:textId="7CF30313" w:rsidR="005D7372" w:rsidRPr="007B2D70" w:rsidRDefault="005D7372" w:rsidP="00EF5F34">
            <w:pPr>
              <w:pStyle w:val="Bodytextbullets"/>
              <w:spacing w:after="40"/>
              <w:ind w:left="357" w:hanging="357"/>
            </w:pPr>
            <w:r w:rsidRPr="007B2D70">
              <w:rPr>
                <w:rStyle w:val="normaltextrun"/>
              </w:rPr>
              <w:t>Headline staffing performance measures</w:t>
            </w:r>
            <w:r w:rsidR="00DD6DE7">
              <w:rPr>
                <w:rStyle w:val="normaltextrun"/>
              </w:rPr>
              <w:t>,</w:t>
            </w:r>
            <w:r w:rsidR="006364EC">
              <w:rPr>
                <w:rStyle w:val="normaltextrun"/>
              </w:rPr>
              <w:t xml:space="preserve"> such as </w:t>
            </w:r>
            <w:r w:rsidRPr="007B2D70">
              <w:rPr>
                <w:rStyle w:val="normaltextrun"/>
              </w:rPr>
              <w:t>turnover data</w:t>
            </w:r>
          </w:p>
        </w:tc>
      </w:tr>
      <w:tr w:rsidR="00BA229E" w:rsidRPr="00901C5E" w14:paraId="13B9A5E2" w14:textId="77777777" w:rsidTr="00D114C1">
        <w:trPr>
          <w:trHeight w:val="561"/>
        </w:trPr>
        <w:tc>
          <w:tcPr>
            <w:tcW w:w="9923" w:type="dxa"/>
            <w:shd w:val="clear" w:color="auto" w:fill="00407B"/>
            <w:vAlign w:val="center"/>
            <w:hideMark/>
          </w:tcPr>
          <w:p w14:paraId="1A7EF640" w14:textId="77777777" w:rsidR="00BA229E" w:rsidRPr="00901C5E" w:rsidRDefault="00BA229E" w:rsidP="00BF4DED">
            <w:pPr>
              <w:pStyle w:val="Heading3"/>
              <w:spacing w:before="80" w:after="40" w:line="264" w:lineRule="auto"/>
              <w:rPr>
                <w:rFonts w:ascii="Lexend Deca" w:hAnsi="Lexend Deca"/>
                <w:bCs/>
                <w:color w:val="FFFFFF" w:themeColor="background1"/>
                <w:sz w:val="24"/>
                <w:szCs w:val="22"/>
              </w:rPr>
            </w:pPr>
            <w:r>
              <w:br w:type="page"/>
            </w:r>
            <w:bookmarkStart w:id="99" w:name="_Toc165271156"/>
            <w:r>
              <w:rPr>
                <w:rFonts w:ascii="Lexend Deca" w:hAnsi="Lexend Deca"/>
                <w:bCs/>
                <w:color w:val="FFFFFF" w:themeColor="background1"/>
                <w:sz w:val="24"/>
                <w:szCs w:val="22"/>
              </w:rPr>
              <w:t>Admissions</w:t>
            </w:r>
            <w:bookmarkEnd w:id="99"/>
          </w:p>
        </w:tc>
      </w:tr>
      <w:tr w:rsidR="00BA229E" w:rsidRPr="0094202C" w14:paraId="1098EF88" w14:textId="77777777" w:rsidTr="00D114C1">
        <w:trPr>
          <w:trHeight w:val="532"/>
        </w:trPr>
        <w:tc>
          <w:tcPr>
            <w:tcW w:w="9923" w:type="dxa"/>
          </w:tcPr>
          <w:p w14:paraId="541D7E28" w14:textId="77777777" w:rsidR="00BA229E" w:rsidRDefault="00BA229E" w:rsidP="00BF4DED">
            <w:pPr>
              <w:pStyle w:val="Bodytextbullets"/>
              <w:spacing w:after="40"/>
              <w:ind w:left="357" w:hanging="357"/>
            </w:pPr>
            <w:r>
              <w:t>Number of pupils on roll, joined and leaving</w:t>
            </w:r>
          </w:p>
          <w:p w14:paraId="6A90EA46" w14:textId="48F5E966" w:rsidR="00365A6E" w:rsidRDefault="00365A6E" w:rsidP="00BF4DED">
            <w:pPr>
              <w:pStyle w:val="Bodytextbullets"/>
              <w:spacing w:after="40"/>
              <w:ind w:left="357" w:hanging="357"/>
            </w:pPr>
            <w:r>
              <w:t>Any proposed changes to pupil admission numbers</w:t>
            </w:r>
          </w:p>
          <w:p w14:paraId="0A7DA112" w14:textId="2A230B50" w:rsidR="00BA229E" w:rsidRPr="0094202C" w:rsidRDefault="00365A6E" w:rsidP="00BF4DED">
            <w:pPr>
              <w:pStyle w:val="Bodytextbullets"/>
              <w:spacing w:after="40"/>
              <w:ind w:left="357" w:hanging="357"/>
            </w:pPr>
            <w:r>
              <w:t xml:space="preserve">Any </w:t>
            </w:r>
            <w:r w:rsidR="00BF4DED">
              <w:t>significant</w:t>
            </w:r>
            <w:r>
              <w:t xml:space="preserve"> issues</w:t>
            </w:r>
            <w:r w:rsidR="00BF4DED">
              <w:t xml:space="preserve"> or changes</w:t>
            </w:r>
            <w:r>
              <w:t xml:space="preserve">, </w:t>
            </w:r>
            <w:r w:rsidR="00BF4DED">
              <w:t>such as</w:t>
            </w:r>
            <w:r>
              <w:t xml:space="preserve"> a series of appeals around a specific issue</w:t>
            </w:r>
          </w:p>
        </w:tc>
      </w:tr>
    </w:tbl>
    <w:p w14:paraId="7BEF4C00" w14:textId="608C24D9" w:rsidR="00CC2A05" w:rsidRDefault="00DC2599" w:rsidP="00BF62A2">
      <w:pPr>
        <w:pStyle w:val="Heading2"/>
        <w:ind w:left="0"/>
      </w:pPr>
      <w:bookmarkStart w:id="100" w:name="_Toc165271157"/>
      <w:r>
        <w:lastRenderedPageBreak/>
        <mc:AlternateContent>
          <mc:Choice Requires="wps">
            <w:drawing>
              <wp:anchor distT="45720" distB="45720" distL="114300" distR="114300" simplePos="0" relativeHeight="251658243" behindDoc="0" locked="0" layoutInCell="1" allowOverlap="1" wp14:anchorId="3EB8A07D" wp14:editId="4DB8A405">
                <wp:simplePos x="0" y="0"/>
                <wp:positionH relativeFrom="column">
                  <wp:posOffset>2540</wp:posOffset>
                </wp:positionH>
                <wp:positionV relativeFrom="paragraph">
                  <wp:posOffset>529590</wp:posOffset>
                </wp:positionV>
                <wp:extent cx="6290310" cy="2981325"/>
                <wp:effectExtent l="0" t="0" r="0" b="9525"/>
                <wp:wrapSquare wrapText="bothSides"/>
                <wp:docPr id="1638096340" name="Text Box 1638096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2981325"/>
                        </a:xfrm>
                        <a:prstGeom prst="roundRect">
                          <a:avLst>
                            <a:gd name="adj" fmla="val 1947"/>
                          </a:avLst>
                        </a:prstGeom>
                        <a:solidFill>
                          <a:srgbClr val="F5F5F5"/>
                        </a:solidFill>
                        <a:ln w="9525">
                          <a:noFill/>
                          <a:miter/>
                        </a:ln>
                      </wps:spPr>
                      <wps:txbx>
                        <w:txbxContent>
                          <w:p w14:paraId="74A07C73" w14:textId="4AE751CF" w:rsidR="00A37EB9" w:rsidRPr="00CC2A05" w:rsidRDefault="00A37EB9" w:rsidP="004275AE">
                            <w:pPr>
                              <w:rPr>
                                <w:rFonts w:ascii="Lexend Deca Light" w:hAnsi="Lexend Deca Light"/>
                                <w:lang w:val="en-US"/>
                              </w:rPr>
                            </w:pPr>
                            <w:r w:rsidRPr="006A5C37">
                              <w:rPr>
                                <w:rFonts w:ascii="Lexend Deca SemiBold" w:hAnsi="Lexend Deca SemiBold"/>
                                <w:lang w:val="en-US"/>
                              </w:rPr>
                              <w:t>A high-level strategic update on the trust’s safeguarding</w:t>
                            </w:r>
                            <w:r w:rsidRPr="00CC2A05">
                              <w:rPr>
                                <w:rFonts w:ascii="Lexend Deca Light" w:hAnsi="Lexend Deca Light"/>
                                <w:lang w:val="en-US"/>
                              </w:rPr>
                              <w:t>, focusing on issues of particular concern to the trust board such as quality assurance and key risks.</w:t>
                            </w:r>
                          </w:p>
                          <w:p w14:paraId="370A4DB2" w14:textId="734D6C02" w:rsidR="004275AE" w:rsidRPr="00C052ED" w:rsidRDefault="000E4E85" w:rsidP="004275AE">
                            <w:pPr>
                              <w:pStyle w:val="Bodytext1"/>
                            </w:pPr>
                            <w:r>
                              <w:t>Th</w:t>
                            </w:r>
                            <w:r w:rsidR="004F1A74">
                              <w:t>is</w:t>
                            </w:r>
                            <w:r>
                              <w:t xml:space="preserve"> report</w:t>
                            </w:r>
                            <w:r w:rsidR="00DA1870">
                              <w:t xml:space="preserve"> should cover:</w:t>
                            </w:r>
                          </w:p>
                          <w:p w14:paraId="6FCAE322" w14:textId="7C121440" w:rsidR="000E4E85" w:rsidRDefault="004F1A74" w:rsidP="004275AE">
                            <w:pPr>
                              <w:pStyle w:val="Bodytextbullets"/>
                            </w:pPr>
                            <w:r>
                              <w:t>o</w:t>
                            </w:r>
                            <w:r w:rsidR="000E4E85" w:rsidRPr="000E4E85">
                              <w:t>utcomes of internal and external verification of trust-wide safeguarding practice</w:t>
                            </w:r>
                          </w:p>
                          <w:p w14:paraId="5A07B495" w14:textId="032FD9CE" w:rsidR="002A2496" w:rsidRDefault="004F1A74" w:rsidP="004275AE">
                            <w:pPr>
                              <w:pStyle w:val="Bodytextbullets"/>
                            </w:pPr>
                            <w:r>
                              <w:t>u</w:t>
                            </w:r>
                            <w:r w:rsidR="000E4E85">
                              <w:t>pdate</w:t>
                            </w:r>
                            <w:r w:rsidR="00CF5D56">
                              <w:t>s</w:t>
                            </w:r>
                            <w:r w:rsidR="000E4E85">
                              <w:t xml:space="preserve"> on the transfer of knowledge</w:t>
                            </w:r>
                            <w:r w:rsidR="00CF5D56">
                              <w:t xml:space="preserve"> and professional development</w:t>
                            </w:r>
                          </w:p>
                          <w:p w14:paraId="500932FE" w14:textId="2E478DB6" w:rsidR="002A2496" w:rsidRDefault="00CF5D56" w:rsidP="004275AE">
                            <w:pPr>
                              <w:pStyle w:val="Bodytextbullets"/>
                            </w:pPr>
                            <w:r>
                              <w:t>p</w:t>
                            </w:r>
                            <w:r w:rsidR="009A5C5B">
                              <w:t>rogress</w:t>
                            </w:r>
                            <w:r>
                              <w:t xml:space="preserve"> made</w:t>
                            </w:r>
                            <w:r w:rsidR="009A5C5B">
                              <w:t xml:space="preserve"> in aligning</w:t>
                            </w:r>
                            <w:r w:rsidR="003430AF">
                              <w:t xml:space="preserve"> safeguarding approaches across the trust</w:t>
                            </w:r>
                          </w:p>
                          <w:p w14:paraId="604F878B" w14:textId="5136EA15" w:rsidR="00A86957" w:rsidRDefault="00CF5D56" w:rsidP="00A86957">
                            <w:pPr>
                              <w:pStyle w:val="Bodytextbullets"/>
                            </w:pPr>
                            <w:r>
                              <w:t>k</w:t>
                            </w:r>
                            <w:r w:rsidR="00DA1870">
                              <w:t>ey trust-wide data indicators</w:t>
                            </w:r>
                          </w:p>
                          <w:p w14:paraId="34E787B4" w14:textId="2C1A6D2C" w:rsidR="00DA1870" w:rsidRPr="009935EF" w:rsidRDefault="00C51C2F" w:rsidP="00C51C2F">
                            <w:pPr>
                              <w:pStyle w:val="Bodytext1"/>
                            </w:pPr>
                            <w:r>
                              <w:t>It may</w:t>
                            </w:r>
                            <w:r w:rsidR="00DA1870">
                              <w:t xml:space="preserve"> not</w:t>
                            </w:r>
                            <w:r>
                              <w:t xml:space="preserve"> always</w:t>
                            </w:r>
                            <w:r w:rsidR="00DA1870">
                              <w:t xml:space="preserve"> be necessary to cover each of these areas every ter</w:t>
                            </w:r>
                            <w:r>
                              <w:t>m</w:t>
                            </w:r>
                            <w:r w:rsidR="00DA1870">
                              <w:t xml:space="preserve"> </w:t>
                            </w:r>
                            <w:r w:rsidR="00556DE8">
                              <w:t>if there are no recent changes to CPD or trust-wide processes.</w:t>
                            </w:r>
                          </w:p>
                          <w:p w14:paraId="7D5E6DD4" w14:textId="532A12B0" w:rsidR="004275AE" w:rsidRPr="00CF5D56" w:rsidRDefault="00A86957" w:rsidP="00CF5D56">
                            <w:pPr>
                              <w:pStyle w:val="Bodytext1"/>
                            </w:pPr>
                            <w:r w:rsidRPr="00CF5D56">
                              <w:t xml:space="preserve">The focus will be trust-wide developments and benchmarking, with only headline data </w:t>
                            </w:r>
                            <w:r w:rsidR="007E75E9">
                              <w:t>being</w:t>
                            </w:r>
                            <w:r w:rsidRPr="00CF5D56">
                              <w:t xml:space="preserve"> shared in every report.</w:t>
                            </w:r>
                            <w:r w:rsidR="00DA1870" w:rsidRPr="00CF5D56">
                              <w:t xml:space="preserve"> It is important to avoid duplicating the work of the local tier, who will </w:t>
                            </w:r>
                            <w:r w:rsidR="006265FA" w:rsidRPr="00CF5D56">
                              <w:t xml:space="preserve">often </w:t>
                            </w:r>
                            <w:r w:rsidR="00DA1870" w:rsidRPr="00CF5D56">
                              <w:t>scrutinise individual school arrangements in more depth.</w:t>
                            </w:r>
                          </w:p>
                        </w:txbxContent>
                      </wps:txbx>
                      <wps:bodyPr rot="0" vert="horz" wrap="square" lIns="144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EB8A07D" id="Text Box 1638096340" o:spid="_x0000_s1032" style="position:absolute;left:0;text-align:left;margin-left:.2pt;margin-top:41.7pt;width:495.3pt;height:234.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" fillcolor="#f5f5f5" stroked="f">
                <v:stroke joinstyle="miter"/>
                <v:textbox inset="4mm,2mm,3mm,2mm">
                  <w:txbxContent>
                    <w:p w14:paraId="74A07C73" w14:textId="4AE751CF" w:rsidR="00A37EB9" w:rsidRPr="00CC2A05" w:rsidRDefault="00A37EB9" w:rsidP="004275AE">
                      <w:pPr>
                        <w:rPr>
                          <w:rFonts w:ascii="Lexend Deca Light" w:hAnsi="Lexend Deca Light"/>
                          <w:lang w:val="en-US"/>
                        </w:rPr>
                      </w:pPr>
                      <w:r w:rsidRPr="006A5C37">
                        <w:rPr>
                          <w:rFonts w:ascii="Lexend Deca SemiBold" w:hAnsi="Lexend Deca SemiBold"/>
                          <w:lang w:val="en-US"/>
                        </w:rPr>
                        <w:t>A high-level strategic update on the trust’s safeguarding</w:t>
                      </w:r>
                      <w:r w:rsidRPr="00CC2A05">
                        <w:rPr>
                          <w:rFonts w:ascii="Lexend Deca Light" w:hAnsi="Lexend Deca Light"/>
                          <w:lang w:val="en-US"/>
                        </w:rPr>
                        <w:t>, focusing on issues of particular concern to the trust board such as quality assurance and key risks.</w:t>
                      </w:r>
                    </w:p>
                    <w:p w14:paraId="370A4DB2" w14:textId="734D6C02" w:rsidR="004275AE" w:rsidRPr="00C052ED" w:rsidRDefault="000E4E85" w:rsidP="004275AE">
                      <w:pPr>
                        <w:pStyle w:val="Bodytext1"/>
                      </w:pPr>
                      <w:r>
                        <w:t>Th</w:t>
                      </w:r>
                      <w:r w:rsidR="004F1A74">
                        <w:t>is</w:t>
                      </w:r>
                      <w:r>
                        <w:t xml:space="preserve"> report</w:t>
                      </w:r>
                      <w:r w:rsidR="00DA1870">
                        <w:t xml:space="preserve"> should cover:</w:t>
                      </w:r>
                    </w:p>
                    <w:p w14:paraId="6FCAE322" w14:textId="7C121440" w:rsidR="000E4E85" w:rsidRDefault="004F1A74" w:rsidP="004275AE">
                      <w:pPr>
                        <w:pStyle w:val="Bodytextbullets"/>
                      </w:pPr>
                      <w:r>
                        <w:t>o</w:t>
                      </w:r>
                      <w:r w:rsidR="000E4E85" w:rsidRPr="000E4E85">
                        <w:t>utcomes of internal and external verification of trust-wide safeguarding practice</w:t>
                      </w:r>
                    </w:p>
                    <w:p w14:paraId="5A07B495" w14:textId="032FD9CE" w:rsidR="002A2496" w:rsidRDefault="004F1A74" w:rsidP="004275AE">
                      <w:pPr>
                        <w:pStyle w:val="Bodytextbullets"/>
                      </w:pPr>
                      <w:r>
                        <w:t>u</w:t>
                      </w:r>
                      <w:r w:rsidR="000E4E85">
                        <w:t>pdate</w:t>
                      </w:r>
                      <w:r w:rsidR="00CF5D56">
                        <w:t>s</w:t>
                      </w:r>
                      <w:r w:rsidR="000E4E85">
                        <w:t xml:space="preserve"> on the transfer of knowledge</w:t>
                      </w:r>
                      <w:r w:rsidR="00CF5D56">
                        <w:t xml:space="preserve"> and professional development</w:t>
                      </w:r>
                    </w:p>
                    <w:p w14:paraId="500932FE" w14:textId="2E478DB6" w:rsidR="002A2496" w:rsidRDefault="00CF5D56" w:rsidP="004275AE">
                      <w:pPr>
                        <w:pStyle w:val="Bodytextbullets"/>
                      </w:pPr>
                      <w:r>
                        <w:t>p</w:t>
                      </w:r>
                      <w:r w:rsidR="009A5C5B">
                        <w:t>rogress</w:t>
                      </w:r>
                      <w:r>
                        <w:t xml:space="preserve"> made</w:t>
                      </w:r>
                      <w:r w:rsidR="009A5C5B">
                        <w:t xml:space="preserve"> in aligning</w:t>
                      </w:r>
                      <w:r w:rsidR="003430AF">
                        <w:t xml:space="preserve"> safeguarding approaches across the trust</w:t>
                      </w:r>
                    </w:p>
                    <w:p w14:paraId="604F878B" w14:textId="5136EA15" w:rsidR="00A86957" w:rsidRDefault="00CF5D56" w:rsidP="00A86957">
                      <w:pPr>
                        <w:pStyle w:val="Bodytextbullets"/>
                      </w:pPr>
                      <w:r>
                        <w:t>k</w:t>
                      </w:r>
                      <w:r w:rsidR="00DA1870">
                        <w:t>ey trust-wide data indicators</w:t>
                      </w:r>
                    </w:p>
                    <w:p w14:paraId="34E787B4" w14:textId="2C1A6D2C" w:rsidR="00DA1870" w:rsidRPr="009935EF" w:rsidRDefault="00C51C2F" w:rsidP="00C51C2F">
                      <w:pPr>
                        <w:pStyle w:val="Bodytext1"/>
                      </w:pPr>
                      <w:r>
                        <w:t>It may</w:t>
                      </w:r>
                      <w:r w:rsidR="00DA1870">
                        <w:t xml:space="preserve"> not</w:t>
                      </w:r>
                      <w:r>
                        <w:t xml:space="preserve"> always</w:t>
                      </w:r>
                      <w:r w:rsidR="00DA1870">
                        <w:t xml:space="preserve"> be necessary to cover each of these areas every ter</w:t>
                      </w:r>
                      <w:r>
                        <w:t>m</w:t>
                      </w:r>
                      <w:r w:rsidR="00DA1870">
                        <w:t xml:space="preserve"> </w:t>
                      </w:r>
                      <w:r w:rsidR="00556DE8">
                        <w:t>if there are no recent changes to CPD or trust-wide processes.</w:t>
                      </w:r>
                    </w:p>
                    <w:p w14:paraId="7D5E6DD4" w14:textId="532A12B0" w:rsidR="004275AE" w:rsidRPr="00CF5D56" w:rsidRDefault="00A86957" w:rsidP="00CF5D56">
                      <w:pPr>
                        <w:pStyle w:val="Bodytext1"/>
                      </w:pPr>
                      <w:r w:rsidRPr="00CF5D56">
                        <w:t xml:space="preserve">The focus will be trust-wide developments and benchmarking, with only headline data </w:t>
                      </w:r>
                      <w:r w:rsidR="007E75E9">
                        <w:t>being</w:t>
                      </w:r>
                      <w:r w:rsidRPr="00CF5D56">
                        <w:t xml:space="preserve"> shared in every report.</w:t>
                      </w:r>
                      <w:r w:rsidR="00DA1870" w:rsidRPr="00CF5D56">
                        <w:t xml:space="preserve"> It is important to avoid duplicating the work of the local tier, who will </w:t>
                      </w:r>
                      <w:r w:rsidR="006265FA" w:rsidRPr="00CF5D56">
                        <w:t xml:space="preserve">often </w:t>
                      </w:r>
                      <w:r w:rsidR="00DA1870" w:rsidRPr="00CF5D56">
                        <w:t>scrutinise individual school arrangements in more depth.</w:t>
                      </w:r>
                    </w:p>
                  </w:txbxContent>
                </v:textbox>
                <w10:wrap type="square"/>
              </v:roundrect>
            </w:pict>
          </mc:Fallback>
        </mc:AlternateContent>
      </w:r>
      <w:r w:rsidR="009508F8" w:rsidRPr="009508F8">
        <w:t>Safeguarding</w:t>
      </w:r>
      <w:bookmarkEnd w:id="100"/>
    </w:p>
    <w:p w14:paraId="2AEFF3BE" w14:textId="7BDCCC07" w:rsidR="00BF4DED" w:rsidRPr="00DC2599" w:rsidRDefault="00DC2599" w:rsidP="007737DF">
      <w:pPr>
        <w:pStyle w:val="Bodytext1"/>
        <w:pBdr>
          <w:top w:val="single" w:sz="4" w:space="0" w:color="auto"/>
        </w:pBdr>
        <w:spacing w:before="480" w:after="240"/>
        <w:ind w:right="-1"/>
        <w:rPr>
          <w:rFonts w:eastAsiaTheme="minorEastAsia"/>
        </w:rPr>
      </w:pPr>
      <w:r w:rsidRPr="003525D6">
        <w:rPr>
          <w:rStyle w:val="normaltextrun"/>
          <w:rFonts w:ascii="Lexend Deca SemiBold" w:hAnsi="Lexend Deca SemiBold"/>
        </w:rPr>
        <w:t>Report author:</w:t>
      </w:r>
      <w:r>
        <w:rPr>
          <w:rStyle w:val="normaltextrun"/>
        </w:rPr>
        <w:t xml:space="preserve"> </w:t>
      </w:r>
      <w:r w:rsidRPr="00DC2599">
        <w:rPr>
          <w:rStyle w:val="normaltextrun"/>
        </w:rPr>
        <w:t>Trust Safeguarding Lead (or equivalent)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37C54" w:rsidRPr="0077364E" w14:paraId="7E74FE14" w14:textId="77777777" w:rsidTr="5D18C46D">
        <w:trPr>
          <w:trHeight w:val="393"/>
        </w:trPr>
        <w:tc>
          <w:tcPr>
            <w:tcW w:w="9918" w:type="dxa"/>
            <w:shd w:val="clear" w:color="auto" w:fill="00407B" w:themeFill="accent1"/>
            <w:vAlign w:val="center"/>
            <w:hideMark/>
          </w:tcPr>
          <w:p w14:paraId="59BE8EB1" w14:textId="47FBD9FF" w:rsidR="00937C54" w:rsidRPr="00901C5E" w:rsidRDefault="00937C54" w:rsidP="009232E1">
            <w:pPr>
              <w:pStyle w:val="Heading3"/>
              <w:spacing w:before="80" w:after="40" w:line="264" w:lineRule="auto"/>
              <w:rPr>
                <w:rFonts w:ascii="Lexend Deca" w:hAnsi="Lexend Deca"/>
                <w:bCs/>
                <w:color w:val="FFFFFF" w:themeColor="background1"/>
                <w:sz w:val="24"/>
                <w:szCs w:val="22"/>
              </w:rPr>
            </w:pPr>
            <w:bookmarkStart w:id="101" w:name="_Toc165271158"/>
            <w:r w:rsidRPr="0042612C">
              <w:rPr>
                <w:rFonts w:ascii="Lexend Deca" w:hAnsi="Lexend Deca"/>
                <w:bCs/>
                <w:color w:val="FFFFFF" w:themeColor="background1"/>
                <w:sz w:val="24"/>
                <w:szCs w:val="22"/>
              </w:rPr>
              <w:t>Executive summary</w:t>
            </w:r>
            <w:bookmarkEnd w:id="101"/>
          </w:p>
        </w:tc>
      </w:tr>
      <w:tr w:rsidR="00937C54" w:rsidRPr="001300D1" w14:paraId="61F2EB5A" w14:textId="77777777">
        <w:trPr>
          <w:trHeight w:val="532"/>
        </w:trPr>
        <w:tc>
          <w:tcPr>
            <w:tcW w:w="9918" w:type="dxa"/>
          </w:tcPr>
          <w:p w14:paraId="6944470A" w14:textId="7CE50683" w:rsidR="00937C54" w:rsidRDefault="00937C54">
            <w:pPr>
              <w:pStyle w:val="Bodytextbullets"/>
            </w:pPr>
            <w:r>
              <w:t>General summary of key developments in the last term</w:t>
            </w:r>
          </w:p>
          <w:p w14:paraId="7B663B8C" w14:textId="1A82EBC0" w:rsidR="00937C54" w:rsidRDefault="00937C54">
            <w:pPr>
              <w:pStyle w:val="Bodytextbullets"/>
            </w:pPr>
            <w:r>
              <w:t>Any specific data points which need particular attention or explanation</w:t>
            </w:r>
          </w:p>
          <w:p w14:paraId="1C075FCD" w14:textId="6B0F08CE" w:rsidR="00937C54" w:rsidRPr="0094202C" w:rsidRDefault="00937C54">
            <w:pPr>
              <w:pStyle w:val="Bodytextbullets"/>
            </w:pPr>
            <w:r>
              <w:t xml:space="preserve">Any decisions which need to be taken, </w:t>
            </w:r>
            <w:r w:rsidR="00BF4DED">
              <w:t>such as</w:t>
            </w:r>
            <w:r>
              <w:t xml:space="preserve"> </w:t>
            </w:r>
            <w:r w:rsidR="00BF4DED">
              <w:t>amendments</w:t>
            </w:r>
            <w:r w:rsidR="0024485F">
              <w:t xml:space="preserve"> to relevant policies</w:t>
            </w:r>
          </w:p>
        </w:tc>
      </w:tr>
      <w:tr w:rsidR="003B70AA" w14:paraId="0DDFB62F" w14:textId="77777777" w:rsidTr="5D18C46D">
        <w:trPr>
          <w:trHeight w:val="171"/>
        </w:trPr>
        <w:tc>
          <w:tcPr>
            <w:tcW w:w="9918" w:type="dxa"/>
            <w:shd w:val="clear" w:color="auto" w:fill="00407B" w:themeFill="accent1"/>
          </w:tcPr>
          <w:p w14:paraId="24989D85" w14:textId="2B4CFA97" w:rsidR="003B70AA" w:rsidRPr="00240587" w:rsidRDefault="00153C57" w:rsidP="009232E1">
            <w:pPr>
              <w:pStyle w:val="Heading3"/>
              <w:spacing w:before="80" w:after="40" w:line="264" w:lineRule="auto"/>
              <w:rPr>
                <w:rFonts w:ascii="Lexend Deca" w:hAnsi="Lexend Deca"/>
                <w:bCs/>
                <w:color w:val="FFFFFF" w:themeColor="background1"/>
                <w:sz w:val="24"/>
                <w:szCs w:val="22"/>
              </w:rPr>
            </w:pPr>
            <w:bookmarkStart w:id="102" w:name="_Toc164250670"/>
            <w:bookmarkStart w:id="103" w:name="_Toc164848235"/>
            <w:bookmarkStart w:id="104" w:name="_Toc165271159"/>
            <w:r>
              <w:rPr>
                <w:rFonts w:ascii="Lexend Deca" w:hAnsi="Lexend Deca"/>
                <w:bCs/>
                <w:color w:val="FFFFFF" w:themeColor="background1"/>
                <w:sz w:val="24"/>
                <w:szCs w:val="22"/>
              </w:rPr>
              <w:t>Audit and quality assurance</w:t>
            </w:r>
            <w:bookmarkEnd w:id="102"/>
            <w:bookmarkEnd w:id="103"/>
            <w:bookmarkEnd w:id="104"/>
          </w:p>
        </w:tc>
      </w:tr>
      <w:tr w:rsidR="003B70AA" w14:paraId="148BE0B8" w14:textId="77777777">
        <w:trPr>
          <w:trHeight w:val="532"/>
        </w:trPr>
        <w:tc>
          <w:tcPr>
            <w:tcW w:w="9918" w:type="dxa"/>
          </w:tcPr>
          <w:p w14:paraId="2C6D50FD" w14:textId="5BD046D7" w:rsidR="00153C57" w:rsidRPr="003B70AA" w:rsidRDefault="00153C57" w:rsidP="00153C57">
            <w:pPr>
              <w:pStyle w:val="Bodytext1"/>
              <w:rPr>
                <w:rFonts w:ascii="Segoe UI" w:hAnsi="Segoe UI"/>
                <w:sz w:val="18"/>
                <w:szCs w:val="18"/>
                <w:lang w:eastAsia="en-GB"/>
              </w:rPr>
            </w:pPr>
            <w:r>
              <w:rPr>
                <w:lang w:eastAsia="en-GB"/>
              </w:rPr>
              <w:t>O</w:t>
            </w:r>
            <w:r w:rsidRPr="003B70AA">
              <w:rPr>
                <w:lang w:eastAsia="en-GB"/>
              </w:rPr>
              <w:t>utcomes of internal and external verification of trust-wide safeguarding practice, for example:</w:t>
            </w:r>
          </w:p>
          <w:p w14:paraId="78C8B879" w14:textId="085CF270" w:rsidR="00153C57" w:rsidRPr="003B70AA" w:rsidRDefault="00153C57" w:rsidP="00153C57">
            <w:pPr>
              <w:pStyle w:val="Bodytextbullets"/>
              <w:rPr>
                <w:rFonts w:eastAsia="Times New Roman"/>
                <w:lang w:eastAsia="en-GB"/>
              </w:rPr>
            </w:pPr>
            <w:r w:rsidRPr="003B70AA">
              <w:rPr>
                <w:rFonts w:eastAsia="Times New Roman"/>
                <w:lang w:eastAsia="en-GB"/>
              </w:rPr>
              <w:t xml:space="preserve">Commissioning </w:t>
            </w:r>
            <w:r w:rsidR="00BF4DED">
              <w:rPr>
                <w:rFonts w:eastAsia="Times New Roman"/>
                <w:lang w:eastAsia="en-GB"/>
              </w:rPr>
              <w:t xml:space="preserve">and outcomes </w:t>
            </w:r>
            <w:r w:rsidRPr="003B70AA">
              <w:rPr>
                <w:rFonts w:eastAsia="Times New Roman"/>
                <w:lang w:eastAsia="en-GB"/>
              </w:rPr>
              <w:t>of any trust-wide audits</w:t>
            </w:r>
            <w:r w:rsidR="00BF4DED">
              <w:rPr>
                <w:rFonts w:eastAsia="Times New Roman"/>
                <w:lang w:eastAsia="en-GB"/>
              </w:rPr>
              <w:t xml:space="preserve"> or</w:t>
            </w:r>
            <w:r w:rsidRPr="003B70AA">
              <w:rPr>
                <w:rFonts w:eastAsia="Times New Roman"/>
                <w:lang w:eastAsia="en-GB"/>
              </w:rPr>
              <w:t xml:space="preserve"> academy-specific audits where there has been cause for concern</w:t>
            </w:r>
          </w:p>
          <w:p w14:paraId="5FF8FE92" w14:textId="20783E15" w:rsidR="00153C57" w:rsidRPr="003B70AA" w:rsidRDefault="00153C57" w:rsidP="00153C57">
            <w:pPr>
              <w:pStyle w:val="Bodytextbullets"/>
              <w:rPr>
                <w:rFonts w:eastAsia="Times New Roman"/>
                <w:lang w:eastAsia="en-GB"/>
              </w:rPr>
            </w:pPr>
            <w:r w:rsidRPr="003B70AA">
              <w:rPr>
                <w:rFonts w:eastAsia="Times New Roman"/>
                <w:lang w:eastAsia="en-GB"/>
              </w:rPr>
              <w:t>Verification of audits of the single central record – both internal and external</w:t>
            </w:r>
          </w:p>
          <w:p w14:paraId="28064B84" w14:textId="1B2974F3" w:rsidR="003B70AA" w:rsidRPr="00153C57" w:rsidRDefault="00153C57" w:rsidP="00153C57">
            <w:pPr>
              <w:pStyle w:val="Bodytextbullets"/>
              <w:rPr>
                <w:rFonts w:eastAsia="Times New Roman"/>
                <w:lang w:eastAsia="en-GB"/>
              </w:rPr>
            </w:pPr>
            <w:r w:rsidRPr="003B70AA">
              <w:rPr>
                <w:rFonts w:eastAsia="Times New Roman"/>
                <w:lang w:eastAsia="en-GB"/>
              </w:rPr>
              <w:t xml:space="preserve">Any major findings </w:t>
            </w:r>
            <w:r w:rsidR="0000217D">
              <w:rPr>
                <w:rFonts w:eastAsia="Times New Roman"/>
                <w:lang w:eastAsia="en-GB"/>
              </w:rPr>
              <w:t>(</w:t>
            </w:r>
            <w:r w:rsidR="0000217D" w:rsidRPr="003B70AA">
              <w:rPr>
                <w:rFonts w:eastAsia="Times New Roman"/>
                <w:lang w:eastAsia="en-GB"/>
              </w:rPr>
              <w:t>significant risks to the trust and its pupils</w:t>
            </w:r>
            <w:r w:rsidR="0000217D">
              <w:rPr>
                <w:rFonts w:eastAsia="Times New Roman"/>
                <w:lang w:eastAsia="en-GB"/>
              </w:rPr>
              <w:t xml:space="preserve">) </w:t>
            </w:r>
            <w:r w:rsidRPr="003B70AA">
              <w:rPr>
                <w:rFonts w:eastAsia="Times New Roman"/>
                <w:lang w:eastAsia="en-GB"/>
              </w:rPr>
              <w:t>from academy-level audits</w:t>
            </w:r>
          </w:p>
        </w:tc>
      </w:tr>
    </w:tbl>
    <w:p w14:paraId="086120F0" w14:textId="77777777" w:rsidR="000D267F" w:rsidRDefault="000D267F">
      <w:bookmarkStart w:id="105" w:name="_Toc164250671"/>
      <w:bookmarkStart w:id="106" w:name="_Toc164848236"/>
      <w:bookmarkStart w:id="107" w:name="_Toc165271160"/>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153C57" w14:paraId="1E8CDE27" w14:textId="77777777" w:rsidTr="63049C9C">
        <w:trPr>
          <w:trHeight w:val="254"/>
        </w:trPr>
        <w:tc>
          <w:tcPr>
            <w:tcW w:w="9918" w:type="dxa"/>
            <w:shd w:val="clear" w:color="auto" w:fill="00407B" w:themeFill="accent1"/>
          </w:tcPr>
          <w:p w14:paraId="7FB003C0" w14:textId="7F876601" w:rsidR="00153C57" w:rsidRPr="00240587" w:rsidRDefault="00153C57" w:rsidP="009232E1">
            <w:pPr>
              <w:pStyle w:val="Heading3"/>
              <w:spacing w:before="80" w:after="40" w:line="264" w:lineRule="auto"/>
              <w:rPr>
                <w:rFonts w:ascii="Lexend Deca" w:hAnsi="Lexend Deca"/>
                <w:bCs/>
                <w:color w:val="FFFFFF" w:themeColor="background1"/>
                <w:sz w:val="24"/>
                <w:szCs w:val="22"/>
              </w:rPr>
            </w:pPr>
            <w:r>
              <w:rPr>
                <w:rFonts w:ascii="Lexend Deca" w:hAnsi="Lexend Deca"/>
                <w:bCs/>
                <w:color w:val="FFFFFF" w:themeColor="background1"/>
                <w:sz w:val="24"/>
                <w:szCs w:val="22"/>
              </w:rPr>
              <w:lastRenderedPageBreak/>
              <w:t>Knowledge</w:t>
            </w:r>
            <w:bookmarkEnd w:id="105"/>
            <w:bookmarkEnd w:id="106"/>
            <w:bookmarkEnd w:id="107"/>
          </w:p>
        </w:tc>
      </w:tr>
      <w:tr w:rsidR="00153C57" w14:paraId="4F912173" w14:textId="77777777">
        <w:trPr>
          <w:trHeight w:val="532"/>
        </w:trPr>
        <w:tc>
          <w:tcPr>
            <w:tcW w:w="9918" w:type="dxa"/>
          </w:tcPr>
          <w:p w14:paraId="2168ED70" w14:textId="4B44EB72" w:rsidR="00153C57" w:rsidRPr="003B70AA" w:rsidRDefault="00153C57" w:rsidP="00726DFD">
            <w:pPr>
              <w:pStyle w:val="Bodytext1"/>
              <w:spacing w:after="80"/>
              <w:rPr>
                <w:rFonts w:ascii="Segoe UI" w:hAnsi="Segoe UI"/>
                <w:sz w:val="18"/>
                <w:szCs w:val="18"/>
                <w:lang w:eastAsia="en-GB"/>
              </w:rPr>
            </w:pPr>
            <w:r>
              <w:rPr>
                <w:lang w:eastAsia="en-GB"/>
              </w:rPr>
              <w:t>U</w:t>
            </w:r>
            <w:r w:rsidRPr="003B70AA">
              <w:rPr>
                <w:lang w:eastAsia="en-GB"/>
              </w:rPr>
              <w:t>pdates on the transfer of knowledge, including professional development, for example: </w:t>
            </w:r>
          </w:p>
          <w:p w14:paraId="5C155DDC" w14:textId="1ED637DA" w:rsidR="00763B3D" w:rsidRPr="00763B3D" w:rsidRDefault="00153C57" w:rsidP="00F61165">
            <w:pPr>
              <w:pStyle w:val="Bodytextbullets"/>
              <w:spacing w:after="60"/>
              <w:ind w:left="357" w:hanging="357"/>
              <w:rPr>
                <w:rFonts w:eastAsia="Times New Roman"/>
                <w:lang w:eastAsia="en-GB"/>
              </w:rPr>
            </w:pPr>
            <w:r w:rsidRPr="003B70AA">
              <w:rPr>
                <w:rFonts w:eastAsia="Times New Roman"/>
                <w:lang w:eastAsia="en-GB"/>
              </w:rPr>
              <w:t>Updates on CPD undertaken</w:t>
            </w:r>
            <w:r w:rsidR="00763B3D">
              <w:rPr>
                <w:rFonts w:eastAsia="Times New Roman"/>
                <w:lang w:eastAsia="en-GB"/>
              </w:rPr>
              <w:t xml:space="preserve"> </w:t>
            </w:r>
            <w:r w:rsidRPr="003B70AA">
              <w:rPr>
                <w:rFonts w:eastAsia="Times New Roman"/>
                <w:lang w:eastAsia="en-GB"/>
              </w:rPr>
              <w:t>by the trust-wide DSL</w:t>
            </w:r>
            <w:r w:rsidR="00BB5B52">
              <w:rPr>
                <w:rFonts w:eastAsia="Times New Roman"/>
                <w:lang w:eastAsia="en-GB"/>
              </w:rPr>
              <w:t xml:space="preserve">, other relevant staff (such as </w:t>
            </w:r>
            <w:r w:rsidR="00763B3D">
              <w:rPr>
                <w:rFonts w:eastAsia="Times New Roman"/>
                <w:lang w:eastAsia="en-GB"/>
              </w:rPr>
              <w:t>academy DSLs and central team members)</w:t>
            </w:r>
          </w:p>
          <w:p w14:paraId="5CFC01DD" w14:textId="6DCAF998" w:rsidR="00153C57" w:rsidRPr="003B70AA" w:rsidRDefault="00153C57" w:rsidP="00F61165">
            <w:pPr>
              <w:pStyle w:val="Bodytextbullets"/>
              <w:spacing w:after="60"/>
              <w:ind w:left="357" w:hanging="357"/>
              <w:rPr>
                <w:rFonts w:eastAsia="Times New Roman"/>
                <w:lang w:eastAsia="en-GB"/>
              </w:rPr>
            </w:pPr>
            <w:r w:rsidRPr="003B70AA">
              <w:rPr>
                <w:rFonts w:eastAsia="Times New Roman"/>
                <w:lang w:eastAsia="en-GB"/>
              </w:rPr>
              <w:t>Updates on relevant trust-wide curriculum changes, e.g. teaching about online safety</w:t>
            </w:r>
          </w:p>
          <w:p w14:paraId="1F13F16C" w14:textId="4E0BE0DB" w:rsidR="00153C57" w:rsidRDefault="00153C57" w:rsidP="00F61165">
            <w:pPr>
              <w:pStyle w:val="Bodytextbullets"/>
              <w:spacing w:after="60"/>
              <w:ind w:left="357" w:hanging="357"/>
              <w:rPr>
                <w:rFonts w:eastAsia="Times New Roman"/>
                <w:lang w:eastAsia="en-GB"/>
              </w:rPr>
            </w:pPr>
            <w:r w:rsidRPr="003B70AA">
              <w:rPr>
                <w:rFonts w:eastAsia="Times New Roman"/>
                <w:lang w:eastAsia="en-GB"/>
              </w:rPr>
              <w:t xml:space="preserve">Updates on changes to CPD available and undertaken by those governing, including trustees and </w:t>
            </w:r>
            <w:r w:rsidR="006F62AC">
              <w:rPr>
                <w:rFonts w:eastAsia="Times New Roman"/>
                <w:lang w:eastAsia="en-GB"/>
              </w:rPr>
              <w:t xml:space="preserve">the </w:t>
            </w:r>
            <w:r w:rsidRPr="003B70AA">
              <w:rPr>
                <w:rFonts w:eastAsia="Times New Roman"/>
                <w:lang w:eastAsia="en-GB"/>
              </w:rPr>
              <w:t>local tier</w:t>
            </w:r>
          </w:p>
          <w:p w14:paraId="30E09B96" w14:textId="09A9B185" w:rsidR="00153C57" w:rsidRDefault="00153C57" w:rsidP="00F61165">
            <w:pPr>
              <w:pStyle w:val="Bodytextbullets"/>
              <w:spacing w:after="60"/>
              <w:ind w:left="357" w:hanging="357"/>
              <w:rPr>
                <w:rFonts w:eastAsia="Times New Roman"/>
                <w:lang w:eastAsia="en-GB"/>
              </w:rPr>
            </w:pPr>
            <w:r w:rsidRPr="003B70AA">
              <w:rPr>
                <w:rFonts w:eastAsia="Times New Roman"/>
                <w:lang w:eastAsia="en-GB"/>
              </w:rPr>
              <w:t>Assurance that minimum safeguarding training requirements have been met</w:t>
            </w:r>
          </w:p>
          <w:p w14:paraId="0E295A52" w14:textId="3E1F6033" w:rsidR="00361E90" w:rsidRPr="00361E90" w:rsidRDefault="00361E90" w:rsidP="00F61165">
            <w:pPr>
              <w:pStyle w:val="Bodytextbullets"/>
              <w:spacing w:after="60"/>
              <w:ind w:left="357" w:hanging="357"/>
              <w:rPr>
                <w:rFonts w:eastAsia="Times New Roman"/>
                <w:lang w:eastAsia="en-GB"/>
              </w:rPr>
            </w:pPr>
            <w:r w:rsidRPr="00361E90">
              <w:rPr>
                <w:rFonts w:eastAsia="Times New Roman"/>
                <w:lang w:eastAsia="en-GB"/>
              </w:rPr>
              <w:t>How the DSL is receiving assurance that CPD undertaken is influencing practice</w:t>
            </w:r>
          </w:p>
          <w:p w14:paraId="33BD9ADE" w14:textId="7BCF345E" w:rsidR="00153C57" w:rsidRPr="003B70AA" w:rsidRDefault="00153C57" w:rsidP="00F61165">
            <w:pPr>
              <w:pStyle w:val="Bodytextbullets"/>
              <w:spacing w:after="60"/>
              <w:ind w:left="357" w:hanging="357"/>
              <w:rPr>
                <w:rFonts w:eastAsia="Times New Roman"/>
                <w:lang w:eastAsia="en-GB"/>
              </w:rPr>
            </w:pPr>
            <w:r w:rsidRPr="003B70AA">
              <w:rPr>
                <w:rFonts w:eastAsia="Times New Roman"/>
                <w:lang w:eastAsia="en-GB"/>
              </w:rPr>
              <w:t>Highlighting any changes to law or guidance which the trustees need to be aware of</w:t>
            </w:r>
          </w:p>
          <w:p w14:paraId="46E4B8C4" w14:textId="3A8E8958" w:rsidR="00153C57" w:rsidRPr="00153C57" w:rsidRDefault="00153C57" w:rsidP="00F61165">
            <w:pPr>
              <w:pStyle w:val="Bodytextbullets"/>
              <w:spacing w:after="60"/>
              <w:ind w:left="357" w:hanging="357"/>
              <w:rPr>
                <w:rFonts w:eastAsia="Times New Roman"/>
                <w:lang w:eastAsia="en-GB"/>
              </w:rPr>
            </w:pPr>
            <w:r w:rsidRPr="003B70AA">
              <w:rPr>
                <w:rFonts w:eastAsia="Times New Roman"/>
                <w:lang w:eastAsia="en-GB"/>
              </w:rPr>
              <w:t xml:space="preserve">Any other strategic updates, such as significant opportunities to share </w:t>
            </w:r>
            <w:r w:rsidR="009E2443">
              <w:rPr>
                <w:rFonts w:eastAsia="Times New Roman"/>
                <w:lang w:eastAsia="en-GB"/>
              </w:rPr>
              <w:t xml:space="preserve">and learn </w:t>
            </w:r>
            <w:r w:rsidRPr="003B70AA">
              <w:rPr>
                <w:rFonts w:eastAsia="Times New Roman"/>
                <w:lang w:eastAsia="en-GB"/>
              </w:rPr>
              <w:t>best practice from other trusts</w:t>
            </w:r>
          </w:p>
        </w:tc>
      </w:tr>
      <w:tr w:rsidR="00153C57" w14:paraId="1A1FAA54" w14:textId="77777777" w:rsidTr="63049C9C">
        <w:trPr>
          <w:trHeight w:val="54"/>
        </w:trPr>
        <w:tc>
          <w:tcPr>
            <w:tcW w:w="9918" w:type="dxa"/>
            <w:shd w:val="clear" w:color="auto" w:fill="00407B" w:themeFill="accent1"/>
          </w:tcPr>
          <w:p w14:paraId="572DFBBF" w14:textId="712A77CA" w:rsidR="00153C57" w:rsidRPr="00240587" w:rsidRDefault="00153C57" w:rsidP="009232E1">
            <w:pPr>
              <w:pStyle w:val="Heading3"/>
              <w:spacing w:before="80" w:after="40" w:line="264" w:lineRule="auto"/>
              <w:rPr>
                <w:rFonts w:ascii="Lexend Deca" w:hAnsi="Lexend Deca"/>
                <w:bCs/>
                <w:color w:val="FFFFFF" w:themeColor="background1"/>
                <w:sz w:val="24"/>
                <w:szCs w:val="22"/>
              </w:rPr>
            </w:pPr>
            <w:bookmarkStart w:id="108" w:name="_Toc164250672"/>
            <w:bookmarkStart w:id="109" w:name="_Toc164848237"/>
            <w:bookmarkStart w:id="110" w:name="_Toc165271161"/>
            <w:r w:rsidRPr="003B70AA">
              <w:rPr>
                <w:rFonts w:ascii="Lexend Deca" w:hAnsi="Lexend Deca"/>
                <w:bCs/>
                <w:color w:val="FFFFFF" w:themeColor="background1"/>
                <w:sz w:val="24"/>
                <w:szCs w:val="22"/>
              </w:rPr>
              <w:t>Systems and processes</w:t>
            </w:r>
            <w:bookmarkEnd w:id="108"/>
            <w:bookmarkEnd w:id="109"/>
            <w:bookmarkEnd w:id="110"/>
          </w:p>
        </w:tc>
      </w:tr>
      <w:tr w:rsidR="00153C57" w14:paraId="4F9DC389" w14:textId="77777777">
        <w:trPr>
          <w:trHeight w:val="532"/>
        </w:trPr>
        <w:tc>
          <w:tcPr>
            <w:tcW w:w="9918" w:type="dxa"/>
          </w:tcPr>
          <w:p w14:paraId="2CDCBD89" w14:textId="52826781" w:rsidR="00153C57" w:rsidRPr="003B70AA" w:rsidRDefault="00153C57" w:rsidP="00726DFD">
            <w:pPr>
              <w:pStyle w:val="Bodytext1"/>
              <w:spacing w:after="80"/>
              <w:rPr>
                <w:rFonts w:ascii="Segoe UI" w:hAnsi="Segoe UI"/>
                <w:sz w:val="18"/>
                <w:szCs w:val="18"/>
                <w:lang w:eastAsia="en-GB"/>
              </w:rPr>
            </w:pPr>
            <w:r>
              <w:rPr>
                <w:lang w:eastAsia="en-GB"/>
              </w:rPr>
              <w:t>E</w:t>
            </w:r>
            <w:r w:rsidRPr="003B70AA">
              <w:rPr>
                <w:lang w:eastAsia="en-GB"/>
              </w:rPr>
              <w:t>nsuring consistency and efficiency of approaches across the trust, for example: </w:t>
            </w:r>
          </w:p>
          <w:p w14:paraId="2B5FF4F5" w14:textId="7D24458F" w:rsidR="00153C57" w:rsidRPr="003B70AA" w:rsidRDefault="00153C57" w:rsidP="00F61165">
            <w:pPr>
              <w:pStyle w:val="Bodytextbullets"/>
              <w:spacing w:after="60"/>
              <w:ind w:left="357" w:hanging="357"/>
              <w:rPr>
                <w:rFonts w:eastAsia="Times New Roman"/>
                <w:lang w:eastAsia="en-GB"/>
              </w:rPr>
            </w:pPr>
            <w:r w:rsidRPr="003B70AA">
              <w:rPr>
                <w:rFonts w:eastAsia="Times New Roman"/>
                <w:lang w:eastAsia="en-GB"/>
              </w:rPr>
              <w:t>Updates on changes to trust-wide safeguarding processes and procedures</w:t>
            </w:r>
          </w:p>
          <w:p w14:paraId="1B4519B9" w14:textId="738D8525" w:rsidR="00153C57" w:rsidRPr="003B70AA" w:rsidRDefault="00153C57" w:rsidP="00F61165">
            <w:pPr>
              <w:pStyle w:val="Bodytextbullets"/>
              <w:spacing w:after="60"/>
              <w:ind w:left="357" w:hanging="357"/>
              <w:rPr>
                <w:rFonts w:eastAsia="Times New Roman"/>
                <w:lang w:eastAsia="en-GB"/>
              </w:rPr>
            </w:pPr>
            <w:r w:rsidRPr="003B70AA">
              <w:rPr>
                <w:rFonts w:eastAsia="Times New Roman"/>
                <w:lang w:eastAsia="en-GB"/>
              </w:rPr>
              <w:t>Updates on success and challenges in aligning academy processes with trust expectations</w:t>
            </w:r>
          </w:p>
          <w:p w14:paraId="44F882F5" w14:textId="1739C292" w:rsidR="00153C57" w:rsidRPr="003B70AA" w:rsidRDefault="00153C57" w:rsidP="00F61165">
            <w:pPr>
              <w:pStyle w:val="Bodytextbullets"/>
              <w:spacing w:after="60"/>
              <w:ind w:left="357" w:hanging="357"/>
              <w:rPr>
                <w:rFonts w:eastAsia="Times New Roman"/>
                <w:lang w:eastAsia="en-GB"/>
              </w:rPr>
            </w:pPr>
            <w:r w:rsidRPr="003B70AA">
              <w:rPr>
                <w:rFonts w:eastAsia="Times New Roman"/>
                <w:lang w:eastAsia="en-GB"/>
              </w:rPr>
              <w:t>Consideration of where local tiers might need the autonomy to adapt trust-wide processes and procedures</w:t>
            </w:r>
          </w:p>
          <w:p w14:paraId="7E16E6B6" w14:textId="1DEA24B2" w:rsidR="00153C57" w:rsidRPr="00153C57" w:rsidRDefault="00153C57" w:rsidP="00F61165">
            <w:pPr>
              <w:pStyle w:val="Bodytextbullets"/>
              <w:spacing w:after="60"/>
              <w:ind w:left="357" w:hanging="357"/>
              <w:rPr>
                <w:rFonts w:eastAsia="Times New Roman"/>
                <w:lang w:eastAsia="en-GB"/>
              </w:rPr>
            </w:pPr>
            <w:r w:rsidRPr="003B70AA">
              <w:rPr>
                <w:rFonts w:eastAsia="Times New Roman"/>
                <w:lang w:eastAsia="en-GB"/>
              </w:rPr>
              <w:t>Any other strategic updates, such as significant opportunities to share and learn best practice from other trusts</w:t>
            </w:r>
          </w:p>
        </w:tc>
      </w:tr>
      <w:tr w:rsidR="00153C57" w14:paraId="394E89AA" w14:textId="77777777" w:rsidTr="63049C9C">
        <w:trPr>
          <w:trHeight w:val="532"/>
        </w:trPr>
        <w:tc>
          <w:tcPr>
            <w:tcW w:w="9918" w:type="dxa"/>
            <w:shd w:val="clear" w:color="auto" w:fill="00407B" w:themeFill="accent1"/>
          </w:tcPr>
          <w:p w14:paraId="49A77C0B" w14:textId="7EF596C4" w:rsidR="00153C57" w:rsidRPr="00240587" w:rsidRDefault="00153C57" w:rsidP="006E57EF">
            <w:pPr>
              <w:pStyle w:val="Heading3"/>
              <w:spacing w:before="80" w:after="0" w:line="264" w:lineRule="auto"/>
              <w:rPr>
                <w:rFonts w:ascii="Lexend Deca" w:hAnsi="Lexend Deca"/>
                <w:bCs/>
                <w:color w:val="FFFFFF" w:themeColor="background1"/>
                <w:sz w:val="24"/>
                <w:szCs w:val="22"/>
              </w:rPr>
            </w:pPr>
            <w:bookmarkStart w:id="111" w:name="_Toc164250673"/>
            <w:bookmarkStart w:id="112" w:name="_Toc164848238"/>
            <w:bookmarkStart w:id="113" w:name="_Toc165271162"/>
            <w:r>
              <w:rPr>
                <w:rFonts w:ascii="Lexend Deca" w:hAnsi="Lexend Deca"/>
                <w:bCs/>
                <w:color w:val="FFFFFF" w:themeColor="background1"/>
                <w:sz w:val="24"/>
                <w:szCs w:val="22"/>
              </w:rPr>
              <w:t>Data</w:t>
            </w:r>
            <w:bookmarkEnd w:id="111"/>
            <w:bookmarkEnd w:id="112"/>
            <w:bookmarkEnd w:id="113"/>
          </w:p>
        </w:tc>
      </w:tr>
      <w:tr w:rsidR="00153C57" w14:paraId="180EC85A" w14:textId="77777777">
        <w:trPr>
          <w:trHeight w:val="532"/>
        </w:trPr>
        <w:tc>
          <w:tcPr>
            <w:tcW w:w="9918" w:type="dxa"/>
          </w:tcPr>
          <w:p w14:paraId="097E4478" w14:textId="3483ECD4" w:rsidR="00153C57" w:rsidRPr="003B70AA" w:rsidRDefault="00153C57" w:rsidP="006E57EF">
            <w:pPr>
              <w:pStyle w:val="Bodytext1"/>
              <w:spacing w:after="80"/>
              <w:rPr>
                <w:rFonts w:ascii="Segoe UI" w:hAnsi="Segoe UI"/>
                <w:sz w:val="18"/>
                <w:szCs w:val="18"/>
                <w:lang w:eastAsia="en-GB"/>
              </w:rPr>
            </w:pPr>
            <w:r>
              <w:rPr>
                <w:lang w:eastAsia="en-GB"/>
              </w:rPr>
              <w:t>K</w:t>
            </w:r>
            <w:r w:rsidRPr="003B70AA">
              <w:rPr>
                <w:lang w:eastAsia="en-GB"/>
              </w:rPr>
              <w:t>ey trust-wide indicators of effective safeguarding, for example: </w:t>
            </w:r>
          </w:p>
          <w:p w14:paraId="4C15732E" w14:textId="572434CA" w:rsidR="00153C57" w:rsidRPr="003B70AA" w:rsidRDefault="00153C57" w:rsidP="006E57EF">
            <w:pPr>
              <w:pStyle w:val="Bodytext1"/>
              <w:spacing w:before="80" w:after="80"/>
              <w:rPr>
                <w:lang w:eastAsia="en-GB"/>
              </w:rPr>
            </w:pPr>
            <w:r w:rsidRPr="003B70AA">
              <w:rPr>
                <w:lang w:eastAsia="en-GB"/>
              </w:rPr>
              <w:t>Number of safeguarding incidents, divided by:</w:t>
            </w:r>
          </w:p>
          <w:p w14:paraId="6DF07F67" w14:textId="57A24CCC" w:rsidR="00153C57" w:rsidRPr="00153C57" w:rsidRDefault="00153C57" w:rsidP="003614FB">
            <w:pPr>
              <w:pStyle w:val="Bodytextbullets"/>
              <w:spacing w:after="40"/>
            </w:pPr>
            <w:r w:rsidRPr="00153C57">
              <w:t>Academy </w:t>
            </w:r>
            <w:r w:rsidR="002731CE">
              <w:t>(</w:t>
            </w:r>
            <w:r w:rsidR="00293B8E">
              <w:t>largest MAT</w:t>
            </w:r>
            <w:r w:rsidR="0096304C">
              <w:t>s may instead</w:t>
            </w:r>
            <w:r w:rsidR="00293B8E">
              <w:t xml:space="preserve"> group by phase and/or geography)</w:t>
            </w:r>
          </w:p>
          <w:p w14:paraId="3E548E80" w14:textId="50B72B8F" w:rsidR="00153C57" w:rsidRPr="00153C57" w:rsidRDefault="00153C57" w:rsidP="003614FB">
            <w:pPr>
              <w:pStyle w:val="Bodytextbullets"/>
              <w:spacing w:after="40"/>
            </w:pPr>
            <w:r w:rsidRPr="00153C57">
              <w:t>Type of concern (sexual harassment, racism, Prevent, staff conduct etc.)  </w:t>
            </w:r>
          </w:p>
          <w:p w14:paraId="4CEB968C" w14:textId="08690F4C" w:rsidR="00153C57" w:rsidRPr="00153C57" w:rsidRDefault="00153C57" w:rsidP="003614FB">
            <w:pPr>
              <w:pStyle w:val="Bodytextbullets"/>
              <w:spacing w:after="40"/>
              <w:ind w:left="357" w:hanging="357"/>
            </w:pPr>
            <w:r w:rsidRPr="00153C57">
              <w:t>Severity – those which required LADO referral and those which did not</w:t>
            </w:r>
          </w:p>
          <w:p w14:paraId="04FB4EBB" w14:textId="58F75E3E" w:rsidR="00153C57" w:rsidRPr="003B70AA" w:rsidRDefault="00153C57" w:rsidP="006E57EF">
            <w:pPr>
              <w:pStyle w:val="Bodytext1"/>
              <w:spacing w:after="60"/>
            </w:pPr>
            <w:r w:rsidRPr="003B70AA">
              <w:t>Number of children receiving particular support, both aggregated and divided by academy</w:t>
            </w:r>
            <w:r w:rsidR="00293B8E">
              <w:t>/group of academies</w:t>
            </w:r>
            <w:r w:rsidRPr="003B70AA">
              <w:t>: </w:t>
            </w:r>
          </w:p>
          <w:p w14:paraId="6E578B5E" w14:textId="17AD974D" w:rsidR="00081017" w:rsidRDefault="00081017" w:rsidP="00F61165">
            <w:pPr>
              <w:pStyle w:val="Bodytextbullets"/>
              <w:spacing w:before="40" w:after="40"/>
              <w:ind w:left="357" w:hanging="357"/>
              <w:rPr>
                <w:rFonts w:eastAsia="Times New Roman"/>
                <w:lang w:eastAsia="en-GB"/>
              </w:rPr>
            </w:pPr>
            <w:r>
              <w:rPr>
                <w:rFonts w:eastAsia="Times New Roman"/>
                <w:lang w:eastAsia="en-GB"/>
              </w:rPr>
              <w:t xml:space="preserve">Early </w:t>
            </w:r>
            <w:r w:rsidR="006E57EF">
              <w:rPr>
                <w:rFonts w:eastAsia="Times New Roman"/>
                <w:lang w:eastAsia="en-GB"/>
              </w:rPr>
              <w:t>H</w:t>
            </w:r>
            <w:r>
              <w:rPr>
                <w:rFonts w:eastAsia="Times New Roman"/>
                <w:lang w:eastAsia="en-GB"/>
              </w:rPr>
              <w:t>elp</w:t>
            </w:r>
          </w:p>
          <w:p w14:paraId="3808158E" w14:textId="7558E509" w:rsidR="00153C57" w:rsidRPr="003B70AA" w:rsidRDefault="00153C57" w:rsidP="00F61165">
            <w:pPr>
              <w:pStyle w:val="Bodytextbullets"/>
              <w:spacing w:before="40" w:after="40"/>
              <w:ind w:left="357" w:hanging="357"/>
              <w:rPr>
                <w:rFonts w:eastAsia="Times New Roman"/>
                <w:lang w:eastAsia="en-GB"/>
              </w:rPr>
            </w:pPr>
            <w:r w:rsidRPr="003B70AA">
              <w:rPr>
                <w:rFonts w:eastAsia="Times New Roman"/>
                <w:lang w:eastAsia="en-GB"/>
              </w:rPr>
              <w:t>Child Protection Referrals</w:t>
            </w:r>
          </w:p>
          <w:p w14:paraId="292FB637" w14:textId="417C7A47" w:rsidR="00153C57" w:rsidRPr="003B70AA" w:rsidRDefault="00153C57" w:rsidP="00F61165">
            <w:pPr>
              <w:pStyle w:val="Bodytextbullets"/>
              <w:spacing w:before="40" w:after="40"/>
              <w:ind w:left="357" w:hanging="357"/>
              <w:rPr>
                <w:rFonts w:eastAsia="Times New Roman"/>
                <w:lang w:eastAsia="en-GB"/>
              </w:rPr>
            </w:pPr>
            <w:r w:rsidRPr="003B70AA">
              <w:rPr>
                <w:rFonts w:eastAsia="Times New Roman"/>
                <w:lang w:eastAsia="en-GB"/>
              </w:rPr>
              <w:t>Child Protection Plan (and type) </w:t>
            </w:r>
          </w:p>
          <w:p w14:paraId="266E165A" w14:textId="42EFEF38" w:rsidR="00153C57" w:rsidRPr="003B70AA" w:rsidRDefault="00153C57" w:rsidP="00F61165">
            <w:pPr>
              <w:pStyle w:val="Bodytextbullets"/>
              <w:spacing w:before="40" w:after="40"/>
              <w:ind w:left="357" w:hanging="357"/>
              <w:rPr>
                <w:rFonts w:eastAsia="Times New Roman"/>
                <w:lang w:eastAsia="en-GB"/>
              </w:rPr>
            </w:pPr>
            <w:r w:rsidRPr="003B70AA">
              <w:rPr>
                <w:rFonts w:eastAsia="Times New Roman"/>
                <w:lang w:eastAsia="en-GB"/>
              </w:rPr>
              <w:t>Child in Need Plan</w:t>
            </w:r>
          </w:p>
          <w:p w14:paraId="685C4147" w14:textId="19BE61CE" w:rsidR="00153C57" w:rsidRPr="003B70AA" w:rsidRDefault="00153C57" w:rsidP="00F61165">
            <w:pPr>
              <w:pStyle w:val="Bodytextbullets"/>
              <w:spacing w:before="40" w:after="40"/>
              <w:ind w:left="357" w:hanging="357"/>
              <w:rPr>
                <w:rFonts w:eastAsia="Times New Roman"/>
                <w:lang w:eastAsia="en-GB"/>
              </w:rPr>
            </w:pPr>
            <w:r w:rsidRPr="003B70AA">
              <w:rPr>
                <w:rFonts w:eastAsia="Times New Roman"/>
                <w:lang w:eastAsia="en-GB"/>
              </w:rPr>
              <w:t>Police Referrals</w:t>
            </w:r>
          </w:p>
          <w:p w14:paraId="36411EAE" w14:textId="37BACE1D" w:rsidR="00153C57" w:rsidRPr="003B70AA" w:rsidRDefault="00153C57" w:rsidP="00F61165">
            <w:pPr>
              <w:pStyle w:val="Bodytextbullets"/>
              <w:spacing w:before="40" w:after="40"/>
              <w:ind w:left="357" w:hanging="357"/>
              <w:rPr>
                <w:rFonts w:eastAsia="Times New Roman"/>
                <w:lang w:eastAsia="en-GB"/>
              </w:rPr>
            </w:pPr>
            <w:r w:rsidRPr="003B70AA">
              <w:rPr>
                <w:rFonts w:eastAsia="Times New Roman"/>
                <w:lang w:eastAsia="en-GB"/>
              </w:rPr>
              <w:t>Looked after Children</w:t>
            </w:r>
          </w:p>
          <w:p w14:paraId="21D51B4E" w14:textId="77777777" w:rsidR="00153C57" w:rsidRDefault="00153C57" w:rsidP="00F61165">
            <w:pPr>
              <w:pStyle w:val="Bodytextbullets"/>
              <w:spacing w:before="40" w:after="40"/>
              <w:ind w:left="357" w:hanging="357"/>
              <w:rPr>
                <w:rFonts w:eastAsia="Times New Roman"/>
                <w:lang w:eastAsia="en-GB"/>
              </w:rPr>
            </w:pPr>
            <w:r w:rsidRPr="003B70AA">
              <w:rPr>
                <w:rFonts w:eastAsia="Times New Roman"/>
                <w:lang w:eastAsia="en-GB"/>
              </w:rPr>
              <w:t>Young Carers </w:t>
            </w:r>
          </w:p>
          <w:p w14:paraId="2853BCE0" w14:textId="1EB1755C" w:rsidR="00153C57" w:rsidRDefault="00153C57" w:rsidP="00153C57">
            <w:pPr>
              <w:pStyle w:val="Bodytext1"/>
              <w:rPr>
                <w:lang w:eastAsia="en-GB"/>
              </w:rPr>
            </w:pPr>
            <w:r w:rsidRPr="003B70AA">
              <w:rPr>
                <w:lang w:eastAsia="en-GB"/>
              </w:rPr>
              <w:lastRenderedPageBreak/>
              <w:t>Headline summary of relevant stakeholder engagement findings – with staff, parents and pupils.</w:t>
            </w:r>
          </w:p>
          <w:p w14:paraId="3DC3B54B" w14:textId="2803C60D" w:rsidR="00153C57" w:rsidRPr="00153C57" w:rsidRDefault="00827A98" w:rsidP="00827A98">
            <w:pPr>
              <w:pStyle w:val="Bodytext1"/>
              <w:rPr>
                <w:rFonts w:eastAsia="Times New Roman"/>
                <w:lang w:eastAsia="en-GB"/>
              </w:rPr>
            </w:pPr>
            <w:r w:rsidRPr="003B70AA">
              <w:rPr>
                <w:lang w:eastAsia="en-GB"/>
              </w:rPr>
              <w:t xml:space="preserve">Data should be presented so </w:t>
            </w:r>
            <w:r w:rsidR="00726DFD">
              <w:rPr>
                <w:lang w:eastAsia="en-GB"/>
              </w:rPr>
              <w:t xml:space="preserve">that </w:t>
            </w:r>
            <w:r w:rsidR="00AF7009">
              <w:rPr>
                <w:lang w:eastAsia="en-GB"/>
              </w:rPr>
              <w:t xml:space="preserve">the </w:t>
            </w:r>
            <w:r w:rsidRPr="003B70AA">
              <w:rPr>
                <w:lang w:eastAsia="en-GB"/>
              </w:rPr>
              <w:t>board can consider trends for the trust as a whole and individual academies</w:t>
            </w:r>
            <w:r w:rsidR="00293B8E">
              <w:rPr>
                <w:lang w:eastAsia="en-GB"/>
              </w:rPr>
              <w:t xml:space="preserve"> or groups of academies</w:t>
            </w:r>
            <w:r w:rsidRPr="003B70AA">
              <w:rPr>
                <w:lang w:eastAsia="en-GB"/>
              </w:rPr>
              <w:t xml:space="preserve">, including changes over time. This can then inform challenge of the trust-wide </w:t>
            </w:r>
            <w:r>
              <w:rPr>
                <w:lang w:eastAsia="en-GB"/>
              </w:rPr>
              <w:t>Safeguarding Lead.</w:t>
            </w:r>
          </w:p>
        </w:tc>
      </w:tr>
    </w:tbl>
    <w:p w14:paraId="61ECB4A9" w14:textId="77777777" w:rsidR="00153C57" w:rsidRPr="00153C57" w:rsidRDefault="00153C57" w:rsidP="00153C57">
      <w:pPr>
        <w:spacing w:after="0" w:line="240" w:lineRule="auto"/>
        <w:ind w:left="1080"/>
        <w:textAlignment w:val="baseline"/>
        <w:rPr>
          <w:rFonts w:ascii="Segoe UI" w:eastAsia="Times New Roman" w:hAnsi="Segoe UI" w:cs="Segoe UI"/>
          <w:sz w:val="18"/>
          <w:szCs w:val="18"/>
          <w:lang w:eastAsia="en-GB"/>
        </w:rPr>
      </w:pPr>
    </w:p>
    <w:p w14:paraId="7107AD4A" w14:textId="79242885" w:rsidR="00165BF3" w:rsidRDefault="00165BF3" w:rsidP="00AF7009">
      <w:pPr>
        <w:pStyle w:val="Heading3"/>
        <w:spacing w:after="160"/>
        <w:rPr>
          <w:szCs w:val="24"/>
          <w:lang w:eastAsia="en-GB"/>
        </w:rPr>
      </w:pPr>
      <w:bookmarkStart w:id="114" w:name="_Toc164250674"/>
      <w:bookmarkStart w:id="115" w:name="_Toc164848239"/>
      <w:bookmarkStart w:id="116" w:name="_Toc165271163"/>
      <w:r w:rsidRPr="00165BF3">
        <w:rPr>
          <w:szCs w:val="24"/>
          <w:lang w:eastAsia="en-GB"/>
        </w:rPr>
        <w:t>Example data presentation</w:t>
      </w:r>
      <w:bookmarkEnd w:id="114"/>
      <w:bookmarkEnd w:id="115"/>
      <w:bookmarkEnd w:id="116"/>
    </w:p>
    <w:p w14:paraId="341B56AA" w14:textId="29FAFD68" w:rsidR="003B70AA" w:rsidRPr="003B70AA" w:rsidRDefault="003B70AA" w:rsidP="00B91F7F">
      <w:pPr>
        <w:pStyle w:val="Heading4"/>
        <w:spacing w:after="80"/>
        <w:rPr>
          <w:rFonts w:ascii="Segoe UI" w:hAnsi="Segoe UI"/>
          <w:sz w:val="18"/>
          <w:szCs w:val="18"/>
          <w:lang w:eastAsia="en-GB"/>
        </w:rPr>
      </w:pPr>
      <w:r w:rsidRPr="003B70AA">
        <w:rPr>
          <w:lang w:eastAsia="en-GB"/>
        </w:rPr>
        <w:t xml:space="preserve">Safeguarding </w:t>
      </w:r>
      <w:r w:rsidR="00165BF3">
        <w:rPr>
          <w:lang w:eastAsia="en-GB"/>
        </w:rPr>
        <w:t>i</w:t>
      </w:r>
      <w:r w:rsidRPr="003B70AA">
        <w:rPr>
          <w:lang w:eastAsia="en-GB"/>
        </w:rPr>
        <w:t>ncidents</w:t>
      </w:r>
    </w:p>
    <w:tbl>
      <w:tblPr>
        <w:tblW w:w="9915"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1485"/>
        <w:gridCol w:w="2335"/>
        <w:gridCol w:w="2835"/>
        <w:gridCol w:w="3260"/>
      </w:tblGrid>
      <w:tr w:rsidR="003B70AA" w:rsidRPr="003B70AA" w14:paraId="0D331B21" w14:textId="77777777" w:rsidTr="008F1625">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00407B"/>
            <w:hideMark/>
          </w:tcPr>
          <w:p w14:paraId="17D88BD5"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2335" w:type="dxa"/>
            <w:tcBorders>
              <w:top w:val="single" w:sz="6" w:space="0" w:color="auto"/>
              <w:left w:val="single" w:sz="6" w:space="0" w:color="auto"/>
              <w:bottom w:val="single" w:sz="6" w:space="0" w:color="auto"/>
              <w:right w:val="single" w:sz="6" w:space="0" w:color="auto"/>
            </w:tcBorders>
            <w:shd w:val="clear" w:color="auto" w:fill="00407B"/>
            <w:hideMark/>
          </w:tcPr>
          <w:p w14:paraId="69792499" w14:textId="77777777" w:rsidR="003B70AA" w:rsidRPr="00E3745D" w:rsidRDefault="003B70AA" w:rsidP="003B70AA">
            <w:pPr>
              <w:spacing w:after="0" w:line="240" w:lineRule="auto"/>
              <w:textAlignment w:val="baseline"/>
              <w:rPr>
                <w:rFonts w:ascii="Lexend Deca" w:eastAsia="Times New Roman" w:hAnsi="Lexend Deca" w:cs="Times New Roman"/>
                <w:sz w:val="20"/>
                <w:szCs w:val="20"/>
                <w:lang w:eastAsia="en-GB"/>
              </w:rPr>
            </w:pPr>
            <w:r w:rsidRPr="00E3745D">
              <w:rPr>
                <w:rFonts w:ascii="Lexend Deca" w:eastAsia="Times New Roman" w:hAnsi="Lexend Deca" w:cs="Times New Roman"/>
                <w:sz w:val="20"/>
                <w:szCs w:val="20"/>
                <w:lang w:val="en-US" w:eastAsia="en-GB"/>
              </w:rPr>
              <w:t>Number in last term</w:t>
            </w:r>
            <w:r w:rsidRPr="00E3745D">
              <w:rPr>
                <w:rFonts w:ascii="Lexend Deca" w:eastAsia="Times New Roman" w:hAnsi="Lexend Deca" w:cs="Times New Roman"/>
                <w:sz w:val="20"/>
                <w:szCs w:val="20"/>
                <w:lang w:eastAsia="en-GB"/>
              </w:rPr>
              <w:t> </w:t>
            </w:r>
          </w:p>
        </w:tc>
        <w:tc>
          <w:tcPr>
            <w:tcW w:w="2835" w:type="dxa"/>
            <w:tcBorders>
              <w:top w:val="single" w:sz="6" w:space="0" w:color="auto"/>
              <w:left w:val="single" w:sz="6" w:space="0" w:color="auto"/>
              <w:bottom w:val="single" w:sz="6" w:space="0" w:color="auto"/>
              <w:right w:val="single" w:sz="6" w:space="0" w:color="auto"/>
            </w:tcBorders>
            <w:shd w:val="clear" w:color="auto" w:fill="00407B"/>
            <w:hideMark/>
          </w:tcPr>
          <w:p w14:paraId="677DE097" w14:textId="0321102A" w:rsidR="003B70AA" w:rsidRPr="00E3745D" w:rsidRDefault="003B70AA" w:rsidP="003B70AA">
            <w:pPr>
              <w:spacing w:after="0" w:line="240" w:lineRule="auto"/>
              <w:textAlignment w:val="baseline"/>
              <w:rPr>
                <w:rFonts w:ascii="Lexend Deca" w:eastAsia="Times New Roman" w:hAnsi="Lexend Deca" w:cs="Times New Roman"/>
                <w:sz w:val="20"/>
                <w:szCs w:val="20"/>
                <w:lang w:val="en-US" w:eastAsia="en-GB"/>
              </w:rPr>
            </w:pPr>
            <w:r w:rsidRPr="00E3745D">
              <w:rPr>
                <w:rFonts w:ascii="Lexend Deca" w:eastAsia="Times New Roman" w:hAnsi="Lexend Deca" w:cs="Times New Roman"/>
                <w:sz w:val="20"/>
                <w:szCs w:val="20"/>
                <w:lang w:val="en-US" w:eastAsia="en-GB"/>
              </w:rPr>
              <w:t xml:space="preserve">Change </w:t>
            </w:r>
            <w:r w:rsidR="008F1625" w:rsidRPr="00E3745D">
              <w:rPr>
                <w:rFonts w:ascii="Lexend Deca" w:eastAsia="Times New Roman" w:hAnsi="Lexend Deca" w:cs="Times New Roman"/>
                <w:sz w:val="20"/>
                <w:szCs w:val="20"/>
                <w:lang w:val="en-US" w:eastAsia="en-GB"/>
              </w:rPr>
              <w:t>vs.</w:t>
            </w:r>
            <w:r w:rsidRPr="00E3745D">
              <w:rPr>
                <w:rFonts w:ascii="Lexend Deca" w:eastAsia="Times New Roman" w:hAnsi="Lexend Deca" w:cs="Times New Roman"/>
                <w:sz w:val="20"/>
                <w:szCs w:val="20"/>
                <w:lang w:val="en-US" w:eastAsia="en-GB"/>
              </w:rPr>
              <w:t xml:space="preserve"> previous term</w:t>
            </w:r>
          </w:p>
        </w:tc>
        <w:tc>
          <w:tcPr>
            <w:tcW w:w="3260" w:type="dxa"/>
            <w:tcBorders>
              <w:top w:val="single" w:sz="6" w:space="0" w:color="auto"/>
              <w:left w:val="single" w:sz="6" w:space="0" w:color="auto"/>
              <w:bottom w:val="single" w:sz="6" w:space="0" w:color="auto"/>
              <w:right w:val="single" w:sz="6" w:space="0" w:color="auto"/>
            </w:tcBorders>
            <w:shd w:val="clear" w:color="auto" w:fill="00407B"/>
            <w:hideMark/>
          </w:tcPr>
          <w:p w14:paraId="631DE6FB" w14:textId="77777777" w:rsidR="003B70AA" w:rsidRPr="00E3745D" w:rsidRDefault="003B70AA" w:rsidP="003B70AA">
            <w:pPr>
              <w:spacing w:after="0" w:line="240" w:lineRule="auto"/>
              <w:textAlignment w:val="baseline"/>
              <w:rPr>
                <w:rFonts w:ascii="Lexend Deca" w:eastAsia="Times New Roman" w:hAnsi="Lexend Deca" w:cs="Times New Roman"/>
                <w:sz w:val="20"/>
                <w:szCs w:val="20"/>
                <w:lang w:eastAsia="en-GB"/>
              </w:rPr>
            </w:pPr>
            <w:r w:rsidRPr="00E3745D">
              <w:rPr>
                <w:rFonts w:ascii="Lexend Deca" w:eastAsia="Times New Roman" w:hAnsi="Lexend Deca" w:cs="Times New Roman"/>
                <w:sz w:val="20"/>
                <w:szCs w:val="20"/>
                <w:lang w:val="en-US" w:eastAsia="en-GB"/>
              </w:rPr>
              <w:t>Proportion referred to LADO</w:t>
            </w:r>
            <w:r w:rsidRPr="00E3745D">
              <w:rPr>
                <w:rFonts w:ascii="Lexend Deca" w:eastAsia="Times New Roman" w:hAnsi="Lexend Deca" w:cs="Times New Roman"/>
                <w:sz w:val="20"/>
                <w:szCs w:val="20"/>
                <w:lang w:eastAsia="en-GB"/>
              </w:rPr>
              <w:t> </w:t>
            </w:r>
          </w:p>
        </w:tc>
      </w:tr>
      <w:tr w:rsidR="003B70AA" w:rsidRPr="003B70AA" w14:paraId="6B331CF5" w14:textId="77777777" w:rsidTr="008F1625">
        <w:trPr>
          <w:trHeight w:val="300"/>
        </w:trPr>
        <w:tc>
          <w:tcPr>
            <w:tcW w:w="1485" w:type="dxa"/>
            <w:tcBorders>
              <w:top w:val="single" w:sz="6" w:space="0" w:color="auto"/>
              <w:left w:val="single" w:sz="6" w:space="0" w:color="auto"/>
              <w:bottom w:val="single" w:sz="6" w:space="0" w:color="auto"/>
              <w:right w:val="single" w:sz="6" w:space="0" w:color="auto"/>
            </w:tcBorders>
            <w:hideMark/>
          </w:tcPr>
          <w:p w14:paraId="7CA482B2"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val="en-US" w:eastAsia="en-GB"/>
              </w:rPr>
              <w:t>Academy A</w:t>
            </w:r>
            <w:r w:rsidRPr="00E3745D">
              <w:rPr>
                <w:rFonts w:ascii="Lexend Deca Light" w:eastAsia="Times New Roman" w:hAnsi="Lexend Deca Light" w:cs="Times New Roman"/>
                <w:sz w:val="20"/>
                <w:szCs w:val="20"/>
                <w:lang w:eastAsia="en-GB"/>
              </w:rPr>
              <w:t> </w:t>
            </w:r>
          </w:p>
        </w:tc>
        <w:tc>
          <w:tcPr>
            <w:tcW w:w="2335" w:type="dxa"/>
            <w:tcBorders>
              <w:top w:val="single" w:sz="6" w:space="0" w:color="auto"/>
              <w:left w:val="single" w:sz="6" w:space="0" w:color="auto"/>
              <w:bottom w:val="single" w:sz="6" w:space="0" w:color="auto"/>
              <w:right w:val="single" w:sz="6" w:space="0" w:color="auto"/>
            </w:tcBorders>
            <w:hideMark/>
          </w:tcPr>
          <w:p w14:paraId="4E36F254"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2835" w:type="dxa"/>
            <w:tcBorders>
              <w:top w:val="single" w:sz="6" w:space="0" w:color="auto"/>
              <w:left w:val="single" w:sz="6" w:space="0" w:color="auto"/>
              <w:bottom w:val="single" w:sz="6" w:space="0" w:color="auto"/>
              <w:right w:val="single" w:sz="6" w:space="0" w:color="auto"/>
            </w:tcBorders>
            <w:hideMark/>
          </w:tcPr>
          <w:p w14:paraId="2CFB7089"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3260" w:type="dxa"/>
            <w:tcBorders>
              <w:top w:val="single" w:sz="6" w:space="0" w:color="auto"/>
              <w:left w:val="single" w:sz="6" w:space="0" w:color="auto"/>
              <w:bottom w:val="single" w:sz="6" w:space="0" w:color="auto"/>
              <w:right w:val="single" w:sz="6" w:space="0" w:color="auto"/>
            </w:tcBorders>
            <w:hideMark/>
          </w:tcPr>
          <w:p w14:paraId="45190073"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r w:rsidR="003B70AA" w:rsidRPr="003B70AA" w14:paraId="26109D1C" w14:textId="77777777" w:rsidTr="008F1625">
        <w:trPr>
          <w:trHeight w:val="300"/>
        </w:trPr>
        <w:tc>
          <w:tcPr>
            <w:tcW w:w="1485" w:type="dxa"/>
            <w:tcBorders>
              <w:top w:val="single" w:sz="6" w:space="0" w:color="auto"/>
              <w:left w:val="single" w:sz="6" w:space="0" w:color="auto"/>
              <w:bottom w:val="single" w:sz="6" w:space="0" w:color="auto"/>
              <w:right w:val="single" w:sz="6" w:space="0" w:color="auto"/>
            </w:tcBorders>
            <w:hideMark/>
          </w:tcPr>
          <w:p w14:paraId="22EAD366"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val="en-US" w:eastAsia="en-GB"/>
              </w:rPr>
              <w:t>Academy B</w:t>
            </w:r>
            <w:r w:rsidRPr="00E3745D">
              <w:rPr>
                <w:rFonts w:ascii="Lexend Deca Light" w:eastAsia="Times New Roman" w:hAnsi="Lexend Deca Light" w:cs="Times New Roman"/>
                <w:sz w:val="20"/>
                <w:szCs w:val="20"/>
                <w:lang w:eastAsia="en-GB"/>
              </w:rPr>
              <w:t> </w:t>
            </w:r>
          </w:p>
        </w:tc>
        <w:tc>
          <w:tcPr>
            <w:tcW w:w="2335" w:type="dxa"/>
            <w:tcBorders>
              <w:top w:val="single" w:sz="6" w:space="0" w:color="auto"/>
              <w:left w:val="single" w:sz="6" w:space="0" w:color="auto"/>
              <w:bottom w:val="single" w:sz="6" w:space="0" w:color="auto"/>
              <w:right w:val="single" w:sz="6" w:space="0" w:color="auto"/>
            </w:tcBorders>
            <w:hideMark/>
          </w:tcPr>
          <w:p w14:paraId="25BCB537"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2835" w:type="dxa"/>
            <w:tcBorders>
              <w:top w:val="single" w:sz="6" w:space="0" w:color="auto"/>
              <w:left w:val="single" w:sz="6" w:space="0" w:color="auto"/>
              <w:bottom w:val="single" w:sz="6" w:space="0" w:color="auto"/>
              <w:right w:val="single" w:sz="6" w:space="0" w:color="auto"/>
            </w:tcBorders>
            <w:hideMark/>
          </w:tcPr>
          <w:p w14:paraId="5380CB8E"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3260" w:type="dxa"/>
            <w:tcBorders>
              <w:top w:val="single" w:sz="6" w:space="0" w:color="auto"/>
              <w:left w:val="single" w:sz="6" w:space="0" w:color="auto"/>
              <w:bottom w:val="single" w:sz="6" w:space="0" w:color="auto"/>
              <w:right w:val="single" w:sz="6" w:space="0" w:color="auto"/>
            </w:tcBorders>
            <w:hideMark/>
          </w:tcPr>
          <w:p w14:paraId="0F0DF8DB"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r w:rsidR="003B70AA" w:rsidRPr="003B70AA" w14:paraId="1B94353F" w14:textId="77777777" w:rsidTr="008F1625">
        <w:trPr>
          <w:trHeight w:val="300"/>
        </w:trPr>
        <w:tc>
          <w:tcPr>
            <w:tcW w:w="1485" w:type="dxa"/>
            <w:tcBorders>
              <w:top w:val="single" w:sz="6" w:space="0" w:color="auto"/>
              <w:left w:val="single" w:sz="6" w:space="0" w:color="auto"/>
              <w:bottom w:val="single" w:sz="6" w:space="0" w:color="auto"/>
              <w:right w:val="single" w:sz="6" w:space="0" w:color="auto"/>
            </w:tcBorders>
            <w:hideMark/>
          </w:tcPr>
          <w:p w14:paraId="666813CF"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val="en-US" w:eastAsia="en-GB"/>
              </w:rPr>
              <w:t>Academy C</w:t>
            </w:r>
            <w:r w:rsidRPr="00E3745D">
              <w:rPr>
                <w:rFonts w:ascii="Lexend Deca Light" w:eastAsia="Times New Roman" w:hAnsi="Lexend Deca Light" w:cs="Times New Roman"/>
                <w:sz w:val="20"/>
                <w:szCs w:val="20"/>
                <w:lang w:eastAsia="en-GB"/>
              </w:rPr>
              <w:t> </w:t>
            </w:r>
          </w:p>
        </w:tc>
        <w:tc>
          <w:tcPr>
            <w:tcW w:w="2335" w:type="dxa"/>
            <w:tcBorders>
              <w:top w:val="single" w:sz="6" w:space="0" w:color="auto"/>
              <w:left w:val="single" w:sz="6" w:space="0" w:color="auto"/>
              <w:bottom w:val="single" w:sz="6" w:space="0" w:color="auto"/>
              <w:right w:val="single" w:sz="6" w:space="0" w:color="auto"/>
            </w:tcBorders>
            <w:hideMark/>
          </w:tcPr>
          <w:p w14:paraId="41CCE7D5"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2835" w:type="dxa"/>
            <w:tcBorders>
              <w:top w:val="single" w:sz="6" w:space="0" w:color="auto"/>
              <w:left w:val="single" w:sz="6" w:space="0" w:color="auto"/>
              <w:bottom w:val="single" w:sz="6" w:space="0" w:color="auto"/>
              <w:right w:val="single" w:sz="6" w:space="0" w:color="auto"/>
            </w:tcBorders>
            <w:hideMark/>
          </w:tcPr>
          <w:p w14:paraId="6CE6A4FA"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3260" w:type="dxa"/>
            <w:tcBorders>
              <w:top w:val="single" w:sz="6" w:space="0" w:color="auto"/>
              <w:left w:val="single" w:sz="6" w:space="0" w:color="auto"/>
              <w:bottom w:val="single" w:sz="6" w:space="0" w:color="auto"/>
              <w:right w:val="single" w:sz="6" w:space="0" w:color="auto"/>
            </w:tcBorders>
            <w:hideMark/>
          </w:tcPr>
          <w:p w14:paraId="6753F96A"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r w:rsidR="003B70AA" w:rsidRPr="003B70AA" w14:paraId="120E978A" w14:textId="77777777" w:rsidTr="008F1625">
        <w:trPr>
          <w:trHeight w:val="300"/>
        </w:trPr>
        <w:tc>
          <w:tcPr>
            <w:tcW w:w="1485" w:type="dxa"/>
            <w:tcBorders>
              <w:top w:val="single" w:sz="6" w:space="0" w:color="auto"/>
              <w:left w:val="single" w:sz="6" w:space="0" w:color="auto"/>
              <w:bottom w:val="single" w:sz="6" w:space="0" w:color="auto"/>
              <w:right w:val="single" w:sz="6" w:space="0" w:color="auto"/>
            </w:tcBorders>
            <w:hideMark/>
          </w:tcPr>
          <w:p w14:paraId="1FCB6E48"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val="en-US" w:eastAsia="en-GB"/>
              </w:rPr>
              <w:t>Academy D</w:t>
            </w:r>
            <w:r w:rsidRPr="00E3745D">
              <w:rPr>
                <w:rFonts w:ascii="Lexend Deca Light" w:eastAsia="Times New Roman" w:hAnsi="Lexend Deca Light" w:cs="Times New Roman"/>
                <w:sz w:val="20"/>
                <w:szCs w:val="20"/>
                <w:lang w:eastAsia="en-GB"/>
              </w:rPr>
              <w:t> </w:t>
            </w:r>
          </w:p>
        </w:tc>
        <w:tc>
          <w:tcPr>
            <w:tcW w:w="2335" w:type="dxa"/>
            <w:tcBorders>
              <w:top w:val="single" w:sz="6" w:space="0" w:color="auto"/>
              <w:left w:val="single" w:sz="6" w:space="0" w:color="auto"/>
              <w:bottom w:val="single" w:sz="6" w:space="0" w:color="auto"/>
              <w:right w:val="single" w:sz="6" w:space="0" w:color="auto"/>
            </w:tcBorders>
            <w:hideMark/>
          </w:tcPr>
          <w:p w14:paraId="5A528311"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2835" w:type="dxa"/>
            <w:tcBorders>
              <w:top w:val="single" w:sz="6" w:space="0" w:color="auto"/>
              <w:left w:val="single" w:sz="6" w:space="0" w:color="auto"/>
              <w:bottom w:val="single" w:sz="6" w:space="0" w:color="auto"/>
              <w:right w:val="single" w:sz="6" w:space="0" w:color="auto"/>
            </w:tcBorders>
            <w:hideMark/>
          </w:tcPr>
          <w:p w14:paraId="2A7B04E2"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3260" w:type="dxa"/>
            <w:tcBorders>
              <w:top w:val="single" w:sz="6" w:space="0" w:color="auto"/>
              <w:left w:val="single" w:sz="6" w:space="0" w:color="auto"/>
              <w:bottom w:val="single" w:sz="6" w:space="0" w:color="auto"/>
              <w:right w:val="single" w:sz="6" w:space="0" w:color="auto"/>
            </w:tcBorders>
            <w:hideMark/>
          </w:tcPr>
          <w:p w14:paraId="4C77268C"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r w:rsidR="003B70AA" w:rsidRPr="003B70AA" w14:paraId="398917A9" w14:textId="77777777" w:rsidTr="008F1625">
        <w:trPr>
          <w:trHeight w:val="300"/>
        </w:trPr>
        <w:tc>
          <w:tcPr>
            <w:tcW w:w="1485" w:type="dxa"/>
            <w:tcBorders>
              <w:top w:val="single" w:sz="6" w:space="0" w:color="auto"/>
              <w:left w:val="single" w:sz="6" w:space="0" w:color="auto"/>
              <w:bottom w:val="single" w:sz="6" w:space="0" w:color="auto"/>
              <w:right w:val="single" w:sz="6" w:space="0" w:color="auto"/>
            </w:tcBorders>
            <w:hideMark/>
          </w:tcPr>
          <w:p w14:paraId="54D831F8" w14:textId="77777777" w:rsidR="003B70AA" w:rsidRPr="002A54C1" w:rsidRDefault="003B70AA" w:rsidP="003B70AA">
            <w:pPr>
              <w:spacing w:after="0" w:line="240" w:lineRule="auto"/>
              <w:textAlignment w:val="baseline"/>
              <w:rPr>
                <w:rFonts w:ascii="Lexend Deca SemiBold" w:eastAsia="Times New Roman" w:hAnsi="Lexend Deca SemiBold" w:cs="Times New Roman"/>
                <w:sz w:val="20"/>
                <w:szCs w:val="20"/>
                <w:lang w:eastAsia="en-GB"/>
              </w:rPr>
            </w:pPr>
            <w:r w:rsidRPr="002A54C1">
              <w:rPr>
                <w:rFonts w:ascii="Lexend Deca SemiBold" w:eastAsia="Times New Roman" w:hAnsi="Lexend Deca SemiBold" w:cs="Times New Roman"/>
                <w:sz w:val="20"/>
                <w:szCs w:val="20"/>
                <w:lang w:val="en-US" w:eastAsia="en-GB"/>
              </w:rPr>
              <w:t>Total</w:t>
            </w:r>
            <w:r w:rsidRPr="002A54C1">
              <w:rPr>
                <w:rFonts w:ascii="Lexend Deca SemiBold" w:eastAsia="Times New Roman" w:hAnsi="Lexend Deca SemiBold" w:cs="Times New Roman"/>
                <w:sz w:val="20"/>
                <w:szCs w:val="20"/>
                <w:lang w:eastAsia="en-GB"/>
              </w:rPr>
              <w:t> </w:t>
            </w:r>
          </w:p>
        </w:tc>
        <w:tc>
          <w:tcPr>
            <w:tcW w:w="2335" w:type="dxa"/>
            <w:tcBorders>
              <w:top w:val="single" w:sz="6" w:space="0" w:color="auto"/>
              <w:left w:val="single" w:sz="6" w:space="0" w:color="auto"/>
              <w:bottom w:val="single" w:sz="6" w:space="0" w:color="auto"/>
              <w:right w:val="single" w:sz="6" w:space="0" w:color="auto"/>
            </w:tcBorders>
            <w:hideMark/>
          </w:tcPr>
          <w:p w14:paraId="0501D0B6"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2835" w:type="dxa"/>
            <w:tcBorders>
              <w:top w:val="single" w:sz="6" w:space="0" w:color="auto"/>
              <w:left w:val="single" w:sz="6" w:space="0" w:color="auto"/>
              <w:bottom w:val="single" w:sz="6" w:space="0" w:color="auto"/>
              <w:right w:val="single" w:sz="6" w:space="0" w:color="auto"/>
            </w:tcBorders>
            <w:hideMark/>
          </w:tcPr>
          <w:p w14:paraId="31B092E3"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3260" w:type="dxa"/>
            <w:tcBorders>
              <w:top w:val="single" w:sz="6" w:space="0" w:color="auto"/>
              <w:left w:val="single" w:sz="6" w:space="0" w:color="auto"/>
              <w:bottom w:val="single" w:sz="6" w:space="0" w:color="auto"/>
              <w:right w:val="single" w:sz="6" w:space="0" w:color="auto"/>
            </w:tcBorders>
            <w:hideMark/>
          </w:tcPr>
          <w:p w14:paraId="5DFFCDDA"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bl>
    <w:p w14:paraId="7BE93A5F" w14:textId="1CD853FA" w:rsidR="00165BF3" w:rsidRDefault="003B70AA" w:rsidP="00B82BC1">
      <w:pPr>
        <w:spacing w:before="160" w:after="0" w:line="240" w:lineRule="auto"/>
        <w:textAlignment w:val="baseline"/>
        <w:rPr>
          <w:rFonts w:ascii="Lexend Deca SemiBold" w:eastAsia="Calibri" w:hAnsi="Lexend Deca SemiBold" w:cstheme="majorBidi"/>
          <w:iCs/>
          <w:color w:val="000000" w:themeColor="text1"/>
          <w:sz w:val="28"/>
          <w:szCs w:val="24"/>
          <w:lang w:val="en-US" w:eastAsia="en-GB"/>
        </w:rPr>
      </w:pPr>
      <w:r w:rsidRPr="003B70AA">
        <w:rPr>
          <w:rFonts w:ascii="Lexend Deca SemiBold" w:eastAsia="Calibri" w:hAnsi="Lexend Deca SemiBold" w:cstheme="majorBidi"/>
          <w:iCs/>
          <w:color w:val="000000" w:themeColor="text1"/>
          <w:sz w:val="28"/>
          <w:szCs w:val="24"/>
          <w:lang w:val="en-US" w:eastAsia="en-GB"/>
        </w:rPr>
        <w:t xml:space="preserve">Types of </w:t>
      </w:r>
      <w:r w:rsidR="00E62EA8">
        <w:rPr>
          <w:rFonts w:ascii="Lexend Deca SemiBold" w:eastAsia="Calibri" w:hAnsi="Lexend Deca SemiBold" w:cstheme="majorBidi"/>
          <w:iCs/>
          <w:color w:val="000000" w:themeColor="text1"/>
          <w:sz w:val="28"/>
          <w:szCs w:val="24"/>
          <w:lang w:val="en-US" w:eastAsia="en-GB"/>
        </w:rPr>
        <w:t>s</w:t>
      </w:r>
      <w:r w:rsidRPr="003B70AA">
        <w:rPr>
          <w:rFonts w:ascii="Lexend Deca SemiBold" w:eastAsia="Calibri" w:hAnsi="Lexend Deca SemiBold" w:cstheme="majorBidi"/>
          <w:iCs/>
          <w:color w:val="000000" w:themeColor="text1"/>
          <w:sz w:val="28"/>
          <w:szCs w:val="24"/>
          <w:lang w:val="en-US" w:eastAsia="en-GB"/>
        </w:rPr>
        <w:t xml:space="preserve">afeguarding </w:t>
      </w:r>
      <w:r w:rsidR="00165BF3">
        <w:rPr>
          <w:rFonts w:ascii="Lexend Deca SemiBold" w:eastAsia="Calibri" w:hAnsi="Lexend Deca SemiBold" w:cstheme="majorBidi"/>
          <w:iCs/>
          <w:color w:val="000000" w:themeColor="text1"/>
          <w:sz w:val="28"/>
          <w:szCs w:val="24"/>
          <w:lang w:val="en-US" w:eastAsia="en-GB"/>
        </w:rPr>
        <w:t>i</w:t>
      </w:r>
      <w:r w:rsidRPr="003B70AA">
        <w:rPr>
          <w:rFonts w:ascii="Lexend Deca SemiBold" w:eastAsia="Calibri" w:hAnsi="Lexend Deca SemiBold" w:cstheme="majorBidi"/>
          <w:iCs/>
          <w:color w:val="000000" w:themeColor="text1"/>
          <w:sz w:val="28"/>
          <w:szCs w:val="24"/>
          <w:lang w:val="en-US" w:eastAsia="en-GB"/>
        </w:rPr>
        <w:t>ncidents</w:t>
      </w:r>
    </w:p>
    <w:p w14:paraId="31AF5F20" w14:textId="0306DD8D" w:rsidR="003B70AA" w:rsidRPr="008F1625" w:rsidRDefault="008F1625" w:rsidP="007737DF">
      <w:pPr>
        <w:pStyle w:val="Bodytext1"/>
        <w:spacing w:before="80"/>
        <w:ind w:right="-1"/>
        <w:rPr>
          <w:rFonts w:ascii="Segoe UI" w:hAnsi="Segoe UI"/>
          <w:sz w:val="18"/>
          <w:szCs w:val="18"/>
          <w:lang w:eastAsia="en-GB"/>
        </w:rPr>
      </w:pPr>
      <w:r>
        <w:rPr>
          <w:lang w:eastAsia="en-GB"/>
        </w:rPr>
        <w:t>Incidents m</w:t>
      </w:r>
      <w:r w:rsidR="003B70AA" w:rsidRPr="003B70AA">
        <w:rPr>
          <w:lang w:eastAsia="en-GB"/>
        </w:rPr>
        <w:t>ay fall into more than one category</w:t>
      </w:r>
      <w:r>
        <w:rPr>
          <w:lang w:eastAsia="en-GB"/>
        </w:rPr>
        <w:t>. Y</w:t>
      </w:r>
      <w:r w:rsidR="003B70AA" w:rsidRPr="003B70AA">
        <w:rPr>
          <w:lang w:eastAsia="en-GB"/>
        </w:rPr>
        <w:t>our</w:t>
      </w:r>
      <w:r w:rsidR="00165BF3">
        <w:rPr>
          <w:lang w:eastAsia="en-GB"/>
        </w:rPr>
        <w:t xml:space="preserve"> </w:t>
      </w:r>
      <w:r w:rsidR="003B70AA" w:rsidRPr="003B70AA">
        <w:rPr>
          <w:lang w:eastAsia="en-GB"/>
        </w:rPr>
        <w:t xml:space="preserve">trust may want to report on additional categories depending on </w:t>
      </w:r>
      <w:r w:rsidR="00F16527">
        <w:rPr>
          <w:lang w:eastAsia="en-GB"/>
        </w:rPr>
        <w:t xml:space="preserve">specific risks </w:t>
      </w:r>
      <w:r w:rsidR="00E3745D">
        <w:rPr>
          <w:lang w:eastAsia="en-GB"/>
        </w:rPr>
        <w:t>that pupils are facing</w:t>
      </w:r>
      <w:r w:rsidR="003B70AA" w:rsidRPr="003B70AA">
        <w:rPr>
          <w:lang w:eastAsia="en-GB"/>
        </w:rPr>
        <w:t xml:space="preserve">, </w:t>
      </w:r>
      <w:r w:rsidR="00E3745D">
        <w:rPr>
          <w:lang w:eastAsia="en-GB"/>
        </w:rPr>
        <w:t>such as</w:t>
      </w:r>
      <w:r w:rsidR="003B70AA" w:rsidRPr="003B70AA">
        <w:rPr>
          <w:lang w:eastAsia="en-GB"/>
        </w:rPr>
        <w:t xml:space="preserve"> forced marriage or FGM</w:t>
      </w:r>
      <w:r w:rsidR="00E3745D">
        <w:rPr>
          <w:lang w:eastAsia="en-GB"/>
        </w:rPr>
        <w:t>.</w:t>
      </w:r>
    </w:p>
    <w:tbl>
      <w:tblPr>
        <w:tblW w:w="9915" w:type="dxa"/>
        <w:tblBorders>
          <w:top w:val="outset" w:sz="6" w:space="0" w:color="auto"/>
          <w:left w:val="outset" w:sz="6" w:space="0" w:color="auto"/>
          <w:bottom w:val="outset" w:sz="6" w:space="0" w:color="auto"/>
          <w:right w:val="outset" w:sz="6" w:space="0" w:color="auto"/>
        </w:tblBorders>
        <w:tblLayout w:type="fixed"/>
        <w:tblCellMar>
          <w:left w:w="57" w:type="dxa"/>
          <w:right w:w="0" w:type="dxa"/>
        </w:tblCellMar>
        <w:tblLook w:val="04A0" w:firstRow="1" w:lastRow="0" w:firstColumn="1" w:lastColumn="0" w:noHBand="0" w:noVBand="1"/>
      </w:tblPr>
      <w:tblGrid>
        <w:gridCol w:w="1268"/>
        <w:gridCol w:w="1276"/>
        <w:gridCol w:w="1134"/>
        <w:gridCol w:w="1701"/>
        <w:gridCol w:w="992"/>
        <w:gridCol w:w="1559"/>
        <w:gridCol w:w="1985"/>
      </w:tblGrid>
      <w:tr w:rsidR="008F1625" w:rsidRPr="003B70AA" w14:paraId="3383C83C" w14:textId="77777777" w:rsidTr="002A54C1">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00407B"/>
            <w:hideMark/>
          </w:tcPr>
          <w:p w14:paraId="2FE10B3E" w14:textId="77777777" w:rsidR="003B70AA" w:rsidRPr="00E3745D" w:rsidRDefault="003B70AA" w:rsidP="003B70AA">
            <w:pPr>
              <w:spacing w:after="0" w:line="240" w:lineRule="auto"/>
              <w:textAlignment w:val="baseline"/>
              <w:rPr>
                <w:rFonts w:ascii="Lexend Deca" w:eastAsia="Times New Roman" w:hAnsi="Lexend Deca" w:cs="Times New Roman"/>
                <w:sz w:val="20"/>
                <w:szCs w:val="20"/>
                <w:lang w:val="en-US" w:eastAsia="en-GB"/>
              </w:rPr>
            </w:pPr>
            <w:r w:rsidRPr="00E3745D">
              <w:rPr>
                <w:rFonts w:ascii="Lexend Deca" w:eastAsia="Times New Roman" w:hAnsi="Lexend Deca" w:cs="Times New Roman"/>
                <w:sz w:val="20"/>
                <w:szCs w:val="20"/>
                <w:lang w:val="en-US"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00407B"/>
            <w:hideMark/>
          </w:tcPr>
          <w:p w14:paraId="67792156" w14:textId="718D0B38" w:rsidR="003B70AA" w:rsidRPr="00E3745D" w:rsidRDefault="003B70AA" w:rsidP="003B70AA">
            <w:pPr>
              <w:spacing w:after="0" w:line="240" w:lineRule="auto"/>
              <w:textAlignment w:val="baseline"/>
              <w:rPr>
                <w:rFonts w:ascii="Lexend Deca" w:eastAsia="Times New Roman" w:hAnsi="Lexend Deca" w:cs="Times New Roman"/>
                <w:sz w:val="20"/>
                <w:szCs w:val="20"/>
                <w:lang w:val="en-US" w:eastAsia="en-GB"/>
              </w:rPr>
            </w:pPr>
            <w:r w:rsidRPr="00E3745D">
              <w:rPr>
                <w:rFonts w:ascii="Lexend Deca" w:eastAsia="Times New Roman" w:hAnsi="Lexend Deca" w:cs="Times New Roman"/>
                <w:sz w:val="20"/>
                <w:szCs w:val="20"/>
                <w:lang w:val="en-US" w:eastAsia="en-GB"/>
              </w:rPr>
              <w:t xml:space="preserve">Sexual </w:t>
            </w:r>
            <w:r w:rsidR="008F1625" w:rsidRPr="00E3745D">
              <w:rPr>
                <w:rFonts w:ascii="Lexend Deca" w:eastAsia="Times New Roman" w:hAnsi="Lexend Deca" w:cs="Times New Roman"/>
                <w:sz w:val="20"/>
                <w:szCs w:val="20"/>
                <w:lang w:val="en-US" w:eastAsia="en-GB"/>
              </w:rPr>
              <w:t>h</w:t>
            </w:r>
            <w:r w:rsidRPr="00E3745D">
              <w:rPr>
                <w:rFonts w:ascii="Lexend Deca" w:eastAsia="Times New Roman" w:hAnsi="Lexend Deca" w:cs="Times New Roman"/>
                <w:sz w:val="20"/>
                <w:szCs w:val="20"/>
                <w:lang w:val="en-US" w:eastAsia="en-GB"/>
              </w:rPr>
              <w:t>arassment </w:t>
            </w:r>
          </w:p>
        </w:tc>
        <w:tc>
          <w:tcPr>
            <w:tcW w:w="1134" w:type="dxa"/>
            <w:tcBorders>
              <w:top w:val="single" w:sz="6" w:space="0" w:color="auto"/>
              <w:left w:val="single" w:sz="6" w:space="0" w:color="auto"/>
              <w:bottom w:val="single" w:sz="6" w:space="0" w:color="auto"/>
              <w:right w:val="single" w:sz="6" w:space="0" w:color="auto"/>
            </w:tcBorders>
            <w:shd w:val="clear" w:color="auto" w:fill="00407B"/>
            <w:hideMark/>
          </w:tcPr>
          <w:p w14:paraId="2D00DBF3" w14:textId="77777777" w:rsidR="003B70AA" w:rsidRPr="00E3745D" w:rsidRDefault="003B70AA" w:rsidP="003B70AA">
            <w:pPr>
              <w:spacing w:after="0" w:line="240" w:lineRule="auto"/>
              <w:textAlignment w:val="baseline"/>
              <w:rPr>
                <w:rFonts w:ascii="Lexend Deca" w:eastAsia="Times New Roman" w:hAnsi="Lexend Deca" w:cs="Times New Roman"/>
                <w:sz w:val="20"/>
                <w:szCs w:val="20"/>
                <w:lang w:val="en-US" w:eastAsia="en-GB"/>
              </w:rPr>
            </w:pPr>
            <w:r w:rsidRPr="00E3745D">
              <w:rPr>
                <w:rFonts w:ascii="Lexend Deca" w:eastAsia="Times New Roman" w:hAnsi="Lexend Deca" w:cs="Times New Roman"/>
                <w:sz w:val="20"/>
                <w:szCs w:val="20"/>
                <w:lang w:val="en-US" w:eastAsia="en-GB"/>
              </w:rPr>
              <w:t>Racism </w:t>
            </w:r>
          </w:p>
        </w:tc>
        <w:tc>
          <w:tcPr>
            <w:tcW w:w="1701" w:type="dxa"/>
            <w:tcBorders>
              <w:top w:val="single" w:sz="6" w:space="0" w:color="auto"/>
              <w:left w:val="single" w:sz="6" w:space="0" w:color="auto"/>
              <w:bottom w:val="single" w:sz="6" w:space="0" w:color="auto"/>
              <w:right w:val="single" w:sz="6" w:space="0" w:color="auto"/>
            </w:tcBorders>
            <w:shd w:val="clear" w:color="auto" w:fill="00407B"/>
            <w:hideMark/>
          </w:tcPr>
          <w:p w14:paraId="1502CED9" w14:textId="1ACFD84D" w:rsidR="003B70AA" w:rsidRPr="00E3745D" w:rsidRDefault="003B70AA" w:rsidP="003B70AA">
            <w:pPr>
              <w:spacing w:after="0" w:line="240" w:lineRule="auto"/>
              <w:textAlignment w:val="baseline"/>
              <w:rPr>
                <w:rFonts w:ascii="Lexend Deca" w:eastAsia="Times New Roman" w:hAnsi="Lexend Deca" w:cs="Times New Roman"/>
                <w:sz w:val="20"/>
                <w:szCs w:val="20"/>
                <w:lang w:val="en-US" w:eastAsia="en-GB"/>
              </w:rPr>
            </w:pPr>
            <w:r w:rsidRPr="00E3745D">
              <w:rPr>
                <w:rFonts w:ascii="Lexend Deca" w:eastAsia="Times New Roman" w:hAnsi="Lexend Deca" w:cs="Times New Roman"/>
                <w:sz w:val="20"/>
                <w:szCs w:val="20"/>
                <w:lang w:val="en-US" w:eastAsia="en-GB"/>
              </w:rPr>
              <w:t>Prevent (</w:t>
            </w:r>
            <w:r w:rsidR="008F1625" w:rsidRPr="00E3745D">
              <w:rPr>
                <w:rFonts w:ascii="Lexend Deca" w:eastAsia="Times New Roman" w:hAnsi="Lexend Deca" w:cs="Times New Roman"/>
                <w:sz w:val="20"/>
                <w:szCs w:val="20"/>
                <w:lang w:val="en-US" w:eastAsia="en-GB"/>
              </w:rPr>
              <w:t>r</w:t>
            </w:r>
            <w:r w:rsidRPr="00E3745D">
              <w:rPr>
                <w:rFonts w:ascii="Lexend Deca" w:eastAsia="Times New Roman" w:hAnsi="Lexend Deca" w:cs="Times New Roman"/>
                <w:sz w:val="20"/>
                <w:szCs w:val="20"/>
                <w:lang w:val="en-US" w:eastAsia="en-GB"/>
              </w:rPr>
              <w:t>adicalisation) </w:t>
            </w:r>
          </w:p>
        </w:tc>
        <w:tc>
          <w:tcPr>
            <w:tcW w:w="992" w:type="dxa"/>
            <w:tcBorders>
              <w:top w:val="single" w:sz="6" w:space="0" w:color="auto"/>
              <w:left w:val="single" w:sz="6" w:space="0" w:color="auto"/>
              <w:bottom w:val="single" w:sz="6" w:space="0" w:color="auto"/>
              <w:right w:val="single" w:sz="6" w:space="0" w:color="auto"/>
            </w:tcBorders>
            <w:shd w:val="clear" w:color="auto" w:fill="00407B"/>
            <w:hideMark/>
          </w:tcPr>
          <w:p w14:paraId="27C61EF2" w14:textId="36FE8826" w:rsidR="003B70AA" w:rsidRPr="00E3745D" w:rsidRDefault="003B70AA" w:rsidP="003B70AA">
            <w:pPr>
              <w:spacing w:after="0" w:line="240" w:lineRule="auto"/>
              <w:textAlignment w:val="baseline"/>
              <w:rPr>
                <w:rFonts w:ascii="Lexend Deca" w:eastAsia="Times New Roman" w:hAnsi="Lexend Deca" w:cs="Times New Roman"/>
                <w:sz w:val="20"/>
                <w:szCs w:val="20"/>
                <w:lang w:val="en-US" w:eastAsia="en-GB"/>
              </w:rPr>
            </w:pPr>
            <w:r w:rsidRPr="00E3745D">
              <w:rPr>
                <w:rFonts w:ascii="Lexend Deca" w:eastAsia="Times New Roman" w:hAnsi="Lexend Deca" w:cs="Times New Roman"/>
                <w:sz w:val="20"/>
                <w:szCs w:val="20"/>
                <w:lang w:val="en-US" w:eastAsia="en-GB"/>
              </w:rPr>
              <w:t>Staff</w:t>
            </w:r>
            <w:r w:rsidR="008F1625" w:rsidRPr="00E3745D">
              <w:rPr>
                <w:rFonts w:ascii="Lexend Deca" w:eastAsia="Times New Roman" w:hAnsi="Lexend Deca" w:cs="Times New Roman"/>
                <w:sz w:val="20"/>
                <w:szCs w:val="20"/>
                <w:lang w:val="en-US" w:eastAsia="en-GB"/>
              </w:rPr>
              <w:t xml:space="preserve"> </w:t>
            </w:r>
            <w:r w:rsidRPr="00E3745D">
              <w:rPr>
                <w:rFonts w:ascii="Lexend Deca" w:eastAsia="Times New Roman" w:hAnsi="Lexend Deca" w:cs="Times New Roman"/>
                <w:sz w:val="20"/>
                <w:szCs w:val="20"/>
                <w:lang w:val="en-US" w:eastAsia="en-GB"/>
              </w:rPr>
              <w:t>conduct </w:t>
            </w:r>
          </w:p>
        </w:tc>
        <w:tc>
          <w:tcPr>
            <w:tcW w:w="1559" w:type="dxa"/>
            <w:tcBorders>
              <w:top w:val="single" w:sz="6" w:space="0" w:color="auto"/>
              <w:left w:val="single" w:sz="6" w:space="0" w:color="auto"/>
              <w:bottom w:val="single" w:sz="6" w:space="0" w:color="auto"/>
              <w:right w:val="single" w:sz="6" w:space="0" w:color="auto"/>
            </w:tcBorders>
            <w:shd w:val="clear" w:color="auto" w:fill="00407B"/>
            <w:hideMark/>
          </w:tcPr>
          <w:p w14:paraId="769DE1A8" w14:textId="77777777" w:rsidR="003B70AA" w:rsidRPr="00E3745D" w:rsidRDefault="003B70AA" w:rsidP="003B70AA">
            <w:pPr>
              <w:spacing w:after="0" w:line="240" w:lineRule="auto"/>
              <w:textAlignment w:val="baseline"/>
              <w:rPr>
                <w:rFonts w:ascii="Lexend Deca" w:eastAsia="Times New Roman" w:hAnsi="Lexend Deca" w:cs="Times New Roman"/>
                <w:sz w:val="20"/>
                <w:szCs w:val="20"/>
                <w:lang w:val="en-US" w:eastAsia="en-GB"/>
              </w:rPr>
            </w:pPr>
            <w:r w:rsidRPr="00E3745D">
              <w:rPr>
                <w:rFonts w:ascii="Lexend Deca" w:eastAsia="Times New Roman" w:hAnsi="Lexend Deca" w:cs="Times New Roman"/>
                <w:sz w:val="20"/>
                <w:szCs w:val="20"/>
                <w:lang w:val="en-US" w:eastAsia="en-GB"/>
              </w:rPr>
              <w:t>Pupil on pupil conduct </w:t>
            </w:r>
          </w:p>
        </w:tc>
        <w:tc>
          <w:tcPr>
            <w:tcW w:w="1985" w:type="dxa"/>
            <w:tcBorders>
              <w:top w:val="single" w:sz="6" w:space="0" w:color="auto"/>
              <w:left w:val="single" w:sz="6" w:space="0" w:color="auto"/>
              <w:bottom w:val="single" w:sz="6" w:space="0" w:color="auto"/>
              <w:right w:val="single" w:sz="6" w:space="0" w:color="auto"/>
            </w:tcBorders>
            <w:shd w:val="clear" w:color="auto" w:fill="00407B"/>
            <w:hideMark/>
          </w:tcPr>
          <w:p w14:paraId="21E6EFA1" w14:textId="77777777" w:rsidR="003B70AA" w:rsidRPr="00E3745D" w:rsidRDefault="003B70AA" w:rsidP="003B70AA">
            <w:pPr>
              <w:spacing w:after="0" w:line="240" w:lineRule="auto"/>
              <w:textAlignment w:val="baseline"/>
              <w:rPr>
                <w:rFonts w:ascii="Lexend Deca" w:eastAsia="Times New Roman" w:hAnsi="Lexend Deca" w:cs="Times New Roman"/>
                <w:sz w:val="20"/>
                <w:szCs w:val="20"/>
                <w:lang w:val="en-US" w:eastAsia="en-GB"/>
              </w:rPr>
            </w:pPr>
            <w:r w:rsidRPr="00E3745D">
              <w:rPr>
                <w:rFonts w:ascii="Lexend Deca" w:eastAsia="Times New Roman" w:hAnsi="Lexend Deca" w:cs="Times New Roman"/>
                <w:sz w:val="20"/>
                <w:szCs w:val="20"/>
                <w:lang w:val="en-US" w:eastAsia="en-GB"/>
              </w:rPr>
              <w:t>Concerns about home environment </w:t>
            </w:r>
          </w:p>
        </w:tc>
      </w:tr>
      <w:tr w:rsidR="008F1625" w:rsidRPr="003B70AA" w14:paraId="1EB4C777" w14:textId="77777777" w:rsidTr="002A54C1">
        <w:trPr>
          <w:trHeight w:val="300"/>
        </w:trPr>
        <w:tc>
          <w:tcPr>
            <w:tcW w:w="1268" w:type="dxa"/>
            <w:tcBorders>
              <w:top w:val="single" w:sz="6" w:space="0" w:color="auto"/>
              <w:left w:val="single" w:sz="6" w:space="0" w:color="auto"/>
              <w:bottom w:val="single" w:sz="6" w:space="0" w:color="auto"/>
              <w:right w:val="single" w:sz="6" w:space="0" w:color="auto"/>
            </w:tcBorders>
            <w:hideMark/>
          </w:tcPr>
          <w:p w14:paraId="61A569FB"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val="en-US" w:eastAsia="en-GB"/>
              </w:rPr>
              <w:t>Academy A</w:t>
            </w:r>
            <w:r w:rsidRPr="00E3745D">
              <w:rPr>
                <w:rFonts w:ascii="Lexend Deca Light" w:eastAsia="Times New Roman" w:hAnsi="Lexend Deca Light" w:cs="Times New Roman"/>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21DFA744"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1C209075"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701" w:type="dxa"/>
            <w:tcBorders>
              <w:top w:val="single" w:sz="6" w:space="0" w:color="auto"/>
              <w:left w:val="single" w:sz="6" w:space="0" w:color="auto"/>
              <w:bottom w:val="single" w:sz="6" w:space="0" w:color="auto"/>
              <w:right w:val="single" w:sz="6" w:space="0" w:color="auto"/>
            </w:tcBorders>
            <w:hideMark/>
          </w:tcPr>
          <w:p w14:paraId="28528730"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hideMark/>
          </w:tcPr>
          <w:p w14:paraId="0118F623"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35A74AF2"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985" w:type="dxa"/>
            <w:tcBorders>
              <w:top w:val="single" w:sz="6" w:space="0" w:color="auto"/>
              <w:left w:val="single" w:sz="6" w:space="0" w:color="auto"/>
              <w:bottom w:val="single" w:sz="6" w:space="0" w:color="auto"/>
              <w:right w:val="single" w:sz="6" w:space="0" w:color="auto"/>
            </w:tcBorders>
            <w:hideMark/>
          </w:tcPr>
          <w:p w14:paraId="6DF30286"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r w:rsidR="008F1625" w:rsidRPr="003B70AA" w14:paraId="2AF4B293" w14:textId="77777777" w:rsidTr="002A54C1">
        <w:trPr>
          <w:trHeight w:val="300"/>
        </w:trPr>
        <w:tc>
          <w:tcPr>
            <w:tcW w:w="1268" w:type="dxa"/>
            <w:tcBorders>
              <w:top w:val="single" w:sz="6" w:space="0" w:color="auto"/>
              <w:left w:val="single" w:sz="6" w:space="0" w:color="auto"/>
              <w:bottom w:val="single" w:sz="6" w:space="0" w:color="auto"/>
              <w:right w:val="single" w:sz="6" w:space="0" w:color="auto"/>
            </w:tcBorders>
            <w:hideMark/>
          </w:tcPr>
          <w:p w14:paraId="1854F294"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val="en-US" w:eastAsia="en-GB"/>
              </w:rPr>
              <w:t>Academy B</w:t>
            </w:r>
            <w:r w:rsidRPr="00E3745D">
              <w:rPr>
                <w:rFonts w:ascii="Lexend Deca Light" w:eastAsia="Times New Roman" w:hAnsi="Lexend Deca Light" w:cs="Times New Roman"/>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0DEAE326"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0718D1F2"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701" w:type="dxa"/>
            <w:tcBorders>
              <w:top w:val="single" w:sz="6" w:space="0" w:color="auto"/>
              <w:left w:val="single" w:sz="6" w:space="0" w:color="auto"/>
              <w:bottom w:val="single" w:sz="6" w:space="0" w:color="auto"/>
              <w:right w:val="single" w:sz="6" w:space="0" w:color="auto"/>
            </w:tcBorders>
            <w:hideMark/>
          </w:tcPr>
          <w:p w14:paraId="5E3AD9AC"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hideMark/>
          </w:tcPr>
          <w:p w14:paraId="12BD947F"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0DF68D07"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985" w:type="dxa"/>
            <w:tcBorders>
              <w:top w:val="single" w:sz="6" w:space="0" w:color="auto"/>
              <w:left w:val="single" w:sz="6" w:space="0" w:color="auto"/>
              <w:bottom w:val="single" w:sz="6" w:space="0" w:color="auto"/>
              <w:right w:val="single" w:sz="6" w:space="0" w:color="auto"/>
            </w:tcBorders>
            <w:hideMark/>
          </w:tcPr>
          <w:p w14:paraId="468D048F"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r w:rsidR="008F1625" w:rsidRPr="003B70AA" w14:paraId="7AFEF31D" w14:textId="77777777" w:rsidTr="002A54C1">
        <w:trPr>
          <w:trHeight w:val="300"/>
        </w:trPr>
        <w:tc>
          <w:tcPr>
            <w:tcW w:w="1268" w:type="dxa"/>
            <w:tcBorders>
              <w:top w:val="single" w:sz="6" w:space="0" w:color="auto"/>
              <w:left w:val="single" w:sz="6" w:space="0" w:color="auto"/>
              <w:bottom w:val="single" w:sz="6" w:space="0" w:color="auto"/>
              <w:right w:val="single" w:sz="6" w:space="0" w:color="auto"/>
            </w:tcBorders>
            <w:hideMark/>
          </w:tcPr>
          <w:p w14:paraId="087375F7"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val="en-US" w:eastAsia="en-GB"/>
              </w:rPr>
              <w:t>Academy C</w:t>
            </w:r>
            <w:r w:rsidRPr="00E3745D">
              <w:rPr>
                <w:rFonts w:ascii="Lexend Deca Light" w:eastAsia="Times New Roman" w:hAnsi="Lexend Deca Light" w:cs="Times New Roman"/>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50813FEC"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097E2D9C"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701" w:type="dxa"/>
            <w:tcBorders>
              <w:top w:val="single" w:sz="6" w:space="0" w:color="auto"/>
              <w:left w:val="single" w:sz="6" w:space="0" w:color="auto"/>
              <w:bottom w:val="single" w:sz="6" w:space="0" w:color="auto"/>
              <w:right w:val="single" w:sz="6" w:space="0" w:color="auto"/>
            </w:tcBorders>
            <w:hideMark/>
          </w:tcPr>
          <w:p w14:paraId="48A86A3A"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hideMark/>
          </w:tcPr>
          <w:p w14:paraId="00000186"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1B472BFA"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985" w:type="dxa"/>
            <w:tcBorders>
              <w:top w:val="single" w:sz="6" w:space="0" w:color="auto"/>
              <w:left w:val="single" w:sz="6" w:space="0" w:color="auto"/>
              <w:bottom w:val="single" w:sz="6" w:space="0" w:color="auto"/>
              <w:right w:val="single" w:sz="6" w:space="0" w:color="auto"/>
            </w:tcBorders>
            <w:hideMark/>
          </w:tcPr>
          <w:p w14:paraId="146ED570"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r w:rsidR="008F1625" w:rsidRPr="003B70AA" w14:paraId="29F10EC2" w14:textId="77777777" w:rsidTr="002A54C1">
        <w:trPr>
          <w:trHeight w:val="300"/>
        </w:trPr>
        <w:tc>
          <w:tcPr>
            <w:tcW w:w="1268" w:type="dxa"/>
            <w:tcBorders>
              <w:top w:val="single" w:sz="6" w:space="0" w:color="auto"/>
              <w:left w:val="single" w:sz="6" w:space="0" w:color="auto"/>
              <w:bottom w:val="single" w:sz="6" w:space="0" w:color="auto"/>
              <w:right w:val="single" w:sz="6" w:space="0" w:color="auto"/>
            </w:tcBorders>
            <w:hideMark/>
          </w:tcPr>
          <w:p w14:paraId="21C1A00A"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val="en-US" w:eastAsia="en-GB"/>
              </w:rPr>
              <w:t>Academy D</w:t>
            </w:r>
            <w:r w:rsidRPr="00E3745D">
              <w:rPr>
                <w:rFonts w:ascii="Lexend Deca Light" w:eastAsia="Times New Roman" w:hAnsi="Lexend Deca Light" w:cs="Times New Roman"/>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1C2566E4"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61E908B3"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701" w:type="dxa"/>
            <w:tcBorders>
              <w:top w:val="single" w:sz="6" w:space="0" w:color="auto"/>
              <w:left w:val="single" w:sz="6" w:space="0" w:color="auto"/>
              <w:bottom w:val="single" w:sz="6" w:space="0" w:color="auto"/>
              <w:right w:val="single" w:sz="6" w:space="0" w:color="auto"/>
            </w:tcBorders>
            <w:hideMark/>
          </w:tcPr>
          <w:p w14:paraId="43FFACFE"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hideMark/>
          </w:tcPr>
          <w:p w14:paraId="429C70AD"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069B85FA"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985" w:type="dxa"/>
            <w:tcBorders>
              <w:top w:val="single" w:sz="6" w:space="0" w:color="auto"/>
              <w:left w:val="single" w:sz="6" w:space="0" w:color="auto"/>
              <w:bottom w:val="single" w:sz="6" w:space="0" w:color="auto"/>
              <w:right w:val="single" w:sz="6" w:space="0" w:color="auto"/>
            </w:tcBorders>
            <w:hideMark/>
          </w:tcPr>
          <w:p w14:paraId="176F753B"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r w:rsidR="008F1625" w:rsidRPr="003B70AA" w14:paraId="297AF647" w14:textId="77777777" w:rsidTr="002A54C1">
        <w:trPr>
          <w:trHeight w:val="300"/>
        </w:trPr>
        <w:tc>
          <w:tcPr>
            <w:tcW w:w="1268" w:type="dxa"/>
            <w:tcBorders>
              <w:top w:val="single" w:sz="6" w:space="0" w:color="auto"/>
              <w:left w:val="single" w:sz="6" w:space="0" w:color="auto"/>
              <w:bottom w:val="single" w:sz="6" w:space="0" w:color="auto"/>
              <w:right w:val="single" w:sz="6" w:space="0" w:color="auto"/>
            </w:tcBorders>
            <w:hideMark/>
          </w:tcPr>
          <w:p w14:paraId="1FCFF667"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2A54C1">
              <w:rPr>
                <w:rFonts w:ascii="Lexend Deca SemiBold" w:eastAsia="Times New Roman" w:hAnsi="Lexend Deca SemiBold" w:cs="Times New Roman"/>
                <w:sz w:val="20"/>
                <w:szCs w:val="20"/>
                <w:lang w:val="en-US" w:eastAsia="en-GB"/>
              </w:rPr>
              <w:t>Total </w:t>
            </w:r>
          </w:p>
        </w:tc>
        <w:tc>
          <w:tcPr>
            <w:tcW w:w="1276" w:type="dxa"/>
            <w:tcBorders>
              <w:top w:val="single" w:sz="6" w:space="0" w:color="auto"/>
              <w:left w:val="single" w:sz="6" w:space="0" w:color="auto"/>
              <w:bottom w:val="single" w:sz="6" w:space="0" w:color="auto"/>
              <w:right w:val="single" w:sz="6" w:space="0" w:color="auto"/>
            </w:tcBorders>
            <w:hideMark/>
          </w:tcPr>
          <w:p w14:paraId="082CA3AA"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338F66DB"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701" w:type="dxa"/>
            <w:tcBorders>
              <w:top w:val="single" w:sz="6" w:space="0" w:color="auto"/>
              <w:left w:val="single" w:sz="6" w:space="0" w:color="auto"/>
              <w:bottom w:val="single" w:sz="6" w:space="0" w:color="auto"/>
              <w:right w:val="single" w:sz="6" w:space="0" w:color="auto"/>
            </w:tcBorders>
            <w:hideMark/>
          </w:tcPr>
          <w:p w14:paraId="1F69BEF2"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992" w:type="dxa"/>
            <w:tcBorders>
              <w:top w:val="single" w:sz="6" w:space="0" w:color="auto"/>
              <w:left w:val="single" w:sz="6" w:space="0" w:color="auto"/>
              <w:bottom w:val="single" w:sz="6" w:space="0" w:color="auto"/>
              <w:right w:val="single" w:sz="6" w:space="0" w:color="auto"/>
            </w:tcBorders>
            <w:hideMark/>
          </w:tcPr>
          <w:p w14:paraId="36CF0628"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3F2C07DF"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985" w:type="dxa"/>
            <w:tcBorders>
              <w:top w:val="single" w:sz="6" w:space="0" w:color="auto"/>
              <w:left w:val="single" w:sz="6" w:space="0" w:color="auto"/>
              <w:bottom w:val="single" w:sz="6" w:space="0" w:color="auto"/>
              <w:right w:val="single" w:sz="6" w:space="0" w:color="auto"/>
            </w:tcBorders>
            <w:hideMark/>
          </w:tcPr>
          <w:p w14:paraId="1736B99A" w14:textId="77777777" w:rsidR="003B70AA" w:rsidRPr="00E3745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bl>
    <w:p w14:paraId="073F9916" w14:textId="19DE1333" w:rsidR="00165BF3" w:rsidRDefault="00E62EA8" w:rsidP="00B82BC1">
      <w:pPr>
        <w:spacing w:before="160" w:after="0" w:line="240" w:lineRule="auto"/>
        <w:textAlignment w:val="baseline"/>
        <w:rPr>
          <w:rFonts w:ascii="Aptos" w:eastAsia="Times New Roman" w:hAnsi="Aptos" w:cs="Segoe UI"/>
          <w:lang w:val="en-US" w:eastAsia="en-GB"/>
        </w:rPr>
      </w:pPr>
      <w:r w:rsidRPr="63049C9C">
        <w:rPr>
          <w:rFonts w:ascii="Lexend Deca SemiBold" w:eastAsia="Calibri" w:hAnsi="Lexend Deca SemiBold" w:cstheme="majorBidi"/>
          <w:color w:val="000000" w:themeColor="text2"/>
          <w:sz w:val="28"/>
          <w:szCs w:val="28"/>
          <w:lang w:val="en-US" w:eastAsia="en-GB"/>
        </w:rPr>
        <w:t>Pupils</w:t>
      </w:r>
      <w:r w:rsidR="003B70AA" w:rsidRPr="63049C9C">
        <w:rPr>
          <w:rFonts w:ascii="Lexend Deca SemiBold" w:eastAsia="Calibri" w:hAnsi="Lexend Deca SemiBold" w:cstheme="majorBidi"/>
          <w:color w:val="000000" w:themeColor="text2"/>
          <w:sz w:val="28"/>
          <w:szCs w:val="28"/>
          <w:lang w:val="en-US" w:eastAsia="en-GB"/>
        </w:rPr>
        <w:t xml:space="preserve"> </w:t>
      </w:r>
      <w:r w:rsidRPr="63049C9C">
        <w:rPr>
          <w:rFonts w:ascii="Lexend Deca SemiBold" w:eastAsia="Calibri" w:hAnsi="Lexend Deca SemiBold" w:cstheme="majorBidi"/>
          <w:color w:val="000000" w:themeColor="text2"/>
          <w:sz w:val="28"/>
          <w:szCs w:val="28"/>
          <w:lang w:val="en-US" w:eastAsia="en-GB"/>
        </w:rPr>
        <w:t>r</w:t>
      </w:r>
      <w:r w:rsidR="003B70AA" w:rsidRPr="63049C9C">
        <w:rPr>
          <w:rFonts w:ascii="Lexend Deca SemiBold" w:eastAsia="Calibri" w:hAnsi="Lexend Deca SemiBold" w:cstheme="majorBidi"/>
          <w:color w:val="000000" w:themeColor="text2"/>
          <w:sz w:val="28"/>
          <w:szCs w:val="28"/>
          <w:lang w:val="en-US" w:eastAsia="en-GB"/>
        </w:rPr>
        <w:t xml:space="preserve">eceiving </w:t>
      </w:r>
      <w:r w:rsidRPr="63049C9C">
        <w:rPr>
          <w:rFonts w:ascii="Lexend Deca SemiBold" w:eastAsia="Calibri" w:hAnsi="Lexend Deca SemiBold" w:cstheme="majorBidi"/>
          <w:color w:val="000000" w:themeColor="text2"/>
          <w:sz w:val="28"/>
          <w:szCs w:val="28"/>
          <w:lang w:val="en-US" w:eastAsia="en-GB"/>
        </w:rPr>
        <w:t>s</w:t>
      </w:r>
      <w:r w:rsidR="003B70AA" w:rsidRPr="63049C9C">
        <w:rPr>
          <w:rFonts w:ascii="Lexend Deca SemiBold" w:eastAsia="Calibri" w:hAnsi="Lexend Deca SemiBold" w:cstheme="majorBidi"/>
          <w:color w:val="000000" w:themeColor="text2"/>
          <w:sz w:val="28"/>
          <w:szCs w:val="28"/>
          <w:lang w:val="en-US" w:eastAsia="en-GB"/>
        </w:rPr>
        <w:t>upport</w:t>
      </w:r>
    </w:p>
    <w:p w14:paraId="51C68EA3" w14:textId="194C6A2B" w:rsidR="003B70AA" w:rsidRPr="003B70AA" w:rsidRDefault="00165BF3" w:rsidP="00E62EA8">
      <w:pPr>
        <w:pStyle w:val="Bodytext1"/>
        <w:spacing w:before="80"/>
        <w:ind w:right="-992"/>
        <w:rPr>
          <w:rFonts w:ascii="Segoe UI" w:hAnsi="Segoe UI"/>
          <w:sz w:val="18"/>
          <w:szCs w:val="18"/>
          <w:lang w:eastAsia="en-GB"/>
        </w:rPr>
      </w:pPr>
      <w:r>
        <w:rPr>
          <w:lang w:eastAsia="en-GB"/>
        </w:rPr>
        <w:t>T</w:t>
      </w:r>
      <w:r w:rsidR="003B70AA" w:rsidRPr="003B70AA">
        <w:rPr>
          <w:lang w:eastAsia="en-GB"/>
        </w:rPr>
        <w:t>otal volume</w:t>
      </w:r>
      <w:r>
        <w:rPr>
          <w:lang w:eastAsia="en-GB"/>
        </w:rPr>
        <w:t xml:space="preserve"> (</w:t>
      </w:r>
      <w:r w:rsidR="003B70AA" w:rsidRPr="003B70AA">
        <w:rPr>
          <w:lang w:eastAsia="en-GB"/>
        </w:rPr>
        <w:t>and % change</w:t>
      </w:r>
      <w:r>
        <w:rPr>
          <w:lang w:eastAsia="en-GB"/>
        </w:rPr>
        <w:t>)</w:t>
      </w:r>
    </w:p>
    <w:tbl>
      <w:tblPr>
        <w:tblW w:w="9915"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1346"/>
        <w:gridCol w:w="1054"/>
        <w:gridCol w:w="1134"/>
        <w:gridCol w:w="1134"/>
        <w:gridCol w:w="1416"/>
        <w:gridCol w:w="1138"/>
        <w:gridCol w:w="1417"/>
        <w:gridCol w:w="1276"/>
      </w:tblGrid>
      <w:tr w:rsidR="00081017" w:rsidRPr="003B70AA" w14:paraId="56FF3CF2" w14:textId="77777777" w:rsidTr="002A54C1">
        <w:trPr>
          <w:trHeight w:val="300"/>
        </w:trPr>
        <w:tc>
          <w:tcPr>
            <w:tcW w:w="1346" w:type="dxa"/>
            <w:tcBorders>
              <w:top w:val="single" w:sz="6" w:space="0" w:color="auto"/>
              <w:left w:val="single" w:sz="6" w:space="0" w:color="auto"/>
              <w:bottom w:val="single" w:sz="6" w:space="0" w:color="auto"/>
              <w:right w:val="single" w:sz="6" w:space="0" w:color="auto"/>
            </w:tcBorders>
            <w:shd w:val="clear" w:color="auto" w:fill="00407B"/>
            <w:hideMark/>
          </w:tcPr>
          <w:p w14:paraId="3D49BA7C" w14:textId="77777777" w:rsidR="00081017" w:rsidRPr="00E3745D" w:rsidRDefault="00081017" w:rsidP="003B70AA">
            <w:pPr>
              <w:spacing w:after="0" w:line="240" w:lineRule="auto"/>
              <w:textAlignment w:val="baseline"/>
              <w:rPr>
                <w:rFonts w:ascii="Lexend Deca" w:eastAsia="Times New Roman" w:hAnsi="Lexend Deca" w:cs="Times New Roman"/>
                <w:sz w:val="20"/>
                <w:szCs w:val="20"/>
                <w:lang w:eastAsia="en-GB"/>
              </w:rPr>
            </w:pPr>
            <w:r w:rsidRPr="00E3745D">
              <w:rPr>
                <w:rFonts w:ascii="Lexend Deca" w:eastAsia="Times New Roman" w:hAnsi="Lexend Deca" w:cs="Times New Roman"/>
                <w:sz w:val="20"/>
                <w:szCs w:val="20"/>
                <w:lang w:eastAsia="en-GB"/>
              </w:rPr>
              <w:t> </w:t>
            </w:r>
          </w:p>
        </w:tc>
        <w:tc>
          <w:tcPr>
            <w:tcW w:w="1054" w:type="dxa"/>
            <w:tcBorders>
              <w:top w:val="single" w:sz="6" w:space="0" w:color="auto"/>
              <w:left w:val="single" w:sz="6" w:space="0" w:color="auto"/>
              <w:bottom w:val="single" w:sz="6" w:space="0" w:color="auto"/>
              <w:right w:val="single" w:sz="6" w:space="0" w:color="auto"/>
            </w:tcBorders>
            <w:shd w:val="clear" w:color="auto" w:fill="00407B"/>
          </w:tcPr>
          <w:p w14:paraId="09EEC54F" w14:textId="4CF5D32E" w:rsidR="00081017" w:rsidRPr="00E3745D" w:rsidRDefault="00081017" w:rsidP="003B70AA">
            <w:pPr>
              <w:spacing w:after="0" w:line="240" w:lineRule="auto"/>
              <w:textAlignment w:val="baseline"/>
              <w:rPr>
                <w:rFonts w:ascii="Lexend Deca" w:eastAsia="Times New Roman" w:hAnsi="Lexend Deca" w:cs="Times New Roman"/>
                <w:sz w:val="20"/>
                <w:szCs w:val="20"/>
                <w:lang w:val="en-US" w:eastAsia="en-GB"/>
              </w:rPr>
            </w:pPr>
            <w:r>
              <w:rPr>
                <w:rFonts w:ascii="Lexend Deca" w:eastAsia="Times New Roman" w:hAnsi="Lexend Deca" w:cs="Times New Roman"/>
                <w:sz w:val="20"/>
                <w:szCs w:val="20"/>
                <w:lang w:val="en-US" w:eastAsia="en-GB"/>
              </w:rPr>
              <w:t>Early help</w:t>
            </w:r>
          </w:p>
        </w:tc>
        <w:tc>
          <w:tcPr>
            <w:tcW w:w="1134" w:type="dxa"/>
            <w:tcBorders>
              <w:top w:val="single" w:sz="6" w:space="0" w:color="auto"/>
              <w:left w:val="single" w:sz="6" w:space="0" w:color="auto"/>
              <w:bottom w:val="single" w:sz="6" w:space="0" w:color="auto"/>
              <w:right w:val="single" w:sz="6" w:space="0" w:color="auto"/>
            </w:tcBorders>
            <w:shd w:val="clear" w:color="auto" w:fill="00407B"/>
            <w:hideMark/>
          </w:tcPr>
          <w:p w14:paraId="5083F08D" w14:textId="1F6F3FC9" w:rsidR="00081017" w:rsidRPr="00E3745D" w:rsidRDefault="00081017" w:rsidP="003B70AA">
            <w:pPr>
              <w:spacing w:after="0" w:line="240" w:lineRule="auto"/>
              <w:textAlignment w:val="baseline"/>
              <w:rPr>
                <w:rFonts w:ascii="Lexend Deca" w:eastAsia="Times New Roman" w:hAnsi="Lexend Deca" w:cs="Times New Roman"/>
                <w:sz w:val="20"/>
                <w:szCs w:val="20"/>
                <w:lang w:eastAsia="en-GB"/>
              </w:rPr>
            </w:pPr>
            <w:r w:rsidRPr="00E3745D">
              <w:rPr>
                <w:rFonts w:ascii="Lexend Deca" w:eastAsia="Times New Roman" w:hAnsi="Lexend Deca" w:cs="Times New Roman"/>
                <w:sz w:val="20"/>
                <w:szCs w:val="20"/>
                <w:lang w:val="en-US" w:eastAsia="en-GB"/>
              </w:rPr>
              <w:t>Child Protection Referrals</w:t>
            </w:r>
            <w:r w:rsidRPr="00E3745D">
              <w:rPr>
                <w:rFonts w:ascii="Lexend Deca" w:eastAsia="Times New Roman" w:hAnsi="Lexend Deca" w:cs="Times New Roman"/>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00407B"/>
            <w:hideMark/>
          </w:tcPr>
          <w:p w14:paraId="70B03254" w14:textId="77777777" w:rsidR="00081017" w:rsidRPr="00E3745D" w:rsidRDefault="00081017" w:rsidP="003B70AA">
            <w:pPr>
              <w:spacing w:after="0" w:line="240" w:lineRule="auto"/>
              <w:textAlignment w:val="baseline"/>
              <w:rPr>
                <w:rFonts w:ascii="Lexend Deca" w:eastAsia="Times New Roman" w:hAnsi="Lexend Deca" w:cs="Times New Roman"/>
                <w:sz w:val="20"/>
                <w:szCs w:val="20"/>
                <w:lang w:eastAsia="en-GB"/>
              </w:rPr>
            </w:pPr>
            <w:r w:rsidRPr="00E3745D">
              <w:rPr>
                <w:rFonts w:ascii="Lexend Deca" w:eastAsia="Times New Roman" w:hAnsi="Lexend Deca" w:cs="Times New Roman"/>
                <w:sz w:val="20"/>
                <w:szCs w:val="20"/>
                <w:lang w:val="en-US" w:eastAsia="en-GB"/>
              </w:rPr>
              <w:t>Child Protection Plans</w:t>
            </w:r>
            <w:r w:rsidRPr="00E3745D">
              <w:rPr>
                <w:rFonts w:ascii="Lexend Deca" w:eastAsia="Times New Roman" w:hAnsi="Lexend Deca" w:cs="Times New Roman"/>
                <w:sz w:val="20"/>
                <w:szCs w:val="20"/>
                <w:lang w:eastAsia="en-GB"/>
              </w:rPr>
              <w:t> </w:t>
            </w:r>
          </w:p>
        </w:tc>
        <w:tc>
          <w:tcPr>
            <w:tcW w:w="1416" w:type="dxa"/>
            <w:tcBorders>
              <w:top w:val="single" w:sz="6" w:space="0" w:color="auto"/>
              <w:left w:val="single" w:sz="6" w:space="0" w:color="auto"/>
              <w:bottom w:val="single" w:sz="6" w:space="0" w:color="auto"/>
              <w:right w:val="single" w:sz="6" w:space="0" w:color="auto"/>
            </w:tcBorders>
            <w:shd w:val="clear" w:color="auto" w:fill="00407B"/>
            <w:hideMark/>
          </w:tcPr>
          <w:p w14:paraId="3287A9F1" w14:textId="77777777" w:rsidR="00081017" w:rsidRPr="00E3745D" w:rsidRDefault="00081017" w:rsidP="003B70AA">
            <w:pPr>
              <w:spacing w:after="0" w:line="240" w:lineRule="auto"/>
              <w:textAlignment w:val="baseline"/>
              <w:rPr>
                <w:rFonts w:ascii="Lexend Deca" w:eastAsia="Times New Roman" w:hAnsi="Lexend Deca" w:cs="Times New Roman"/>
                <w:sz w:val="20"/>
                <w:szCs w:val="20"/>
                <w:lang w:eastAsia="en-GB"/>
              </w:rPr>
            </w:pPr>
            <w:r w:rsidRPr="00E3745D">
              <w:rPr>
                <w:rFonts w:ascii="Lexend Deca" w:eastAsia="Times New Roman" w:hAnsi="Lexend Deca" w:cs="Times New Roman"/>
                <w:sz w:val="20"/>
                <w:szCs w:val="20"/>
                <w:lang w:val="en-US" w:eastAsia="en-GB"/>
              </w:rPr>
              <w:t>Child in Need Plans</w:t>
            </w:r>
            <w:r w:rsidRPr="00E3745D">
              <w:rPr>
                <w:rFonts w:ascii="Lexend Deca" w:eastAsia="Times New Roman" w:hAnsi="Lexend Deca" w:cs="Times New Roman"/>
                <w:sz w:val="20"/>
                <w:szCs w:val="20"/>
                <w:lang w:eastAsia="en-GB"/>
              </w:rPr>
              <w:t> </w:t>
            </w:r>
          </w:p>
        </w:tc>
        <w:tc>
          <w:tcPr>
            <w:tcW w:w="1138" w:type="dxa"/>
            <w:tcBorders>
              <w:top w:val="single" w:sz="6" w:space="0" w:color="auto"/>
              <w:left w:val="single" w:sz="6" w:space="0" w:color="auto"/>
              <w:bottom w:val="single" w:sz="6" w:space="0" w:color="auto"/>
              <w:right w:val="single" w:sz="6" w:space="0" w:color="auto"/>
            </w:tcBorders>
            <w:shd w:val="clear" w:color="auto" w:fill="00407B"/>
            <w:hideMark/>
          </w:tcPr>
          <w:p w14:paraId="198F4BE9" w14:textId="77777777" w:rsidR="00081017" w:rsidRPr="00E3745D" w:rsidRDefault="00081017" w:rsidP="003B70AA">
            <w:pPr>
              <w:spacing w:after="0" w:line="240" w:lineRule="auto"/>
              <w:textAlignment w:val="baseline"/>
              <w:rPr>
                <w:rFonts w:ascii="Lexend Deca" w:eastAsia="Times New Roman" w:hAnsi="Lexend Deca" w:cs="Times New Roman"/>
                <w:sz w:val="20"/>
                <w:szCs w:val="20"/>
                <w:lang w:eastAsia="en-GB"/>
              </w:rPr>
            </w:pPr>
            <w:r w:rsidRPr="00E3745D">
              <w:rPr>
                <w:rFonts w:ascii="Lexend Deca" w:eastAsia="Times New Roman" w:hAnsi="Lexend Deca" w:cs="Times New Roman"/>
                <w:sz w:val="20"/>
                <w:szCs w:val="20"/>
                <w:lang w:val="en-US" w:eastAsia="en-GB"/>
              </w:rPr>
              <w:t>Police Referrals</w:t>
            </w:r>
            <w:r w:rsidRPr="00E3745D">
              <w:rPr>
                <w:rFonts w:ascii="Lexend Deca" w:eastAsia="Times New Roman" w:hAnsi="Lexend Deca" w:cs="Times New Roman"/>
                <w:sz w:val="20"/>
                <w:szCs w:val="20"/>
                <w:lang w:eastAsia="en-GB"/>
              </w:rPr>
              <w:t> </w:t>
            </w:r>
          </w:p>
        </w:tc>
        <w:tc>
          <w:tcPr>
            <w:tcW w:w="1417" w:type="dxa"/>
            <w:tcBorders>
              <w:top w:val="single" w:sz="6" w:space="0" w:color="auto"/>
              <w:left w:val="single" w:sz="6" w:space="0" w:color="auto"/>
              <w:bottom w:val="single" w:sz="6" w:space="0" w:color="auto"/>
              <w:right w:val="single" w:sz="6" w:space="0" w:color="auto"/>
            </w:tcBorders>
            <w:shd w:val="clear" w:color="auto" w:fill="00407B"/>
            <w:hideMark/>
          </w:tcPr>
          <w:p w14:paraId="295FD674" w14:textId="77777777" w:rsidR="00081017" w:rsidRPr="00E3745D" w:rsidRDefault="00081017" w:rsidP="003B70AA">
            <w:pPr>
              <w:spacing w:after="0" w:line="240" w:lineRule="auto"/>
              <w:textAlignment w:val="baseline"/>
              <w:rPr>
                <w:rFonts w:ascii="Lexend Deca" w:eastAsia="Times New Roman" w:hAnsi="Lexend Deca" w:cs="Times New Roman"/>
                <w:sz w:val="20"/>
                <w:szCs w:val="20"/>
                <w:lang w:eastAsia="en-GB"/>
              </w:rPr>
            </w:pPr>
            <w:r w:rsidRPr="00E3745D">
              <w:rPr>
                <w:rFonts w:ascii="Lexend Deca" w:eastAsia="Times New Roman" w:hAnsi="Lexend Deca" w:cs="Times New Roman"/>
                <w:sz w:val="20"/>
                <w:szCs w:val="20"/>
                <w:lang w:val="en-US" w:eastAsia="en-GB"/>
              </w:rPr>
              <w:t>Looked after children</w:t>
            </w:r>
            <w:r w:rsidRPr="00E3745D">
              <w:rPr>
                <w:rFonts w:ascii="Lexend Deca" w:eastAsia="Times New Roman" w:hAnsi="Lexend Deca" w:cs="Times New Roman"/>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00407B"/>
            <w:hideMark/>
          </w:tcPr>
          <w:p w14:paraId="5CB2EB71" w14:textId="77777777" w:rsidR="00081017" w:rsidRPr="00E3745D" w:rsidRDefault="00081017" w:rsidP="003B70AA">
            <w:pPr>
              <w:spacing w:after="0" w:line="240" w:lineRule="auto"/>
              <w:textAlignment w:val="baseline"/>
              <w:rPr>
                <w:rFonts w:ascii="Lexend Deca" w:eastAsia="Times New Roman" w:hAnsi="Lexend Deca" w:cs="Times New Roman"/>
                <w:sz w:val="20"/>
                <w:szCs w:val="20"/>
                <w:lang w:eastAsia="en-GB"/>
              </w:rPr>
            </w:pPr>
            <w:r w:rsidRPr="00E3745D">
              <w:rPr>
                <w:rFonts w:ascii="Lexend Deca" w:eastAsia="Times New Roman" w:hAnsi="Lexend Deca" w:cs="Times New Roman"/>
                <w:sz w:val="20"/>
                <w:szCs w:val="20"/>
                <w:lang w:val="en-US" w:eastAsia="en-GB"/>
              </w:rPr>
              <w:t>Young carers</w:t>
            </w:r>
            <w:r w:rsidRPr="00E3745D">
              <w:rPr>
                <w:rFonts w:ascii="Lexend Deca" w:eastAsia="Times New Roman" w:hAnsi="Lexend Deca" w:cs="Times New Roman"/>
                <w:sz w:val="20"/>
                <w:szCs w:val="20"/>
                <w:lang w:eastAsia="en-GB"/>
              </w:rPr>
              <w:t> </w:t>
            </w:r>
          </w:p>
        </w:tc>
      </w:tr>
      <w:tr w:rsidR="00081017" w:rsidRPr="003B70AA" w14:paraId="26677815" w14:textId="77777777" w:rsidTr="002A54C1">
        <w:trPr>
          <w:trHeight w:val="300"/>
        </w:trPr>
        <w:tc>
          <w:tcPr>
            <w:tcW w:w="1346" w:type="dxa"/>
            <w:tcBorders>
              <w:top w:val="single" w:sz="6" w:space="0" w:color="auto"/>
              <w:left w:val="single" w:sz="6" w:space="0" w:color="auto"/>
              <w:bottom w:val="single" w:sz="6" w:space="0" w:color="auto"/>
              <w:right w:val="single" w:sz="6" w:space="0" w:color="auto"/>
            </w:tcBorders>
            <w:hideMark/>
          </w:tcPr>
          <w:p w14:paraId="18D1E32A"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val="en-US" w:eastAsia="en-GB"/>
              </w:rPr>
              <w:t>Academy A</w:t>
            </w:r>
            <w:r w:rsidRPr="00E3745D">
              <w:rPr>
                <w:rFonts w:ascii="Lexend Deca Light" w:eastAsia="Times New Roman" w:hAnsi="Lexend Deca Light" w:cs="Times New Roman"/>
                <w:sz w:val="20"/>
                <w:szCs w:val="20"/>
                <w:lang w:eastAsia="en-GB"/>
              </w:rPr>
              <w:t> </w:t>
            </w:r>
          </w:p>
        </w:tc>
        <w:tc>
          <w:tcPr>
            <w:tcW w:w="1054" w:type="dxa"/>
            <w:tcBorders>
              <w:top w:val="single" w:sz="6" w:space="0" w:color="auto"/>
              <w:left w:val="single" w:sz="6" w:space="0" w:color="auto"/>
              <w:bottom w:val="single" w:sz="6" w:space="0" w:color="auto"/>
              <w:right w:val="single" w:sz="6" w:space="0" w:color="auto"/>
            </w:tcBorders>
          </w:tcPr>
          <w:p w14:paraId="152E173E"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p>
        </w:tc>
        <w:tc>
          <w:tcPr>
            <w:tcW w:w="1134" w:type="dxa"/>
            <w:tcBorders>
              <w:top w:val="single" w:sz="6" w:space="0" w:color="auto"/>
              <w:left w:val="single" w:sz="6" w:space="0" w:color="auto"/>
              <w:bottom w:val="single" w:sz="6" w:space="0" w:color="auto"/>
              <w:right w:val="single" w:sz="6" w:space="0" w:color="auto"/>
            </w:tcBorders>
            <w:hideMark/>
          </w:tcPr>
          <w:p w14:paraId="47046E2A" w14:textId="493519DD"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10032C09"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416" w:type="dxa"/>
            <w:tcBorders>
              <w:top w:val="single" w:sz="6" w:space="0" w:color="auto"/>
              <w:left w:val="single" w:sz="6" w:space="0" w:color="auto"/>
              <w:bottom w:val="single" w:sz="6" w:space="0" w:color="auto"/>
              <w:right w:val="single" w:sz="6" w:space="0" w:color="auto"/>
            </w:tcBorders>
            <w:hideMark/>
          </w:tcPr>
          <w:p w14:paraId="64BD0286"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8" w:type="dxa"/>
            <w:tcBorders>
              <w:top w:val="single" w:sz="6" w:space="0" w:color="auto"/>
              <w:left w:val="single" w:sz="6" w:space="0" w:color="auto"/>
              <w:bottom w:val="single" w:sz="6" w:space="0" w:color="auto"/>
              <w:right w:val="single" w:sz="6" w:space="0" w:color="auto"/>
            </w:tcBorders>
            <w:hideMark/>
          </w:tcPr>
          <w:p w14:paraId="4216C3CB"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417" w:type="dxa"/>
            <w:tcBorders>
              <w:top w:val="single" w:sz="6" w:space="0" w:color="auto"/>
              <w:left w:val="single" w:sz="6" w:space="0" w:color="auto"/>
              <w:bottom w:val="single" w:sz="6" w:space="0" w:color="auto"/>
              <w:right w:val="single" w:sz="6" w:space="0" w:color="auto"/>
            </w:tcBorders>
            <w:hideMark/>
          </w:tcPr>
          <w:p w14:paraId="7E6218E9"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14629E81"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r w:rsidR="00081017" w:rsidRPr="003B70AA" w14:paraId="1E9C42DC" w14:textId="77777777" w:rsidTr="002A54C1">
        <w:trPr>
          <w:trHeight w:val="300"/>
        </w:trPr>
        <w:tc>
          <w:tcPr>
            <w:tcW w:w="1346" w:type="dxa"/>
            <w:tcBorders>
              <w:top w:val="single" w:sz="6" w:space="0" w:color="auto"/>
              <w:left w:val="single" w:sz="6" w:space="0" w:color="auto"/>
              <w:bottom w:val="single" w:sz="6" w:space="0" w:color="auto"/>
              <w:right w:val="single" w:sz="6" w:space="0" w:color="auto"/>
            </w:tcBorders>
            <w:hideMark/>
          </w:tcPr>
          <w:p w14:paraId="6A768076"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val="en-US" w:eastAsia="en-GB"/>
              </w:rPr>
              <w:t>Academy B</w:t>
            </w:r>
            <w:r w:rsidRPr="00E3745D">
              <w:rPr>
                <w:rFonts w:ascii="Lexend Deca Light" w:eastAsia="Times New Roman" w:hAnsi="Lexend Deca Light" w:cs="Times New Roman"/>
                <w:sz w:val="20"/>
                <w:szCs w:val="20"/>
                <w:lang w:eastAsia="en-GB"/>
              </w:rPr>
              <w:t> </w:t>
            </w:r>
          </w:p>
        </w:tc>
        <w:tc>
          <w:tcPr>
            <w:tcW w:w="1054" w:type="dxa"/>
            <w:tcBorders>
              <w:top w:val="single" w:sz="6" w:space="0" w:color="auto"/>
              <w:left w:val="single" w:sz="6" w:space="0" w:color="auto"/>
              <w:bottom w:val="single" w:sz="6" w:space="0" w:color="auto"/>
              <w:right w:val="single" w:sz="6" w:space="0" w:color="auto"/>
            </w:tcBorders>
          </w:tcPr>
          <w:p w14:paraId="250678A4"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p>
        </w:tc>
        <w:tc>
          <w:tcPr>
            <w:tcW w:w="1134" w:type="dxa"/>
            <w:tcBorders>
              <w:top w:val="single" w:sz="6" w:space="0" w:color="auto"/>
              <w:left w:val="single" w:sz="6" w:space="0" w:color="auto"/>
              <w:bottom w:val="single" w:sz="6" w:space="0" w:color="auto"/>
              <w:right w:val="single" w:sz="6" w:space="0" w:color="auto"/>
            </w:tcBorders>
            <w:hideMark/>
          </w:tcPr>
          <w:p w14:paraId="5F2B2FF8" w14:textId="48F2C899"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16DC15A9"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416" w:type="dxa"/>
            <w:tcBorders>
              <w:top w:val="single" w:sz="6" w:space="0" w:color="auto"/>
              <w:left w:val="single" w:sz="6" w:space="0" w:color="auto"/>
              <w:bottom w:val="single" w:sz="6" w:space="0" w:color="auto"/>
              <w:right w:val="single" w:sz="6" w:space="0" w:color="auto"/>
            </w:tcBorders>
            <w:hideMark/>
          </w:tcPr>
          <w:p w14:paraId="1437C2B3"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8" w:type="dxa"/>
            <w:tcBorders>
              <w:top w:val="single" w:sz="6" w:space="0" w:color="auto"/>
              <w:left w:val="single" w:sz="6" w:space="0" w:color="auto"/>
              <w:bottom w:val="single" w:sz="6" w:space="0" w:color="auto"/>
              <w:right w:val="single" w:sz="6" w:space="0" w:color="auto"/>
            </w:tcBorders>
            <w:hideMark/>
          </w:tcPr>
          <w:p w14:paraId="3A34F963"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417" w:type="dxa"/>
            <w:tcBorders>
              <w:top w:val="single" w:sz="6" w:space="0" w:color="auto"/>
              <w:left w:val="single" w:sz="6" w:space="0" w:color="auto"/>
              <w:bottom w:val="single" w:sz="6" w:space="0" w:color="auto"/>
              <w:right w:val="single" w:sz="6" w:space="0" w:color="auto"/>
            </w:tcBorders>
            <w:hideMark/>
          </w:tcPr>
          <w:p w14:paraId="1D5012D3"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23EEE38C"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r w:rsidR="00081017" w:rsidRPr="003B70AA" w14:paraId="1A04BEC4" w14:textId="77777777" w:rsidTr="002A54C1">
        <w:trPr>
          <w:trHeight w:val="300"/>
        </w:trPr>
        <w:tc>
          <w:tcPr>
            <w:tcW w:w="1346" w:type="dxa"/>
            <w:tcBorders>
              <w:top w:val="single" w:sz="6" w:space="0" w:color="auto"/>
              <w:left w:val="single" w:sz="6" w:space="0" w:color="auto"/>
              <w:bottom w:val="single" w:sz="6" w:space="0" w:color="auto"/>
              <w:right w:val="single" w:sz="6" w:space="0" w:color="auto"/>
            </w:tcBorders>
            <w:hideMark/>
          </w:tcPr>
          <w:p w14:paraId="6BBDB2F5"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val="en-US" w:eastAsia="en-GB"/>
              </w:rPr>
              <w:t>Academy C</w:t>
            </w:r>
            <w:r w:rsidRPr="00E3745D">
              <w:rPr>
                <w:rFonts w:ascii="Lexend Deca Light" w:eastAsia="Times New Roman" w:hAnsi="Lexend Deca Light" w:cs="Times New Roman"/>
                <w:sz w:val="20"/>
                <w:szCs w:val="20"/>
                <w:lang w:eastAsia="en-GB"/>
              </w:rPr>
              <w:t> </w:t>
            </w:r>
          </w:p>
        </w:tc>
        <w:tc>
          <w:tcPr>
            <w:tcW w:w="1054" w:type="dxa"/>
            <w:tcBorders>
              <w:top w:val="single" w:sz="6" w:space="0" w:color="auto"/>
              <w:left w:val="single" w:sz="6" w:space="0" w:color="auto"/>
              <w:bottom w:val="single" w:sz="6" w:space="0" w:color="auto"/>
              <w:right w:val="single" w:sz="6" w:space="0" w:color="auto"/>
            </w:tcBorders>
          </w:tcPr>
          <w:p w14:paraId="64313441"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p>
        </w:tc>
        <w:tc>
          <w:tcPr>
            <w:tcW w:w="1134" w:type="dxa"/>
            <w:tcBorders>
              <w:top w:val="single" w:sz="6" w:space="0" w:color="auto"/>
              <w:left w:val="single" w:sz="6" w:space="0" w:color="auto"/>
              <w:bottom w:val="single" w:sz="6" w:space="0" w:color="auto"/>
              <w:right w:val="single" w:sz="6" w:space="0" w:color="auto"/>
            </w:tcBorders>
            <w:hideMark/>
          </w:tcPr>
          <w:p w14:paraId="67875451" w14:textId="120851A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4DBA963F"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416" w:type="dxa"/>
            <w:tcBorders>
              <w:top w:val="single" w:sz="6" w:space="0" w:color="auto"/>
              <w:left w:val="single" w:sz="6" w:space="0" w:color="auto"/>
              <w:bottom w:val="single" w:sz="6" w:space="0" w:color="auto"/>
              <w:right w:val="single" w:sz="6" w:space="0" w:color="auto"/>
            </w:tcBorders>
            <w:hideMark/>
          </w:tcPr>
          <w:p w14:paraId="0A22BB2B"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8" w:type="dxa"/>
            <w:tcBorders>
              <w:top w:val="single" w:sz="6" w:space="0" w:color="auto"/>
              <w:left w:val="single" w:sz="6" w:space="0" w:color="auto"/>
              <w:bottom w:val="single" w:sz="6" w:space="0" w:color="auto"/>
              <w:right w:val="single" w:sz="6" w:space="0" w:color="auto"/>
            </w:tcBorders>
            <w:hideMark/>
          </w:tcPr>
          <w:p w14:paraId="717310A6"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417" w:type="dxa"/>
            <w:tcBorders>
              <w:top w:val="single" w:sz="6" w:space="0" w:color="auto"/>
              <w:left w:val="single" w:sz="6" w:space="0" w:color="auto"/>
              <w:bottom w:val="single" w:sz="6" w:space="0" w:color="auto"/>
              <w:right w:val="single" w:sz="6" w:space="0" w:color="auto"/>
            </w:tcBorders>
            <w:hideMark/>
          </w:tcPr>
          <w:p w14:paraId="66529AB3"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0A05C289"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r w:rsidR="00081017" w:rsidRPr="003B70AA" w14:paraId="048389DB" w14:textId="77777777" w:rsidTr="002A54C1">
        <w:trPr>
          <w:trHeight w:val="300"/>
        </w:trPr>
        <w:tc>
          <w:tcPr>
            <w:tcW w:w="1346" w:type="dxa"/>
            <w:tcBorders>
              <w:top w:val="single" w:sz="6" w:space="0" w:color="auto"/>
              <w:left w:val="single" w:sz="6" w:space="0" w:color="auto"/>
              <w:bottom w:val="single" w:sz="6" w:space="0" w:color="auto"/>
              <w:right w:val="single" w:sz="6" w:space="0" w:color="auto"/>
            </w:tcBorders>
            <w:hideMark/>
          </w:tcPr>
          <w:p w14:paraId="43171322"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val="en-US" w:eastAsia="en-GB"/>
              </w:rPr>
              <w:t>Academy D</w:t>
            </w:r>
            <w:r w:rsidRPr="00E3745D">
              <w:rPr>
                <w:rFonts w:ascii="Lexend Deca Light" w:eastAsia="Times New Roman" w:hAnsi="Lexend Deca Light" w:cs="Times New Roman"/>
                <w:sz w:val="20"/>
                <w:szCs w:val="20"/>
                <w:lang w:eastAsia="en-GB"/>
              </w:rPr>
              <w:t> </w:t>
            </w:r>
          </w:p>
        </w:tc>
        <w:tc>
          <w:tcPr>
            <w:tcW w:w="1054" w:type="dxa"/>
            <w:tcBorders>
              <w:top w:val="single" w:sz="6" w:space="0" w:color="auto"/>
              <w:left w:val="single" w:sz="6" w:space="0" w:color="auto"/>
              <w:bottom w:val="single" w:sz="6" w:space="0" w:color="auto"/>
              <w:right w:val="single" w:sz="6" w:space="0" w:color="auto"/>
            </w:tcBorders>
          </w:tcPr>
          <w:p w14:paraId="3EE50F00"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p>
        </w:tc>
        <w:tc>
          <w:tcPr>
            <w:tcW w:w="1134" w:type="dxa"/>
            <w:tcBorders>
              <w:top w:val="single" w:sz="6" w:space="0" w:color="auto"/>
              <w:left w:val="single" w:sz="6" w:space="0" w:color="auto"/>
              <w:bottom w:val="single" w:sz="6" w:space="0" w:color="auto"/>
              <w:right w:val="single" w:sz="6" w:space="0" w:color="auto"/>
            </w:tcBorders>
            <w:hideMark/>
          </w:tcPr>
          <w:p w14:paraId="6745E673" w14:textId="1DFE468B"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7FA6C794"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416" w:type="dxa"/>
            <w:tcBorders>
              <w:top w:val="single" w:sz="6" w:space="0" w:color="auto"/>
              <w:left w:val="single" w:sz="6" w:space="0" w:color="auto"/>
              <w:bottom w:val="single" w:sz="6" w:space="0" w:color="auto"/>
              <w:right w:val="single" w:sz="6" w:space="0" w:color="auto"/>
            </w:tcBorders>
            <w:hideMark/>
          </w:tcPr>
          <w:p w14:paraId="3C4377FF"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8" w:type="dxa"/>
            <w:tcBorders>
              <w:top w:val="single" w:sz="6" w:space="0" w:color="auto"/>
              <w:left w:val="single" w:sz="6" w:space="0" w:color="auto"/>
              <w:bottom w:val="single" w:sz="6" w:space="0" w:color="auto"/>
              <w:right w:val="single" w:sz="6" w:space="0" w:color="auto"/>
            </w:tcBorders>
            <w:hideMark/>
          </w:tcPr>
          <w:p w14:paraId="035F359A"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417" w:type="dxa"/>
            <w:tcBorders>
              <w:top w:val="single" w:sz="6" w:space="0" w:color="auto"/>
              <w:left w:val="single" w:sz="6" w:space="0" w:color="auto"/>
              <w:bottom w:val="single" w:sz="6" w:space="0" w:color="auto"/>
              <w:right w:val="single" w:sz="6" w:space="0" w:color="auto"/>
            </w:tcBorders>
            <w:hideMark/>
          </w:tcPr>
          <w:p w14:paraId="7697FEC1"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40151997"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r w:rsidR="00081017" w:rsidRPr="003B70AA" w14:paraId="5FE69F57" w14:textId="77777777" w:rsidTr="002A54C1">
        <w:trPr>
          <w:trHeight w:val="300"/>
        </w:trPr>
        <w:tc>
          <w:tcPr>
            <w:tcW w:w="1346" w:type="dxa"/>
            <w:tcBorders>
              <w:top w:val="single" w:sz="6" w:space="0" w:color="auto"/>
              <w:left w:val="single" w:sz="6" w:space="0" w:color="auto"/>
              <w:bottom w:val="single" w:sz="6" w:space="0" w:color="auto"/>
              <w:right w:val="single" w:sz="6" w:space="0" w:color="auto"/>
            </w:tcBorders>
            <w:hideMark/>
          </w:tcPr>
          <w:p w14:paraId="454C3B6C"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2A54C1">
              <w:rPr>
                <w:rFonts w:ascii="Lexend Deca SemiBold" w:eastAsia="Times New Roman" w:hAnsi="Lexend Deca SemiBold" w:cs="Times New Roman"/>
                <w:sz w:val="20"/>
                <w:szCs w:val="20"/>
                <w:lang w:val="en-US" w:eastAsia="en-GB"/>
              </w:rPr>
              <w:t>Total </w:t>
            </w:r>
          </w:p>
        </w:tc>
        <w:tc>
          <w:tcPr>
            <w:tcW w:w="1054" w:type="dxa"/>
            <w:tcBorders>
              <w:top w:val="single" w:sz="6" w:space="0" w:color="auto"/>
              <w:left w:val="single" w:sz="6" w:space="0" w:color="auto"/>
              <w:bottom w:val="single" w:sz="6" w:space="0" w:color="auto"/>
              <w:right w:val="single" w:sz="6" w:space="0" w:color="auto"/>
            </w:tcBorders>
          </w:tcPr>
          <w:p w14:paraId="51B42B1A"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p>
        </w:tc>
        <w:tc>
          <w:tcPr>
            <w:tcW w:w="1134" w:type="dxa"/>
            <w:tcBorders>
              <w:top w:val="single" w:sz="6" w:space="0" w:color="auto"/>
              <w:left w:val="single" w:sz="6" w:space="0" w:color="auto"/>
              <w:bottom w:val="single" w:sz="6" w:space="0" w:color="auto"/>
              <w:right w:val="single" w:sz="6" w:space="0" w:color="auto"/>
            </w:tcBorders>
            <w:hideMark/>
          </w:tcPr>
          <w:p w14:paraId="1890862A" w14:textId="269C3544"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7B77AA42"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416" w:type="dxa"/>
            <w:tcBorders>
              <w:top w:val="single" w:sz="6" w:space="0" w:color="auto"/>
              <w:left w:val="single" w:sz="6" w:space="0" w:color="auto"/>
              <w:bottom w:val="single" w:sz="6" w:space="0" w:color="auto"/>
              <w:right w:val="single" w:sz="6" w:space="0" w:color="auto"/>
            </w:tcBorders>
            <w:hideMark/>
          </w:tcPr>
          <w:p w14:paraId="38CB9E3D"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138" w:type="dxa"/>
            <w:tcBorders>
              <w:top w:val="single" w:sz="6" w:space="0" w:color="auto"/>
              <w:left w:val="single" w:sz="6" w:space="0" w:color="auto"/>
              <w:bottom w:val="single" w:sz="6" w:space="0" w:color="auto"/>
              <w:right w:val="single" w:sz="6" w:space="0" w:color="auto"/>
            </w:tcBorders>
            <w:hideMark/>
          </w:tcPr>
          <w:p w14:paraId="7682522A"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417" w:type="dxa"/>
            <w:tcBorders>
              <w:top w:val="single" w:sz="6" w:space="0" w:color="auto"/>
              <w:left w:val="single" w:sz="6" w:space="0" w:color="auto"/>
              <w:bottom w:val="single" w:sz="6" w:space="0" w:color="auto"/>
              <w:right w:val="single" w:sz="6" w:space="0" w:color="auto"/>
            </w:tcBorders>
            <w:hideMark/>
          </w:tcPr>
          <w:p w14:paraId="00970475"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3C929EE6" w14:textId="77777777" w:rsidR="00081017" w:rsidRPr="00E3745D" w:rsidRDefault="00081017" w:rsidP="003B70AA">
            <w:pPr>
              <w:spacing w:after="0" w:line="240" w:lineRule="auto"/>
              <w:textAlignment w:val="baseline"/>
              <w:rPr>
                <w:rFonts w:ascii="Lexend Deca Light" w:eastAsia="Times New Roman" w:hAnsi="Lexend Deca Light" w:cs="Times New Roman"/>
                <w:sz w:val="20"/>
                <w:szCs w:val="20"/>
                <w:lang w:eastAsia="en-GB"/>
              </w:rPr>
            </w:pPr>
            <w:r w:rsidRPr="00E3745D">
              <w:rPr>
                <w:rFonts w:ascii="Lexend Deca Light" w:eastAsia="Times New Roman" w:hAnsi="Lexend Deca Light" w:cs="Times New Roman"/>
                <w:sz w:val="20"/>
                <w:szCs w:val="20"/>
                <w:lang w:eastAsia="en-GB"/>
              </w:rPr>
              <w:t> </w:t>
            </w:r>
          </w:p>
        </w:tc>
      </w:tr>
    </w:tbl>
    <w:p w14:paraId="2D7BC458" w14:textId="77777777" w:rsidR="003B70AA" w:rsidRPr="003B70AA" w:rsidRDefault="003B70AA" w:rsidP="003B70AA">
      <w:pPr>
        <w:spacing w:after="0" w:line="240" w:lineRule="auto"/>
        <w:textAlignment w:val="baseline"/>
        <w:rPr>
          <w:rFonts w:ascii="Segoe UI" w:eastAsia="Times New Roman" w:hAnsi="Segoe UI" w:cs="Segoe UI"/>
          <w:sz w:val="18"/>
          <w:szCs w:val="18"/>
          <w:lang w:eastAsia="en-GB"/>
        </w:rPr>
      </w:pPr>
      <w:r w:rsidRPr="003B70AA">
        <w:rPr>
          <w:rFonts w:ascii="Aptos" w:eastAsia="Times New Roman" w:hAnsi="Aptos" w:cs="Segoe UI"/>
          <w:lang w:eastAsia="en-GB"/>
        </w:rPr>
        <w:t> </w:t>
      </w:r>
    </w:p>
    <w:p w14:paraId="71CF063A" w14:textId="1750549E" w:rsidR="00C429FD" w:rsidRPr="00556DE8" w:rsidRDefault="00C429FD" w:rsidP="00556DE8">
      <w:pPr>
        <w:spacing w:after="0" w:line="240" w:lineRule="auto"/>
        <w:rPr>
          <w:rFonts w:ascii="Aptos" w:eastAsia="Times New Roman" w:hAnsi="Aptos" w:cs="Segoe UI"/>
          <w:lang w:val="en-US" w:eastAsia="en-GB"/>
        </w:rPr>
      </w:pPr>
      <w:r>
        <w:rPr>
          <w:rFonts w:ascii="Aptos" w:eastAsia="Times New Roman" w:hAnsi="Aptos" w:cs="Segoe UI"/>
          <w:lang w:val="en-US" w:eastAsia="en-GB"/>
        </w:rPr>
        <w:br w:type="page"/>
      </w:r>
    </w:p>
    <w:p w14:paraId="66490FBE" w14:textId="715AA147" w:rsidR="00CC2A05" w:rsidRPr="00CC2A05" w:rsidRDefault="00DC2599" w:rsidP="0004355C">
      <w:pPr>
        <w:pStyle w:val="Heading2"/>
        <w:ind w:left="0"/>
        <w:rPr>
          <w:lang w:val="en-US" w:eastAsia="en-GB"/>
        </w:rPr>
      </w:pPr>
      <w:bookmarkStart w:id="117" w:name="_Toc165271164"/>
      <w:r>
        <w:lastRenderedPageBreak/>
        <mc:AlternateContent>
          <mc:Choice Requires="wps">
            <w:drawing>
              <wp:anchor distT="45720" distB="45720" distL="114300" distR="114300" simplePos="0" relativeHeight="251658244" behindDoc="0" locked="0" layoutInCell="1" allowOverlap="1" wp14:anchorId="75D53108" wp14:editId="23F43D8B">
                <wp:simplePos x="0" y="0"/>
                <wp:positionH relativeFrom="column">
                  <wp:posOffset>1270</wp:posOffset>
                </wp:positionH>
                <wp:positionV relativeFrom="paragraph">
                  <wp:posOffset>483235</wp:posOffset>
                </wp:positionV>
                <wp:extent cx="6299200" cy="2689860"/>
                <wp:effectExtent l="0" t="0" r="6350" b="0"/>
                <wp:wrapSquare wrapText="bothSides"/>
                <wp:docPr id="1302196418" name="Text Box 1302196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689860"/>
                        </a:xfrm>
                        <a:prstGeom prst="roundRect">
                          <a:avLst>
                            <a:gd name="adj" fmla="val 1947"/>
                          </a:avLst>
                        </a:prstGeom>
                        <a:solidFill>
                          <a:srgbClr val="F5F5F5"/>
                        </a:solidFill>
                        <a:ln w="9525">
                          <a:noFill/>
                          <a:miter/>
                        </a:ln>
                      </wps:spPr>
                      <wps:txbx>
                        <w:txbxContent>
                          <w:p w14:paraId="6DC342ED" w14:textId="5617B0DB" w:rsidR="00556DE8" w:rsidRPr="003A2A14" w:rsidRDefault="00556DE8" w:rsidP="00556DE8">
                            <w:pPr>
                              <w:pStyle w:val="Bodytextbullets"/>
                              <w:rPr>
                                <w:rFonts w:ascii="Lexend Deca SemiBold" w:hAnsi="Lexend Deca SemiBold"/>
                              </w:rPr>
                            </w:pPr>
                            <w:r w:rsidRPr="003A2A14">
                              <w:rPr>
                                <w:rFonts w:ascii="Lexend Deca SemiBold" w:hAnsi="Lexend Deca SemiBold"/>
                              </w:rPr>
                              <w:t xml:space="preserve">The governance report </w:t>
                            </w:r>
                            <w:r w:rsidR="003A2A14" w:rsidRPr="003A2A14">
                              <w:rPr>
                                <w:rFonts w:ascii="Lexend Deca SemiBold" w:hAnsi="Lexend Deca SemiBold"/>
                              </w:rPr>
                              <w:t xml:space="preserve">provides </w:t>
                            </w:r>
                            <w:r w:rsidRPr="003A2A14">
                              <w:rPr>
                                <w:rFonts w:ascii="Lexend Deca SemiBold" w:hAnsi="Lexend Deca SemiBold"/>
                              </w:rPr>
                              <w:t>feedback</w:t>
                            </w:r>
                            <w:r w:rsidR="003A2A14" w:rsidRPr="003A2A14">
                              <w:rPr>
                                <w:rFonts w:ascii="Lexend Deca SemiBold" w:hAnsi="Lexend Deca SemiBold"/>
                              </w:rPr>
                              <w:t xml:space="preserve"> </w:t>
                            </w:r>
                            <w:r w:rsidR="00240C39">
                              <w:rPr>
                                <w:rFonts w:ascii="Lexend Deca SemiBold" w:hAnsi="Lexend Deca SemiBold"/>
                              </w:rPr>
                              <w:t xml:space="preserve">to the trust board </w:t>
                            </w:r>
                            <w:r w:rsidR="003A2A14" w:rsidRPr="003A2A14">
                              <w:rPr>
                                <w:rFonts w:ascii="Lexend Deca SemiBold" w:hAnsi="Lexend Deca SemiBold"/>
                              </w:rPr>
                              <w:t>on</w:t>
                            </w:r>
                            <w:r w:rsidRPr="003A2A14">
                              <w:rPr>
                                <w:rFonts w:ascii="Lexend Deca SemiBold" w:hAnsi="Lexend Deca SemiBold"/>
                              </w:rPr>
                              <w:t xml:space="preserve"> key decisions and intelligence from governance committees</w:t>
                            </w:r>
                            <w:r w:rsidR="00CD71A0" w:rsidRPr="003A2A14">
                              <w:rPr>
                                <w:rFonts w:ascii="Lexend Deca SemiBold" w:hAnsi="Lexend Deca SemiBold"/>
                              </w:rPr>
                              <w:t xml:space="preserve">, </w:t>
                            </w:r>
                            <w:r w:rsidRPr="003A2A14">
                              <w:rPr>
                                <w:rFonts w:ascii="Lexend Deca SemiBold" w:hAnsi="Lexend Deca SemiBold"/>
                              </w:rPr>
                              <w:t xml:space="preserve">link trustees </w:t>
                            </w:r>
                            <w:r w:rsidR="00CD71A0" w:rsidRPr="003A2A14">
                              <w:rPr>
                                <w:rFonts w:ascii="Lexend Deca SemiBold" w:hAnsi="Lexend Deca SemiBold"/>
                              </w:rPr>
                              <w:t xml:space="preserve">and the </w:t>
                            </w:r>
                            <w:r w:rsidR="00240C39">
                              <w:rPr>
                                <w:rFonts w:ascii="Lexend Deca SemiBold" w:hAnsi="Lexend Deca SemiBold"/>
                              </w:rPr>
                              <w:t xml:space="preserve">trust’s </w:t>
                            </w:r>
                            <w:r w:rsidR="00241BD4">
                              <w:rPr>
                                <w:rFonts w:ascii="Lexend Deca SemiBold" w:hAnsi="Lexend Deca SemiBold"/>
                              </w:rPr>
                              <w:t>m</w:t>
                            </w:r>
                            <w:r w:rsidR="00CD71A0" w:rsidRPr="003A2A14">
                              <w:rPr>
                                <w:rFonts w:ascii="Lexend Deca SemiBold" w:hAnsi="Lexend Deca SemiBold"/>
                              </w:rPr>
                              <w:t>embers</w:t>
                            </w:r>
                            <w:r w:rsidR="00240C39">
                              <w:rPr>
                                <w:rFonts w:ascii="Lexend Deca SemiBold" w:hAnsi="Lexend Deca SemiBold"/>
                              </w:rPr>
                              <w:t>.</w:t>
                            </w:r>
                          </w:p>
                          <w:p w14:paraId="187334C5" w14:textId="6AA548F4" w:rsidR="00D249A9" w:rsidRPr="00734FDF" w:rsidRDefault="00D249A9" w:rsidP="00556DE8">
                            <w:pPr>
                              <w:pStyle w:val="Bodytextbullets"/>
                              <w:rPr>
                                <w:b/>
                                <w:bCs/>
                              </w:rPr>
                            </w:pPr>
                            <w:r w:rsidRPr="00D249A9">
                              <w:t xml:space="preserve">The trust board will have access to committee minutes, so this report is a more </w:t>
                            </w:r>
                            <w:r w:rsidRPr="00361114">
                              <w:rPr>
                                <w:rFonts w:ascii="Lexend Deca SemiBold" w:hAnsi="Lexend Deca SemiBold"/>
                              </w:rPr>
                              <w:t>concise set of highlights, taking into account trustee workload.</w:t>
                            </w:r>
                          </w:p>
                          <w:p w14:paraId="194D50AD" w14:textId="77777777" w:rsidR="002F783C" w:rsidRDefault="00556DE8" w:rsidP="00556DE8">
                            <w:pPr>
                              <w:pStyle w:val="Bodytextbullets"/>
                            </w:pPr>
                            <w:r w:rsidRPr="00556DE8">
                              <w:t xml:space="preserve">It is </w:t>
                            </w:r>
                            <w:r w:rsidR="003A2A14">
                              <w:t xml:space="preserve">likely to be </w:t>
                            </w:r>
                            <w:r w:rsidRPr="00361114">
                              <w:rPr>
                                <w:rFonts w:ascii="Lexend Deca SemiBold" w:hAnsi="Lexend Deca SemiBold"/>
                              </w:rPr>
                              <w:t>collated by the trust head of governance</w:t>
                            </w:r>
                            <w:r w:rsidRPr="00556DE8">
                              <w:t>, but its contents will be agreed with committee chairs</w:t>
                            </w:r>
                            <w:r w:rsidR="00CD71A0">
                              <w:t xml:space="preserve">, </w:t>
                            </w:r>
                            <w:r w:rsidRPr="00556DE8">
                              <w:t>link trustees</w:t>
                            </w:r>
                            <w:r w:rsidR="00CD71A0">
                              <w:t xml:space="preserve"> and the </w:t>
                            </w:r>
                            <w:r w:rsidR="00361114">
                              <w:t>trust’s m</w:t>
                            </w:r>
                            <w:r w:rsidR="00CD71A0">
                              <w:t>embers (where relevant)</w:t>
                            </w:r>
                            <w:r w:rsidRPr="00556DE8">
                              <w:t>.</w:t>
                            </w:r>
                            <w:r w:rsidR="00707CD5">
                              <w:t xml:space="preserve"> </w:t>
                            </w:r>
                          </w:p>
                          <w:p w14:paraId="3FCF843D" w14:textId="67AE0045" w:rsidR="00556DE8" w:rsidRDefault="00707CD5" w:rsidP="00556DE8">
                            <w:pPr>
                              <w:pStyle w:val="Bodytextbullets"/>
                            </w:pPr>
                            <w:r>
                              <w:t xml:space="preserve">The report combines the </w:t>
                            </w:r>
                            <w:r w:rsidRPr="002F783C">
                              <w:rPr>
                                <w:rFonts w:ascii="Lexend Deca SemiBold" w:hAnsi="Lexend Deca SemiBold"/>
                              </w:rPr>
                              <w:t xml:space="preserve">highlights of all governance activity </w:t>
                            </w:r>
                            <w:r w:rsidR="00CD71A0" w:rsidRPr="002F783C">
                              <w:rPr>
                                <w:rFonts w:ascii="Lexend Deca SemiBold" w:hAnsi="Lexend Deca SemiBold"/>
                              </w:rPr>
                              <w:t>outside</w:t>
                            </w:r>
                            <w:r w:rsidRPr="002F783C">
                              <w:rPr>
                                <w:rFonts w:ascii="Lexend Deca SemiBold" w:hAnsi="Lexend Deca SemiBold"/>
                              </w:rPr>
                              <w:t xml:space="preserve"> the trust board</w:t>
                            </w:r>
                            <w:r w:rsidR="00361114" w:rsidRPr="002F783C">
                              <w:rPr>
                                <w:rFonts w:ascii="Lexend Deca SemiBold" w:hAnsi="Lexend Deca SemiBold"/>
                              </w:rPr>
                              <w:t xml:space="preserve"> </w:t>
                            </w:r>
                            <w:r>
                              <w:t xml:space="preserve">and avoids </w:t>
                            </w:r>
                            <w:r w:rsidR="00CD71A0">
                              <w:t xml:space="preserve">the workload implications of each of these </w:t>
                            </w:r>
                            <w:r w:rsidR="00361114">
                              <w:t>parties</w:t>
                            </w:r>
                            <w:r w:rsidR="00CD71A0">
                              <w:t xml:space="preserve"> needing to produce their own reports.</w:t>
                            </w:r>
                          </w:p>
                          <w:p w14:paraId="142C10A2" w14:textId="7C05033B" w:rsidR="00521C2A" w:rsidRPr="00D249A9" w:rsidRDefault="00556DE8" w:rsidP="00521C2A">
                            <w:pPr>
                              <w:pStyle w:val="Bodytextbullets"/>
                            </w:pPr>
                            <w:r w:rsidRPr="00556DE8">
                              <w:t xml:space="preserve">The governance professional should help both committees and link trustees by providing </w:t>
                            </w:r>
                            <w:r w:rsidRPr="00361114">
                              <w:rPr>
                                <w:rFonts w:ascii="Lexend Deca SemiBold" w:hAnsi="Lexend Deca SemiBold"/>
                              </w:rPr>
                              <w:t>reporting templates</w:t>
                            </w:r>
                            <w:r w:rsidRPr="00556DE8">
                              <w:t>, and then collating these templates into a single report for the board.</w:t>
                            </w:r>
                          </w:p>
                        </w:txbxContent>
                      </wps:txbx>
                      <wps:bodyPr rot="0" vert="horz" wrap="square" lIns="144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5D53108" id="Text Box 1302196418" o:spid="_x0000_s1033" style="position:absolute;left:0;text-align:left;margin-left:.1pt;margin-top:38.05pt;width:496pt;height:211.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" fillcolor="#f5f5f5" stroked="f">
                <v:stroke joinstyle="miter"/>
                <v:textbox inset="4mm,2mm,3mm,2mm">
                  <w:txbxContent>
                    <w:p w14:paraId="6DC342ED" w14:textId="5617B0DB" w:rsidR="00556DE8" w:rsidRPr="003A2A14" w:rsidRDefault="00556DE8" w:rsidP="00556DE8">
                      <w:pPr>
                        <w:pStyle w:val="Bodytextbullets"/>
                        <w:rPr>
                          <w:rFonts w:ascii="Lexend Deca SemiBold" w:hAnsi="Lexend Deca SemiBold"/>
                        </w:rPr>
                      </w:pPr>
                      <w:r w:rsidRPr="003A2A14">
                        <w:rPr>
                          <w:rFonts w:ascii="Lexend Deca SemiBold" w:hAnsi="Lexend Deca SemiBold"/>
                        </w:rPr>
                        <w:t xml:space="preserve">The governance report </w:t>
                      </w:r>
                      <w:r w:rsidR="003A2A14" w:rsidRPr="003A2A14">
                        <w:rPr>
                          <w:rFonts w:ascii="Lexend Deca SemiBold" w:hAnsi="Lexend Deca SemiBold"/>
                        </w:rPr>
                        <w:t xml:space="preserve">provides </w:t>
                      </w:r>
                      <w:r w:rsidRPr="003A2A14">
                        <w:rPr>
                          <w:rFonts w:ascii="Lexend Deca SemiBold" w:hAnsi="Lexend Deca SemiBold"/>
                        </w:rPr>
                        <w:t>feedback</w:t>
                      </w:r>
                      <w:r w:rsidR="003A2A14" w:rsidRPr="003A2A14">
                        <w:rPr>
                          <w:rFonts w:ascii="Lexend Deca SemiBold" w:hAnsi="Lexend Deca SemiBold"/>
                        </w:rPr>
                        <w:t xml:space="preserve"> </w:t>
                      </w:r>
                      <w:r w:rsidR="00240C39">
                        <w:rPr>
                          <w:rFonts w:ascii="Lexend Deca SemiBold" w:hAnsi="Lexend Deca SemiBold"/>
                        </w:rPr>
                        <w:t xml:space="preserve">to the trust board </w:t>
                      </w:r>
                      <w:r w:rsidR="003A2A14" w:rsidRPr="003A2A14">
                        <w:rPr>
                          <w:rFonts w:ascii="Lexend Deca SemiBold" w:hAnsi="Lexend Deca SemiBold"/>
                        </w:rPr>
                        <w:t>on</w:t>
                      </w:r>
                      <w:r w:rsidRPr="003A2A14">
                        <w:rPr>
                          <w:rFonts w:ascii="Lexend Deca SemiBold" w:hAnsi="Lexend Deca SemiBold"/>
                        </w:rPr>
                        <w:t xml:space="preserve"> key decisions and intelligence from governance committees</w:t>
                      </w:r>
                      <w:r w:rsidR="00CD71A0" w:rsidRPr="003A2A14">
                        <w:rPr>
                          <w:rFonts w:ascii="Lexend Deca SemiBold" w:hAnsi="Lexend Deca SemiBold"/>
                        </w:rPr>
                        <w:t xml:space="preserve">, </w:t>
                      </w:r>
                      <w:r w:rsidRPr="003A2A14">
                        <w:rPr>
                          <w:rFonts w:ascii="Lexend Deca SemiBold" w:hAnsi="Lexend Deca SemiBold"/>
                        </w:rPr>
                        <w:t xml:space="preserve">link trustees </w:t>
                      </w:r>
                      <w:r w:rsidR="00CD71A0" w:rsidRPr="003A2A14">
                        <w:rPr>
                          <w:rFonts w:ascii="Lexend Deca SemiBold" w:hAnsi="Lexend Deca SemiBold"/>
                        </w:rPr>
                        <w:t xml:space="preserve">and the </w:t>
                      </w:r>
                      <w:r w:rsidR="00240C39">
                        <w:rPr>
                          <w:rFonts w:ascii="Lexend Deca SemiBold" w:hAnsi="Lexend Deca SemiBold"/>
                        </w:rPr>
                        <w:t xml:space="preserve">trust’s </w:t>
                      </w:r>
                      <w:r w:rsidR="00241BD4">
                        <w:rPr>
                          <w:rFonts w:ascii="Lexend Deca SemiBold" w:hAnsi="Lexend Deca SemiBold"/>
                        </w:rPr>
                        <w:t>m</w:t>
                      </w:r>
                      <w:r w:rsidR="00CD71A0" w:rsidRPr="003A2A14">
                        <w:rPr>
                          <w:rFonts w:ascii="Lexend Deca SemiBold" w:hAnsi="Lexend Deca SemiBold"/>
                        </w:rPr>
                        <w:t>embers</w:t>
                      </w:r>
                      <w:r w:rsidR="00240C39">
                        <w:rPr>
                          <w:rFonts w:ascii="Lexend Deca SemiBold" w:hAnsi="Lexend Deca SemiBold"/>
                        </w:rPr>
                        <w:t>.</w:t>
                      </w:r>
                    </w:p>
                    <w:p w14:paraId="187334C5" w14:textId="6AA548F4" w:rsidR="00D249A9" w:rsidRPr="00734FDF" w:rsidRDefault="00D249A9" w:rsidP="00556DE8">
                      <w:pPr>
                        <w:pStyle w:val="Bodytextbullets"/>
                        <w:rPr>
                          <w:b/>
                          <w:bCs/>
                        </w:rPr>
                      </w:pPr>
                      <w:r w:rsidRPr="00D249A9">
                        <w:t xml:space="preserve">The trust board will have access to committee minutes, so this report is a more </w:t>
                      </w:r>
                      <w:r w:rsidRPr="00361114">
                        <w:rPr>
                          <w:rFonts w:ascii="Lexend Deca SemiBold" w:hAnsi="Lexend Deca SemiBold"/>
                        </w:rPr>
                        <w:t>concise set of highlights, taking into account trustee workload.</w:t>
                      </w:r>
                    </w:p>
                    <w:p w14:paraId="194D50AD" w14:textId="77777777" w:rsidR="002F783C" w:rsidRDefault="00556DE8" w:rsidP="00556DE8">
                      <w:pPr>
                        <w:pStyle w:val="Bodytextbullets"/>
                      </w:pPr>
                      <w:r w:rsidRPr="00556DE8">
                        <w:t xml:space="preserve">It is </w:t>
                      </w:r>
                      <w:r w:rsidR="003A2A14">
                        <w:t xml:space="preserve">likely to be </w:t>
                      </w:r>
                      <w:r w:rsidRPr="00361114">
                        <w:rPr>
                          <w:rFonts w:ascii="Lexend Deca SemiBold" w:hAnsi="Lexend Deca SemiBold"/>
                        </w:rPr>
                        <w:t>collated by the trust head of governance</w:t>
                      </w:r>
                      <w:r w:rsidRPr="00556DE8">
                        <w:t>, but its contents will be agreed with committee chairs</w:t>
                      </w:r>
                      <w:r w:rsidR="00CD71A0">
                        <w:t xml:space="preserve">, </w:t>
                      </w:r>
                      <w:r w:rsidRPr="00556DE8">
                        <w:t>link trustees</w:t>
                      </w:r>
                      <w:r w:rsidR="00CD71A0">
                        <w:t xml:space="preserve"> and the </w:t>
                      </w:r>
                      <w:r w:rsidR="00361114">
                        <w:t>trust’s m</w:t>
                      </w:r>
                      <w:r w:rsidR="00CD71A0">
                        <w:t>embers (where relevant)</w:t>
                      </w:r>
                      <w:r w:rsidRPr="00556DE8">
                        <w:t>.</w:t>
                      </w:r>
                      <w:r w:rsidR="00707CD5">
                        <w:t xml:space="preserve"> </w:t>
                      </w:r>
                    </w:p>
                    <w:p w14:paraId="3FCF843D" w14:textId="67AE0045" w:rsidR="00556DE8" w:rsidRDefault="00707CD5" w:rsidP="00556DE8">
                      <w:pPr>
                        <w:pStyle w:val="Bodytextbullets"/>
                      </w:pPr>
                      <w:r>
                        <w:t xml:space="preserve">The report combines the </w:t>
                      </w:r>
                      <w:r w:rsidRPr="002F783C">
                        <w:rPr>
                          <w:rFonts w:ascii="Lexend Deca SemiBold" w:hAnsi="Lexend Deca SemiBold"/>
                        </w:rPr>
                        <w:t xml:space="preserve">highlights of all governance activity </w:t>
                      </w:r>
                      <w:r w:rsidR="00CD71A0" w:rsidRPr="002F783C">
                        <w:rPr>
                          <w:rFonts w:ascii="Lexend Deca SemiBold" w:hAnsi="Lexend Deca SemiBold"/>
                        </w:rPr>
                        <w:t>outside</w:t>
                      </w:r>
                      <w:r w:rsidRPr="002F783C">
                        <w:rPr>
                          <w:rFonts w:ascii="Lexend Deca SemiBold" w:hAnsi="Lexend Deca SemiBold"/>
                        </w:rPr>
                        <w:t xml:space="preserve"> the trust board</w:t>
                      </w:r>
                      <w:r w:rsidR="00361114" w:rsidRPr="002F783C">
                        <w:rPr>
                          <w:rFonts w:ascii="Lexend Deca SemiBold" w:hAnsi="Lexend Deca SemiBold"/>
                        </w:rPr>
                        <w:t xml:space="preserve"> </w:t>
                      </w:r>
                      <w:r>
                        <w:t xml:space="preserve">and avoids </w:t>
                      </w:r>
                      <w:r w:rsidR="00CD71A0">
                        <w:t xml:space="preserve">the workload implications of each of these </w:t>
                      </w:r>
                      <w:r w:rsidR="00361114">
                        <w:t>parties</w:t>
                      </w:r>
                      <w:r w:rsidR="00CD71A0">
                        <w:t xml:space="preserve"> needing to produce their own reports.</w:t>
                      </w:r>
                    </w:p>
                    <w:p w14:paraId="142C10A2" w14:textId="7C05033B" w:rsidR="00521C2A" w:rsidRPr="00D249A9" w:rsidRDefault="00556DE8" w:rsidP="00521C2A">
                      <w:pPr>
                        <w:pStyle w:val="Bodytextbullets"/>
                      </w:pPr>
                      <w:r w:rsidRPr="00556DE8">
                        <w:t xml:space="preserve">The governance professional should help both committees and link trustees by providing </w:t>
                      </w:r>
                      <w:r w:rsidRPr="00361114">
                        <w:rPr>
                          <w:rFonts w:ascii="Lexend Deca SemiBold" w:hAnsi="Lexend Deca SemiBold"/>
                        </w:rPr>
                        <w:t>reporting templates</w:t>
                      </w:r>
                      <w:r w:rsidRPr="00556DE8">
                        <w:t>, and then collating these templates into a single report for the board.</w:t>
                      </w:r>
                    </w:p>
                  </w:txbxContent>
                </v:textbox>
                <w10:wrap type="square"/>
              </v:roundrect>
            </w:pict>
          </mc:Fallback>
        </mc:AlternateContent>
      </w:r>
      <w:r w:rsidR="00F72447">
        <w:rPr>
          <w:lang w:eastAsia="en-GB"/>
        </w:rPr>
        <w:t>Governance</w:t>
      </w:r>
      <w:bookmarkStart w:id="118" w:name="_Hlk164864914"/>
      <w:bookmarkEnd w:id="117"/>
    </w:p>
    <w:bookmarkEnd w:id="118"/>
    <w:p w14:paraId="22B2D385" w14:textId="7FA17D8E" w:rsidR="00DC2599" w:rsidRPr="00DC2599" w:rsidRDefault="00DC2599" w:rsidP="007737DF">
      <w:pPr>
        <w:pStyle w:val="Bodytext1"/>
        <w:pBdr>
          <w:top w:val="single" w:sz="4" w:space="1" w:color="auto"/>
        </w:pBdr>
        <w:spacing w:before="360"/>
        <w:ind w:right="-1"/>
        <w:rPr>
          <w:rFonts w:eastAsiaTheme="minorEastAsia"/>
        </w:rPr>
      </w:pPr>
      <w:r w:rsidRPr="003525D6">
        <w:rPr>
          <w:rStyle w:val="normaltextrun"/>
          <w:rFonts w:ascii="Lexend Deca SemiBold" w:hAnsi="Lexend Deca SemiBold"/>
        </w:rPr>
        <w:t>Report author:</w:t>
      </w:r>
      <w:r>
        <w:rPr>
          <w:rStyle w:val="normaltextrun"/>
        </w:rPr>
        <w:t xml:space="preserve"> Head of Governance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24485F" w:rsidRPr="0077364E" w14:paraId="01FF5210" w14:textId="77777777">
        <w:trPr>
          <w:trHeight w:val="393"/>
        </w:trPr>
        <w:tc>
          <w:tcPr>
            <w:tcW w:w="9918" w:type="dxa"/>
            <w:shd w:val="clear" w:color="auto" w:fill="00407B"/>
            <w:vAlign w:val="center"/>
            <w:hideMark/>
          </w:tcPr>
          <w:p w14:paraId="1C7CFCEA" w14:textId="482C335F" w:rsidR="0024485F" w:rsidRPr="00901C5E" w:rsidRDefault="0024485F" w:rsidP="0074343F">
            <w:pPr>
              <w:pStyle w:val="Heading3"/>
              <w:spacing w:before="80" w:after="40" w:line="264" w:lineRule="auto"/>
              <w:rPr>
                <w:rFonts w:ascii="Lexend Deca" w:hAnsi="Lexend Deca"/>
                <w:bCs/>
                <w:color w:val="FFFFFF" w:themeColor="background1"/>
                <w:sz w:val="24"/>
                <w:szCs w:val="22"/>
              </w:rPr>
            </w:pPr>
            <w:bookmarkStart w:id="119" w:name="_Toc165271165"/>
            <w:r w:rsidRPr="0042612C">
              <w:rPr>
                <w:rFonts w:ascii="Lexend Deca" w:hAnsi="Lexend Deca"/>
                <w:bCs/>
                <w:color w:val="FFFFFF" w:themeColor="background1"/>
                <w:sz w:val="24"/>
                <w:szCs w:val="22"/>
              </w:rPr>
              <w:t>Executive summary</w:t>
            </w:r>
            <w:bookmarkEnd w:id="119"/>
          </w:p>
        </w:tc>
      </w:tr>
      <w:tr w:rsidR="0024485F" w:rsidRPr="001300D1" w14:paraId="774B0AFA" w14:textId="77777777">
        <w:trPr>
          <w:trHeight w:val="532"/>
        </w:trPr>
        <w:tc>
          <w:tcPr>
            <w:tcW w:w="9918" w:type="dxa"/>
          </w:tcPr>
          <w:p w14:paraId="3AFBD401" w14:textId="651E07B0" w:rsidR="0024485F" w:rsidRDefault="0024485F">
            <w:pPr>
              <w:pStyle w:val="Bodytextbullets"/>
            </w:pPr>
            <w:r>
              <w:t xml:space="preserve">Opportunity for </w:t>
            </w:r>
            <w:r w:rsidR="00ED36C0">
              <w:t>h</w:t>
            </w:r>
            <w:r>
              <w:t xml:space="preserve">ead of </w:t>
            </w:r>
            <w:r w:rsidR="00ED36C0">
              <w:t>g</w:t>
            </w:r>
            <w:r>
              <w:t>overnance to communicate any core messages about the development of governance in the trust</w:t>
            </w:r>
          </w:p>
          <w:p w14:paraId="6A00F9F0" w14:textId="7F09A98D" w:rsidR="0024485F" w:rsidRDefault="0024485F">
            <w:pPr>
              <w:pStyle w:val="Bodytextbullets"/>
            </w:pPr>
            <w:r>
              <w:t>Any specific decisions taken outside the trust board which need particular emphasis</w:t>
            </w:r>
          </w:p>
          <w:p w14:paraId="42815949" w14:textId="3BB3E29E" w:rsidR="0024485F" w:rsidRPr="0094202C" w:rsidRDefault="0024485F">
            <w:pPr>
              <w:pStyle w:val="Bodytextbullets"/>
            </w:pPr>
            <w:r>
              <w:t xml:space="preserve">Any intelligence which the </w:t>
            </w:r>
            <w:r w:rsidR="00ED36C0">
              <w:t>h</w:t>
            </w:r>
            <w:r>
              <w:t xml:space="preserve">ead of </w:t>
            </w:r>
            <w:r w:rsidR="00ED36C0">
              <w:t>g</w:t>
            </w:r>
            <w:r>
              <w:t>overnance judges to be particularly relevant</w:t>
            </w:r>
          </w:p>
        </w:tc>
      </w:tr>
    </w:tbl>
    <w:p w14:paraId="462B53AF" w14:textId="77777777" w:rsidR="0024485F" w:rsidRPr="00B2084F" w:rsidRDefault="0024485F" w:rsidP="00B2084F">
      <w:pPr>
        <w:spacing w:after="0" w:line="240" w:lineRule="auto"/>
        <w:textAlignment w:val="baseline"/>
        <w:rPr>
          <w:rFonts w:ascii="Segoe UI" w:eastAsia="Times New Roman" w:hAnsi="Segoe UI" w:cs="Segoe UI"/>
          <w:sz w:val="18"/>
          <w:szCs w:val="18"/>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21C2A" w14:paraId="4B091A5A" w14:textId="77777777">
        <w:trPr>
          <w:trHeight w:val="532"/>
        </w:trPr>
        <w:tc>
          <w:tcPr>
            <w:tcW w:w="9918" w:type="dxa"/>
            <w:shd w:val="clear" w:color="auto" w:fill="00407B"/>
          </w:tcPr>
          <w:p w14:paraId="12EDE223" w14:textId="6635710F" w:rsidR="00521C2A" w:rsidRPr="00240587" w:rsidRDefault="00521C2A" w:rsidP="0074343F">
            <w:pPr>
              <w:pStyle w:val="Heading3"/>
              <w:spacing w:before="80" w:after="40" w:line="264" w:lineRule="auto"/>
              <w:rPr>
                <w:rFonts w:ascii="Lexend Deca" w:hAnsi="Lexend Deca"/>
                <w:bCs/>
                <w:color w:val="FFFFFF" w:themeColor="background1"/>
                <w:sz w:val="24"/>
                <w:szCs w:val="22"/>
              </w:rPr>
            </w:pPr>
            <w:bookmarkStart w:id="120" w:name="_Toc164250677"/>
            <w:bookmarkStart w:id="121" w:name="_Toc164848242"/>
            <w:bookmarkStart w:id="122" w:name="_Toc165271166"/>
            <w:r>
              <w:rPr>
                <w:rFonts w:ascii="Lexend Deca" w:hAnsi="Lexend Deca"/>
                <w:bCs/>
                <w:color w:val="FFFFFF" w:themeColor="background1"/>
                <w:sz w:val="24"/>
                <w:szCs w:val="22"/>
              </w:rPr>
              <w:t>Key decisions</w:t>
            </w:r>
            <w:bookmarkEnd w:id="120"/>
            <w:bookmarkEnd w:id="121"/>
            <w:bookmarkEnd w:id="122"/>
          </w:p>
        </w:tc>
      </w:tr>
      <w:tr w:rsidR="00521C2A" w14:paraId="1963E63A" w14:textId="77777777">
        <w:trPr>
          <w:trHeight w:val="532"/>
        </w:trPr>
        <w:tc>
          <w:tcPr>
            <w:tcW w:w="9918" w:type="dxa"/>
          </w:tcPr>
          <w:p w14:paraId="76056949" w14:textId="007D4B70" w:rsidR="00521C2A" w:rsidRPr="003B70AA" w:rsidRDefault="00B2084F" w:rsidP="00521C2A">
            <w:pPr>
              <w:pStyle w:val="Bodytext1"/>
              <w:rPr>
                <w:rFonts w:ascii="Segoe UI" w:hAnsi="Segoe UI"/>
                <w:sz w:val="18"/>
                <w:szCs w:val="18"/>
                <w:lang w:eastAsia="en-GB"/>
              </w:rPr>
            </w:pPr>
            <w:r>
              <w:rPr>
                <w:lang w:eastAsia="en-GB"/>
              </w:rPr>
              <w:t>The decisions taken will be</w:t>
            </w:r>
            <w:r w:rsidR="00521C2A">
              <w:rPr>
                <w:lang w:eastAsia="en-GB"/>
              </w:rPr>
              <w:t xml:space="preserve"> </w:t>
            </w:r>
            <w:r w:rsidR="00521C2A" w:rsidRPr="003B70AA">
              <w:rPr>
                <w:lang w:eastAsia="en-GB"/>
              </w:rPr>
              <w:t>depend</w:t>
            </w:r>
            <w:r w:rsidR="00521C2A">
              <w:rPr>
                <w:lang w:eastAsia="en-GB"/>
              </w:rPr>
              <w:t>ent</w:t>
            </w:r>
            <w:r w:rsidR="00521C2A" w:rsidRPr="003B70AA">
              <w:rPr>
                <w:lang w:eastAsia="en-GB"/>
              </w:rPr>
              <w:t xml:space="preserve"> on which functions have been delegated to committees and the local tier</w:t>
            </w:r>
            <w:r w:rsidR="00407A59">
              <w:rPr>
                <w:lang w:eastAsia="en-GB"/>
              </w:rPr>
              <w:t xml:space="preserve"> in the scheme of delegation</w:t>
            </w:r>
            <w:r w:rsidR="00521C2A" w:rsidRPr="003B70AA">
              <w:rPr>
                <w:lang w:eastAsia="en-GB"/>
              </w:rPr>
              <w:t xml:space="preserve">. </w:t>
            </w:r>
            <w:r w:rsidR="00A26C96">
              <w:rPr>
                <w:lang w:eastAsia="en-GB"/>
              </w:rPr>
              <w:t>C</w:t>
            </w:r>
            <w:r w:rsidR="00521C2A" w:rsidRPr="003B70AA">
              <w:rPr>
                <w:lang w:eastAsia="en-GB"/>
              </w:rPr>
              <w:t xml:space="preserve">ommon </w:t>
            </w:r>
            <w:r w:rsidR="00A26C96">
              <w:rPr>
                <w:lang w:eastAsia="en-GB"/>
              </w:rPr>
              <w:t>examples</w:t>
            </w:r>
            <w:r w:rsidR="00521C2A" w:rsidRPr="003B70AA">
              <w:rPr>
                <w:lang w:eastAsia="en-GB"/>
              </w:rPr>
              <w:t xml:space="preserve"> include: </w:t>
            </w:r>
          </w:p>
          <w:p w14:paraId="595142F2" w14:textId="66613ED2" w:rsidR="00B2084F" w:rsidRPr="00B2084F" w:rsidRDefault="00B2084F" w:rsidP="00521C2A">
            <w:pPr>
              <w:pStyle w:val="Bodytextbullets"/>
              <w:rPr>
                <w:rFonts w:eastAsia="Times New Roman"/>
                <w:lang w:eastAsia="en-GB"/>
              </w:rPr>
            </w:pPr>
            <w:r>
              <w:rPr>
                <w:rFonts w:eastAsia="Times New Roman"/>
                <w:lang w:eastAsia="en-GB"/>
              </w:rPr>
              <w:t xml:space="preserve">Key decisions of the </w:t>
            </w:r>
            <w:r w:rsidR="00A26C96">
              <w:rPr>
                <w:rFonts w:eastAsia="Times New Roman"/>
                <w:lang w:eastAsia="en-GB"/>
              </w:rPr>
              <w:t>m</w:t>
            </w:r>
            <w:r>
              <w:rPr>
                <w:rFonts w:eastAsia="Times New Roman"/>
                <w:lang w:eastAsia="en-GB"/>
              </w:rPr>
              <w:t>embers from their AGM, e.g. auditor appointment</w:t>
            </w:r>
          </w:p>
          <w:p w14:paraId="7C65383C" w14:textId="5766333F" w:rsidR="00521C2A" w:rsidRPr="003B70AA" w:rsidRDefault="00521C2A" w:rsidP="00521C2A">
            <w:pPr>
              <w:pStyle w:val="Bodytextbullets"/>
              <w:rPr>
                <w:rFonts w:eastAsia="Times New Roman"/>
                <w:lang w:eastAsia="en-GB"/>
              </w:rPr>
            </w:pPr>
            <w:r w:rsidRPr="003B70AA">
              <w:rPr>
                <w:rFonts w:eastAsia="Times New Roman"/>
                <w:lang w:eastAsia="en-GB"/>
              </w:rPr>
              <w:t xml:space="preserve">Approving </w:t>
            </w:r>
            <w:r w:rsidR="00A26C96">
              <w:rPr>
                <w:rFonts w:eastAsia="Times New Roman"/>
                <w:lang w:eastAsia="en-GB"/>
              </w:rPr>
              <w:t xml:space="preserve">the </w:t>
            </w:r>
            <w:r w:rsidRPr="003B70AA">
              <w:rPr>
                <w:rFonts w:eastAsia="Times New Roman"/>
                <w:lang w:eastAsia="en-GB"/>
              </w:rPr>
              <w:t>trust’s internal scrutiny programme, including potentially an internal auditor (audit and risk committee)  </w:t>
            </w:r>
          </w:p>
          <w:p w14:paraId="629ABAD0" w14:textId="77777777" w:rsidR="00521C2A" w:rsidRPr="003B70AA" w:rsidRDefault="00521C2A" w:rsidP="00521C2A">
            <w:pPr>
              <w:pStyle w:val="Bodytextbullets"/>
              <w:rPr>
                <w:rFonts w:eastAsia="Times New Roman"/>
                <w:lang w:eastAsia="en-GB"/>
              </w:rPr>
            </w:pPr>
            <w:r w:rsidRPr="003B70AA">
              <w:rPr>
                <w:rFonts w:eastAsia="Times New Roman"/>
                <w:lang w:eastAsia="en-GB"/>
              </w:rPr>
              <w:t>Approval of particular spending decisions (finance committee) </w:t>
            </w:r>
          </w:p>
          <w:p w14:paraId="64FDA9E8" w14:textId="77777777" w:rsidR="00521C2A" w:rsidRPr="003B70AA" w:rsidRDefault="00521C2A" w:rsidP="00521C2A">
            <w:pPr>
              <w:pStyle w:val="Bodytextbullets"/>
              <w:rPr>
                <w:rFonts w:eastAsia="Times New Roman"/>
                <w:lang w:eastAsia="en-GB"/>
              </w:rPr>
            </w:pPr>
            <w:r w:rsidRPr="003B70AA">
              <w:rPr>
                <w:rFonts w:eastAsia="Times New Roman"/>
                <w:lang w:eastAsia="en-GB"/>
              </w:rPr>
              <w:t>Appointment of new board members (local tier)  </w:t>
            </w:r>
          </w:p>
          <w:p w14:paraId="140F3509" w14:textId="77777777" w:rsidR="00521C2A" w:rsidRDefault="00521C2A" w:rsidP="00A23B9E">
            <w:pPr>
              <w:pStyle w:val="Bodytextbullets"/>
              <w:rPr>
                <w:rFonts w:eastAsia="Times New Roman"/>
                <w:lang w:eastAsia="en-GB"/>
              </w:rPr>
            </w:pPr>
            <w:r w:rsidRPr="003B70AA">
              <w:rPr>
                <w:rFonts w:eastAsia="Times New Roman"/>
                <w:lang w:eastAsia="en-GB"/>
              </w:rPr>
              <w:t>Major school improvement interventions, e.g. on attendance or curriculum (local tier) </w:t>
            </w:r>
          </w:p>
          <w:p w14:paraId="277D9FB0" w14:textId="273C4BEF" w:rsidR="00415C13" w:rsidRPr="00A23B9E" w:rsidRDefault="00415C13" w:rsidP="00A23B9E">
            <w:pPr>
              <w:pStyle w:val="Bodytextbullets"/>
              <w:rPr>
                <w:rFonts w:eastAsia="Times New Roman"/>
                <w:lang w:eastAsia="en-GB"/>
              </w:rPr>
            </w:pPr>
            <w:r>
              <w:rPr>
                <w:rFonts w:eastAsia="Times New Roman"/>
                <w:lang w:eastAsia="en-GB"/>
              </w:rPr>
              <w:t xml:space="preserve">Significant </w:t>
            </w:r>
            <w:r w:rsidR="001F1DEE">
              <w:rPr>
                <w:rFonts w:eastAsia="Times New Roman"/>
                <w:lang w:eastAsia="en-GB"/>
              </w:rPr>
              <w:t xml:space="preserve">academy-specific </w:t>
            </w:r>
            <w:r>
              <w:rPr>
                <w:rFonts w:eastAsia="Times New Roman"/>
                <w:lang w:eastAsia="en-GB"/>
              </w:rPr>
              <w:t xml:space="preserve">policy amendments </w:t>
            </w:r>
            <w:r w:rsidR="001F1DEE">
              <w:rPr>
                <w:rFonts w:eastAsia="Times New Roman"/>
                <w:lang w:eastAsia="en-GB"/>
              </w:rPr>
              <w:t>to</w:t>
            </w:r>
            <w:r w:rsidR="00C76AA4">
              <w:rPr>
                <w:rFonts w:eastAsia="Times New Roman"/>
                <w:lang w:eastAsia="en-GB"/>
              </w:rPr>
              <w:t xml:space="preserve"> trust-wide template policies (local tier)</w:t>
            </w:r>
          </w:p>
        </w:tc>
      </w:tr>
    </w:tbl>
    <w:p w14:paraId="03C47FAF" w14:textId="77777777" w:rsidR="00BC107B" w:rsidRDefault="00BC107B">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21C2A" w14:paraId="1DB54618" w14:textId="77777777">
        <w:trPr>
          <w:trHeight w:val="532"/>
        </w:trPr>
        <w:tc>
          <w:tcPr>
            <w:tcW w:w="9918" w:type="dxa"/>
            <w:shd w:val="clear" w:color="auto" w:fill="00407B"/>
          </w:tcPr>
          <w:p w14:paraId="222C6F44" w14:textId="6BE9CF59" w:rsidR="00521C2A" w:rsidRPr="00240587" w:rsidRDefault="003B70AA" w:rsidP="0074343F">
            <w:pPr>
              <w:pStyle w:val="Heading3"/>
              <w:spacing w:before="80" w:after="40" w:line="264" w:lineRule="auto"/>
              <w:rPr>
                <w:rFonts w:ascii="Lexend Deca" w:hAnsi="Lexend Deca"/>
                <w:bCs/>
                <w:color w:val="FFFFFF" w:themeColor="background1"/>
                <w:sz w:val="24"/>
                <w:szCs w:val="22"/>
              </w:rPr>
            </w:pPr>
            <w:r w:rsidRPr="003B70AA">
              <w:rPr>
                <w:rFonts w:ascii="Aptos" w:eastAsia="Times New Roman" w:hAnsi="Aptos" w:cs="Segoe UI"/>
                <w:lang w:eastAsia="en-GB"/>
              </w:rPr>
              <w:lastRenderedPageBreak/>
              <w:t> </w:t>
            </w:r>
            <w:bookmarkStart w:id="123" w:name="_Toc164250678"/>
            <w:bookmarkStart w:id="124" w:name="_Toc164848243"/>
            <w:bookmarkStart w:id="125" w:name="_Toc165271167"/>
            <w:r w:rsidR="00521C2A">
              <w:rPr>
                <w:rFonts w:ascii="Lexend Deca" w:hAnsi="Lexend Deca"/>
                <w:bCs/>
                <w:color w:val="FFFFFF" w:themeColor="background1"/>
                <w:sz w:val="24"/>
                <w:szCs w:val="22"/>
              </w:rPr>
              <w:t>Significant intelligence</w:t>
            </w:r>
            <w:bookmarkEnd w:id="123"/>
            <w:bookmarkEnd w:id="124"/>
            <w:bookmarkEnd w:id="125"/>
          </w:p>
        </w:tc>
      </w:tr>
      <w:tr w:rsidR="00521C2A" w14:paraId="34C5EA1F" w14:textId="77777777">
        <w:trPr>
          <w:trHeight w:val="532"/>
        </w:trPr>
        <w:tc>
          <w:tcPr>
            <w:tcW w:w="9918" w:type="dxa"/>
          </w:tcPr>
          <w:p w14:paraId="1254FCEB" w14:textId="0D8076B7" w:rsidR="00521C2A" w:rsidRPr="003B70AA" w:rsidRDefault="00521C2A" w:rsidP="00135843">
            <w:pPr>
              <w:pStyle w:val="Bodytext1"/>
              <w:spacing w:after="80"/>
              <w:rPr>
                <w:rFonts w:ascii="Segoe UI" w:hAnsi="Segoe UI"/>
                <w:sz w:val="18"/>
                <w:szCs w:val="18"/>
                <w:lang w:eastAsia="en-GB"/>
              </w:rPr>
            </w:pPr>
            <w:r>
              <w:rPr>
                <w:lang w:eastAsia="en-GB"/>
              </w:rPr>
              <w:t>I</w:t>
            </w:r>
            <w:r w:rsidRPr="003B70AA">
              <w:rPr>
                <w:lang w:eastAsia="en-GB"/>
              </w:rPr>
              <w:t>mportant information which will aid trustees</w:t>
            </w:r>
            <w:r w:rsidR="0074343F">
              <w:rPr>
                <w:lang w:eastAsia="en-GB"/>
              </w:rPr>
              <w:t>’</w:t>
            </w:r>
            <w:r w:rsidRPr="003B70AA">
              <w:rPr>
                <w:lang w:eastAsia="en-GB"/>
              </w:rPr>
              <w:t xml:space="preserve"> decision-making. Committees </w:t>
            </w:r>
            <w:r w:rsidR="00407A59">
              <w:rPr>
                <w:lang w:eastAsia="en-GB"/>
              </w:rPr>
              <w:t xml:space="preserve">and link trustees </w:t>
            </w:r>
            <w:r w:rsidRPr="003B70AA">
              <w:rPr>
                <w:lang w:eastAsia="en-GB"/>
              </w:rPr>
              <w:t>are the “eyes and ears” of the trust board, particularly the local tier. </w:t>
            </w:r>
            <w:r w:rsidR="0074343F">
              <w:rPr>
                <w:lang w:eastAsia="en-GB"/>
              </w:rPr>
              <w:t>This could include:</w:t>
            </w:r>
          </w:p>
          <w:p w14:paraId="61778C6D" w14:textId="14571064" w:rsidR="00521C2A" w:rsidRDefault="00521C2A" w:rsidP="00521C2A">
            <w:pPr>
              <w:pStyle w:val="Bodytextbullets"/>
              <w:rPr>
                <w:rFonts w:eastAsia="Times New Roman"/>
                <w:lang w:eastAsia="en-GB"/>
              </w:rPr>
            </w:pPr>
            <w:r w:rsidRPr="003B70AA">
              <w:rPr>
                <w:rFonts w:eastAsia="Times New Roman"/>
                <w:lang w:eastAsia="en-GB"/>
              </w:rPr>
              <w:t>Outcome of review of annual accounts and report (audit and risk committee)</w:t>
            </w:r>
          </w:p>
          <w:p w14:paraId="0A1D6EFC" w14:textId="5D19F78D" w:rsidR="00A26FCB" w:rsidRPr="003B70AA" w:rsidRDefault="00A26FCB" w:rsidP="00521C2A">
            <w:pPr>
              <w:pStyle w:val="Bodytextbullets"/>
              <w:rPr>
                <w:rFonts w:eastAsia="Times New Roman"/>
                <w:lang w:eastAsia="en-GB"/>
              </w:rPr>
            </w:pPr>
            <w:r>
              <w:rPr>
                <w:rFonts w:eastAsia="Times New Roman"/>
                <w:lang w:eastAsia="en-GB"/>
              </w:rPr>
              <w:t xml:space="preserve">Significant changes to the trust risk register (audit and risk committee) </w:t>
            </w:r>
          </w:p>
          <w:p w14:paraId="42530F42" w14:textId="77777777" w:rsidR="00521C2A" w:rsidRPr="003B70AA" w:rsidRDefault="00521C2A" w:rsidP="00521C2A">
            <w:pPr>
              <w:pStyle w:val="Bodytextbullets"/>
              <w:rPr>
                <w:rFonts w:eastAsia="Times New Roman"/>
                <w:lang w:eastAsia="en-GB"/>
              </w:rPr>
            </w:pPr>
            <w:r w:rsidRPr="003B70AA">
              <w:rPr>
                <w:rFonts w:eastAsia="Times New Roman"/>
                <w:lang w:eastAsia="en-GB"/>
              </w:rPr>
              <w:t>Headline results of stakeholder engagement, e.g. survey results (local tier) </w:t>
            </w:r>
          </w:p>
          <w:p w14:paraId="077D32C4" w14:textId="6B1C91DC" w:rsidR="00521C2A" w:rsidRPr="003B70AA" w:rsidRDefault="00521C2A" w:rsidP="00521C2A">
            <w:pPr>
              <w:pStyle w:val="Bodytextbullets"/>
              <w:rPr>
                <w:rFonts w:eastAsia="Times New Roman"/>
                <w:lang w:eastAsia="en-GB"/>
              </w:rPr>
            </w:pPr>
            <w:r w:rsidRPr="003B70AA">
              <w:rPr>
                <w:rFonts w:eastAsia="Times New Roman"/>
                <w:lang w:eastAsia="en-GB"/>
              </w:rPr>
              <w:t>Volume and type of complaints dealt with (local tier)</w:t>
            </w:r>
          </w:p>
          <w:p w14:paraId="6911503C" w14:textId="77777777" w:rsidR="00521C2A" w:rsidRPr="003B70AA" w:rsidRDefault="00521C2A" w:rsidP="00521C2A">
            <w:pPr>
              <w:pStyle w:val="Bodytextbullets"/>
              <w:rPr>
                <w:rFonts w:eastAsia="Times New Roman"/>
                <w:lang w:eastAsia="en-GB"/>
              </w:rPr>
            </w:pPr>
            <w:r w:rsidRPr="003B70AA">
              <w:rPr>
                <w:rFonts w:eastAsia="Times New Roman"/>
                <w:lang w:eastAsia="en-GB"/>
              </w:rPr>
              <w:t>Concerns about the school estate (local tier)  </w:t>
            </w:r>
          </w:p>
          <w:p w14:paraId="583FEF21" w14:textId="77777777" w:rsidR="00521C2A" w:rsidRDefault="00521C2A" w:rsidP="00521C2A">
            <w:pPr>
              <w:pStyle w:val="Bodytextbullets"/>
              <w:rPr>
                <w:rFonts w:eastAsia="Times New Roman"/>
                <w:lang w:eastAsia="en-GB"/>
              </w:rPr>
            </w:pPr>
            <w:r w:rsidRPr="003B70AA">
              <w:rPr>
                <w:rFonts w:eastAsia="Times New Roman"/>
                <w:lang w:eastAsia="en-GB"/>
              </w:rPr>
              <w:t>Learnings from complaints and exclusion reviews (local tier) </w:t>
            </w:r>
          </w:p>
          <w:p w14:paraId="1945CC0C" w14:textId="7BC34A83" w:rsidR="000614D8" w:rsidRPr="003B70AA" w:rsidRDefault="000614D8" w:rsidP="00521C2A">
            <w:pPr>
              <w:pStyle w:val="Bodytextbullets"/>
              <w:rPr>
                <w:rFonts w:eastAsia="Times New Roman"/>
                <w:lang w:eastAsia="en-GB"/>
              </w:rPr>
            </w:pPr>
            <w:r>
              <w:rPr>
                <w:rFonts w:eastAsia="Times New Roman"/>
                <w:lang w:eastAsia="en-GB"/>
              </w:rPr>
              <w:t xml:space="preserve">Challenges around governance recruitment/turnover (local tier) </w:t>
            </w:r>
          </w:p>
          <w:p w14:paraId="0D189E73" w14:textId="77777777" w:rsidR="00521C2A" w:rsidRDefault="00521C2A" w:rsidP="00521C2A">
            <w:pPr>
              <w:pStyle w:val="Bodytextbullets"/>
              <w:rPr>
                <w:rFonts w:eastAsia="Times New Roman"/>
                <w:lang w:eastAsia="en-GB"/>
              </w:rPr>
            </w:pPr>
            <w:r w:rsidRPr="003B70AA">
              <w:rPr>
                <w:rFonts w:eastAsia="Times New Roman"/>
                <w:lang w:eastAsia="en-GB"/>
              </w:rPr>
              <w:t>Feedback on the implementation of trust policies, e.g. SEND and safeguarding (local tier) </w:t>
            </w:r>
          </w:p>
          <w:p w14:paraId="040451E1" w14:textId="0318756C" w:rsidR="00407A59" w:rsidRPr="00521C2A" w:rsidRDefault="00407A59" w:rsidP="00521C2A">
            <w:pPr>
              <w:pStyle w:val="Bodytextbullets"/>
              <w:rPr>
                <w:rFonts w:eastAsia="Times New Roman"/>
                <w:lang w:eastAsia="en-GB"/>
              </w:rPr>
            </w:pPr>
            <w:r>
              <w:rPr>
                <w:rFonts w:eastAsia="Times New Roman"/>
                <w:lang w:eastAsia="en-GB"/>
              </w:rPr>
              <w:t xml:space="preserve">Key highlights from </w:t>
            </w:r>
            <w:r w:rsidR="00AA48FA">
              <w:rPr>
                <w:rFonts w:eastAsia="Times New Roman"/>
                <w:lang w:eastAsia="en-GB"/>
              </w:rPr>
              <w:t>link trustee visits and meetings (Safeguarding or SEND trustee)</w:t>
            </w:r>
          </w:p>
        </w:tc>
      </w:tr>
    </w:tbl>
    <w:p w14:paraId="0FA99ACB" w14:textId="576C4BCD" w:rsidR="003B70AA" w:rsidRPr="0043341D" w:rsidRDefault="0043341D" w:rsidP="007A581F">
      <w:pPr>
        <w:pStyle w:val="Heading3"/>
        <w:spacing w:before="240"/>
        <w:rPr>
          <w:sz w:val="18"/>
          <w:szCs w:val="18"/>
          <w:lang w:eastAsia="en-GB"/>
        </w:rPr>
      </w:pPr>
      <w:r>
        <w:rPr>
          <w:lang w:eastAsia="en-GB"/>
        </w:rPr>
        <w:t>E</w:t>
      </w:r>
      <w:r w:rsidR="003B70AA" w:rsidRPr="005F2B51">
        <w:rPr>
          <w:lang w:eastAsia="en-GB"/>
        </w:rPr>
        <w:t>xample</w:t>
      </w:r>
      <w:r w:rsidR="005F2B51">
        <w:rPr>
          <w:lang w:eastAsia="en-GB"/>
        </w:rPr>
        <w:t xml:space="preserve"> committee summary</w:t>
      </w:r>
    </w:p>
    <w:tbl>
      <w:tblPr>
        <w:tblW w:w="9915" w:type="dxa"/>
        <w:tblBorders>
          <w:top w:val="outset" w:sz="6" w:space="0" w:color="auto"/>
          <w:left w:val="outset" w:sz="6" w:space="0" w:color="auto"/>
          <w:bottom w:val="outset" w:sz="6" w:space="0" w:color="auto"/>
          <w:right w:val="outset" w:sz="6" w:space="0" w:color="auto"/>
        </w:tblBorders>
        <w:tblCellMar>
          <w:left w:w="28" w:type="dxa"/>
          <w:right w:w="0" w:type="dxa"/>
        </w:tblCellMar>
        <w:tblLook w:val="04A0" w:firstRow="1" w:lastRow="0" w:firstColumn="1" w:lastColumn="0" w:noHBand="0" w:noVBand="1"/>
      </w:tblPr>
      <w:tblGrid>
        <w:gridCol w:w="2119"/>
        <w:gridCol w:w="3822"/>
        <w:gridCol w:w="3974"/>
      </w:tblGrid>
      <w:tr w:rsidR="003B70AA" w:rsidRPr="003B70AA" w14:paraId="2D96D863" w14:textId="77777777" w:rsidTr="007A581F">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00407B" w:themeFill="accent1"/>
            <w:hideMark/>
          </w:tcPr>
          <w:p w14:paraId="78A416B0" w14:textId="77777777" w:rsidR="003B70AA" w:rsidRPr="0043341D" w:rsidRDefault="003B70AA" w:rsidP="003B70AA">
            <w:pPr>
              <w:spacing w:after="0" w:line="240" w:lineRule="auto"/>
              <w:textAlignment w:val="baseline"/>
              <w:rPr>
                <w:rFonts w:ascii="Lexend Deca Light" w:eastAsia="Times New Roman" w:hAnsi="Lexend Deca Light" w:cs="Times New Roman"/>
                <w:sz w:val="20"/>
                <w:szCs w:val="20"/>
                <w:lang w:eastAsia="en-GB"/>
              </w:rPr>
            </w:pPr>
            <w:r w:rsidRPr="0043341D">
              <w:rPr>
                <w:rFonts w:ascii="Lexend Deca Light" w:eastAsia="Times New Roman" w:hAnsi="Lexend Deca Light" w:cs="Times New Roman"/>
                <w:sz w:val="20"/>
                <w:szCs w:val="20"/>
                <w:lang w:eastAsia="en-GB"/>
              </w:rPr>
              <w:t> </w:t>
            </w:r>
          </w:p>
        </w:tc>
        <w:tc>
          <w:tcPr>
            <w:tcW w:w="3822" w:type="dxa"/>
            <w:tcBorders>
              <w:top w:val="single" w:sz="6" w:space="0" w:color="auto"/>
              <w:left w:val="single" w:sz="6" w:space="0" w:color="auto"/>
              <w:bottom w:val="single" w:sz="6" w:space="0" w:color="auto"/>
              <w:right w:val="single" w:sz="6" w:space="0" w:color="auto"/>
            </w:tcBorders>
            <w:shd w:val="clear" w:color="auto" w:fill="00407B" w:themeFill="accent1"/>
            <w:hideMark/>
          </w:tcPr>
          <w:p w14:paraId="4A075FF0" w14:textId="77777777" w:rsidR="003B70AA" w:rsidRPr="007A581F" w:rsidRDefault="003B70AA" w:rsidP="003B70AA">
            <w:pPr>
              <w:spacing w:after="0" w:line="240" w:lineRule="auto"/>
              <w:textAlignment w:val="baseline"/>
              <w:rPr>
                <w:rFonts w:ascii="Lexend Deca" w:eastAsia="Times New Roman" w:hAnsi="Lexend Deca" w:cs="Times New Roman"/>
                <w:lang w:eastAsia="en-GB"/>
              </w:rPr>
            </w:pPr>
            <w:r w:rsidRPr="007A581F">
              <w:rPr>
                <w:rFonts w:ascii="Lexend Deca" w:eastAsia="Times New Roman" w:hAnsi="Lexend Deca" w:cs="Times New Roman"/>
                <w:lang w:val="en-US" w:eastAsia="en-GB"/>
              </w:rPr>
              <w:t>Key Decisions</w:t>
            </w:r>
            <w:r w:rsidRPr="007A581F">
              <w:rPr>
                <w:rFonts w:ascii="Lexend Deca" w:eastAsia="Times New Roman" w:hAnsi="Lexend Deca" w:cs="Times New Roman"/>
                <w:lang w:eastAsia="en-GB"/>
              </w:rPr>
              <w:t> </w:t>
            </w:r>
          </w:p>
        </w:tc>
        <w:tc>
          <w:tcPr>
            <w:tcW w:w="3974" w:type="dxa"/>
            <w:tcBorders>
              <w:top w:val="single" w:sz="6" w:space="0" w:color="auto"/>
              <w:left w:val="single" w:sz="6" w:space="0" w:color="auto"/>
              <w:bottom w:val="single" w:sz="6" w:space="0" w:color="auto"/>
              <w:right w:val="single" w:sz="6" w:space="0" w:color="auto"/>
            </w:tcBorders>
            <w:shd w:val="clear" w:color="auto" w:fill="00407B" w:themeFill="accent1"/>
            <w:hideMark/>
          </w:tcPr>
          <w:p w14:paraId="17F859B9" w14:textId="77777777" w:rsidR="003B70AA" w:rsidRPr="007A581F" w:rsidRDefault="003B70AA" w:rsidP="003B70AA">
            <w:pPr>
              <w:spacing w:after="0" w:line="240" w:lineRule="auto"/>
              <w:textAlignment w:val="baseline"/>
              <w:rPr>
                <w:rFonts w:ascii="Lexend Deca" w:eastAsia="Times New Roman" w:hAnsi="Lexend Deca" w:cs="Times New Roman"/>
                <w:lang w:eastAsia="en-GB"/>
              </w:rPr>
            </w:pPr>
            <w:r w:rsidRPr="007A581F">
              <w:rPr>
                <w:rFonts w:ascii="Lexend Deca" w:eastAsia="Times New Roman" w:hAnsi="Lexend Deca" w:cs="Times New Roman"/>
                <w:lang w:val="en-US" w:eastAsia="en-GB"/>
              </w:rPr>
              <w:t>Significant Intelligence</w:t>
            </w:r>
            <w:r w:rsidRPr="007A581F">
              <w:rPr>
                <w:rFonts w:ascii="Lexend Deca" w:eastAsia="Times New Roman" w:hAnsi="Lexend Deca" w:cs="Times New Roman"/>
                <w:lang w:eastAsia="en-GB"/>
              </w:rPr>
              <w:t> </w:t>
            </w:r>
          </w:p>
        </w:tc>
      </w:tr>
      <w:tr w:rsidR="00BA229E" w:rsidRPr="003B70AA" w14:paraId="0DFBE2C8" w14:textId="77777777" w:rsidTr="007A581F">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202690E" w14:textId="463ADFF5" w:rsidR="00BA229E" w:rsidRPr="007A581F" w:rsidRDefault="00BA229E" w:rsidP="00135843">
            <w:pPr>
              <w:spacing w:after="120" w:line="240" w:lineRule="auto"/>
              <w:textAlignment w:val="baseline"/>
              <w:rPr>
                <w:rFonts w:ascii="Lexend Deca Light" w:eastAsia="Times New Roman" w:hAnsi="Lexend Deca Light" w:cs="Times New Roman"/>
                <w:lang w:eastAsia="en-GB"/>
              </w:rPr>
            </w:pPr>
            <w:r w:rsidRPr="007A581F">
              <w:rPr>
                <w:rFonts w:ascii="Lexend Deca Light" w:eastAsia="Times New Roman" w:hAnsi="Lexend Deca Light" w:cs="Times New Roman"/>
                <w:lang w:eastAsia="en-GB"/>
              </w:rPr>
              <w:t>Members</w:t>
            </w:r>
          </w:p>
        </w:tc>
        <w:tc>
          <w:tcPr>
            <w:tcW w:w="3822" w:type="dxa"/>
            <w:tcBorders>
              <w:top w:val="single" w:sz="6" w:space="0" w:color="auto"/>
              <w:left w:val="single" w:sz="6" w:space="0" w:color="auto"/>
              <w:bottom w:val="single" w:sz="6" w:space="0" w:color="auto"/>
              <w:right w:val="single" w:sz="6" w:space="0" w:color="auto"/>
            </w:tcBorders>
            <w:shd w:val="clear" w:color="auto" w:fill="FFFFFF" w:themeFill="background1"/>
          </w:tcPr>
          <w:p w14:paraId="0243D28B" w14:textId="77777777" w:rsidR="00BA229E" w:rsidRDefault="00BA229E" w:rsidP="007A581F">
            <w:pPr>
              <w:pStyle w:val="Bodytext1"/>
              <w:rPr>
                <w:sz w:val="20"/>
                <w:szCs w:val="20"/>
                <w:lang w:eastAsia="en-GB"/>
              </w:rPr>
            </w:pPr>
          </w:p>
          <w:p w14:paraId="01850BB7" w14:textId="77777777" w:rsidR="007A581F" w:rsidRPr="007A581F" w:rsidRDefault="007A581F" w:rsidP="007A581F">
            <w:pPr>
              <w:pStyle w:val="Bodytext1"/>
              <w:rPr>
                <w:sz w:val="20"/>
                <w:szCs w:val="20"/>
                <w:lang w:eastAsia="en-GB"/>
              </w:rPr>
            </w:pPr>
          </w:p>
        </w:tc>
        <w:tc>
          <w:tcPr>
            <w:tcW w:w="3974" w:type="dxa"/>
            <w:tcBorders>
              <w:top w:val="single" w:sz="6" w:space="0" w:color="auto"/>
              <w:left w:val="single" w:sz="6" w:space="0" w:color="auto"/>
              <w:bottom w:val="single" w:sz="6" w:space="0" w:color="auto"/>
              <w:right w:val="single" w:sz="6" w:space="0" w:color="auto"/>
            </w:tcBorders>
            <w:shd w:val="clear" w:color="auto" w:fill="FFFFFF" w:themeFill="background1"/>
          </w:tcPr>
          <w:p w14:paraId="681F25D9" w14:textId="54A95CF0" w:rsidR="00BA229E" w:rsidRPr="007A581F" w:rsidRDefault="00BA229E" w:rsidP="007A581F">
            <w:pPr>
              <w:pStyle w:val="Bodytext1"/>
              <w:rPr>
                <w:sz w:val="20"/>
                <w:szCs w:val="20"/>
                <w:lang w:eastAsia="en-GB"/>
              </w:rPr>
            </w:pPr>
            <w:r w:rsidRPr="007A581F">
              <w:rPr>
                <w:sz w:val="20"/>
                <w:szCs w:val="20"/>
                <w:lang w:eastAsia="en-GB"/>
              </w:rPr>
              <w:t>N/A</w:t>
            </w:r>
          </w:p>
        </w:tc>
      </w:tr>
      <w:tr w:rsidR="003B70AA" w:rsidRPr="003B70AA" w14:paraId="4E14C060" w14:textId="77777777" w:rsidTr="007A58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0EF82110" w14:textId="72C7DC40" w:rsidR="003B70AA" w:rsidRPr="007A581F" w:rsidRDefault="003B70AA" w:rsidP="00135843">
            <w:pPr>
              <w:spacing w:after="120" w:line="240" w:lineRule="auto"/>
              <w:textAlignment w:val="baseline"/>
              <w:rPr>
                <w:rFonts w:ascii="Lexend Deca Light" w:eastAsia="Times New Roman" w:hAnsi="Lexend Deca Light" w:cs="Times New Roman"/>
                <w:lang w:eastAsia="en-GB"/>
              </w:rPr>
            </w:pPr>
            <w:r w:rsidRPr="007A581F">
              <w:rPr>
                <w:rFonts w:ascii="Lexend Deca Light" w:eastAsia="Times New Roman" w:hAnsi="Lexend Deca Light" w:cs="Times New Roman"/>
                <w:lang w:val="en-US" w:eastAsia="en-GB"/>
              </w:rPr>
              <w:t xml:space="preserve">Finance </w:t>
            </w:r>
            <w:r w:rsidR="0043341D" w:rsidRPr="007A581F">
              <w:rPr>
                <w:rFonts w:ascii="Lexend Deca Light" w:eastAsia="Times New Roman" w:hAnsi="Lexend Deca Light" w:cs="Times New Roman"/>
                <w:lang w:val="en-US" w:eastAsia="en-GB"/>
              </w:rPr>
              <w:t>c</w:t>
            </w:r>
            <w:r w:rsidRPr="007A581F">
              <w:rPr>
                <w:rFonts w:ascii="Lexend Deca Light" w:eastAsia="Times New Roman" w:hAnsi="Lexend Deca Light" w:cs="Times New Roman"/>
                <w:lang w:val="en-US" w:eastAsia="en-GB"/>
              </w:rPr>
              <w:t>ommittee</w:t>
            </w:r>
            <w:r w:rsidRPr="007A581F">
              <w:rPr>
                <w:rFonts w:ascii="Lexend Deca Light" w:eastAsia="Times New Roman" w:hAnsi="Lexend Deca Light" w:cs="Times New Roman"/>
                <w:lang w:eastAsia="en-GB"/>
              </w:rPr>
              <w:t> </w:t>
            </w:r>
          </w:p>
        </w:tc>
        <w:tc>
          <w:tcPr>
            <w:tcW w:w="3822" w:type="dxa"/>
            <w:tcBorders>
              <w:top w:val="single" w:sz="6" w:space="0" w:color="auto"/>
              <w:left w:val="single" w:sz="6" w:space="0" w:color="auto"/>
              <w:bottom w:val="single" w:sz="6" w:space="0" w:color="auto"/>
              <w:right w:val="single" w:sz="6" w:space="0" w:color="auto"/>
            </w:tcBorders>
            <w:hideMark/>
          </w:tcPr>
          <w:p w14:paraId="76441FAF" w14:textId="77777777" w:rsidR="003B70AA" w:rsidRDefault="003B70AA" w:rsidP="007A581F">
            <w:pPr>
              <w:pStyle w:val="Bodytext1"/>
              <w:rPr>
                <w:sz w:val="20"/>
                <w:szCs w:val="20"/>
                <w:lang w:eastAsia="en-GB"/>
              </w:rPr>
            </w:pPr>
            <w:r w:rsidRPr="007A581F">
              <w:rPr>
                <w:sz w:val="20"/>
                <w:szCs w:val="20"/>
                <w:lang w:eastAsia="en-GB"/>
              </w:rPr>
              <w:t> </w:t>
            </w:r>
          </w:p>
          <w:p w14:paraId="523D039A" w14:textId="77777777" w:rsidR="007A581F" w:rsidRDefault="007A581F" w:rsidP="007A581F">
            <w:pPr>
              <w:pStyle w:val="Bodytext1"/>
              <w:rPr>
                <w:sz w:val="20"/>
                <w:szCs w:val="20"/>
                <w:lang w:eastAsia="en-GB"/>
              </w:rPr>
            </w:pPr>
          </w:p>
          <w:p w14:paraId="60192725" w14:textId="77777777" w:rsidR="007A581F" w:rsidRPr="007A581F" w:rsidRDefault="007A581F" w:rsidP="007A581F">
            <w:pPr>
              <w:pStyle w:val="Bodytext1"/>
              <w:rPr>
                <w:sz w:val="20"/>
                <w:szCs w:val="20"/>
                <w:lang w:eastAsia="en-GB"/>
              </w:rPr>
            </w:pPr>
          </w:p>
        </w:tc>
        <w:tc>
          <w:tcPr>
            <w:tcW w:w="3974" w:type="dxa"/>
            <w:tcBorders>
              <w:top w:val="single" w:sz="6" w:space="0" w:color="auto"/>
              <w:left w:val="single" w:sz="6" w:space="0" w:color="auto"/>
              <w:bottom w:val="single" w:sz="6" w:space="0" w:color="auto"/>
              <w:right w:val="single" w:sz="6" w:space="0" w:color="auto"/>
            </w:tcBorders>
            <w:hideMark/>
          </w:tcPr>
          <w:p w14:paraId="3FFFA975" w14:textId="77777777" w:rsidR="003B70AA" w:rsidRPr="007A581F" w:rsidRDefault="003B70AA" w:rsidP="007A581F">
            <w:pPr>
              <w:pStyle w:val="Bodytext1"/>
              <w:rPr>
                <w:sz w:val="20"/>
                <w:szCs w:val="20"/>
                <w:lang w:eastAsia="en-GB"/>
              </w:rPr>
            </w:pPr>
            <w:r w:rsidRPr="007A581F">
              <w:rPr>
                <w:sz w:val="20"/>
                <w:szCs w:val="20"/>
                <w:lang w:eastAsia="en-GB"/>
              </w:rPr>
              <w:t> </w:t>
            </w:r>
          </w:p>
        </w:tc>
      </w:tr>
      <w:tr w:rsidR="003B70AA" w:rsidRPr="003B70AA" w14:paraId="2A11383A" w14:textId="77777777" w:rsidTr="007A58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0D24F8AC" w14:textId="7841280A" w:rsidR="003B70AA" w:rsidRPr="007A581F" w:rsidRDefault="003B70AA" w:rsidP="00135843">
            <w:pPr>
              <w:spacing w:after="120" w:line="240" w:lineRule="auto"/>
              <w:textAlignment w:val="baseline"/>
              <w:rPr>
                <w:rFonts w:ascii="Lexend Deca Light" w:eastAsia="Times New Roman" w:hAnsi="Lexend Deca Light" w:cs="Times New Roman"/>
                <w:lang w:eastAsia="en-GB"/>
              </w:rPr>
            </w:pPr>
            <w:r w:rsidRPr="007A581F">
              <w:rPr>
                <w:rFonts w:ascii="Lexend Deca Light" w:eastAsia="Times New Roman" w:hAnsi="Lexend Deca Light" w:cs="Times New Roman"/>
                <w:lang w:val="en-US" w:eastAsia="en-GB"/>
              </w:rPr>
              <w:t xml:space="preserve">Audit and </w:t>
            </w:r>
            <w:r w:rsidR="0043341D" w:rsidRPr="007A581F">
              <w:rPr>
                <w:rFonts w:ascii="Lexend Deca Light" w:eastAsia="Times New Roman" w:hAnsi="Lexend Deca Light" w:cs="Times New Roman"/>
                <w:lang w:val="en-US" w:eastAsia="en-GB"/>
              </w:rPr>
              <w:t>r</w:t>
            </w:r>
            <w:r w:rsidRPr="007A581F">
              <w:rPr>
                <w:rFonts w:ascii="Lexend Deca Light" w:eastAsia="Times New Roman" w:hAnsi="Lexend Deca Light" w:cs="Times New Roman"/>
                <w:lang w:val="en-US" w:eastAsia="en-GB"/>
              </w:rPr>
              <w:t xml:space="preserve">isk </w:t>
            </w:r>
            <w:r w:rsidR="0043341D" w:rsidRPr="007A581F">
              <w:rPr>
                <w:rFonts w:ascii="Lexend Deca Light" w:eastAsia="Times New Roman" w:hAnsi="Lexend Deca Light" w:cs="Times New Roman"/>
                <w:lang w:val="en-US" w:eastAsia="en-GB"/>
              </w:rPr>
              <w:t>c</w:t>
            </w:r>
            <w:r w:rsidRPr="007A581F">
              <w:rPr>
                <w:rFonts w:ascii="Lexend Deca Light" w:eastAsia="Times New Roman" w:hAnsi="Lexend Deca Light" w:cs="Times New Roman"/>
                <w:lang w:val="en-US" w:eastAsia="en-GB"/>
              </w:rPr>
              <w:t>ommittee</w:t>
            </w:r>
            <w:r w:rsidRPr="007A581F">
              <w:rPr>
                <w:rFonts w:ascii="Lexend Deca Light" w:eastAsia="Times New Roman" w:hAnsi="Lexend Deca Light" w:cs="Times New Roman"/>
                <w:lang w:eastAsia="en-GB"/>
              </w:rPr>
              <w:t> </w:t>
            </w:r>
          </w:p>
        </w:tc>
        <w:tc>
          <w:tcPr>
            <w:tcW w:w="3822" w:type="dxa"/>
            <w:tcBorders>
              <w:top w:val="single" w:sz="6" w:space="0" w:color="auto"/>
              <w:left w:val="single" w:sz="6" w:space="0" w:color="auto"/>
              <w:bottom w:val="single" w:sz="6" w:space="0" w:color="auto"/>
              <w:right w:val="single" w:sz="6" w:space="0" w:color="auto"/>
            </w:tcBorders>
            <w:hideMark/>
          </w:tcPr>
          <w:p w14:paraId="0E741BC1" w14:textId="77777777" w:rsidR="003B70AA" w:rsidRDefault="003B70AA" w:rsidP="007A581F">
            <w:pPr>
              <w:pStyle w:val="Bodytext1"/>
              <w:rPr>
                <w:sz w:val="20"/>
                <w:szCs w:val="20"/>
                <w:lang w:eastAsia="en-GB"/>
              </w:rPr>
            </w:pPr>
            <w:r w:rsidRPr="007A581F">
              <w:rPr>
                <w:sz w:val="20"/>
                <w:szCs w:val="20"/>
                <w:lang w:eastAsia="en-GB"/>
              </w:rPr>
              <w:t> </w:t>
            </w:r>
          </w:p>
          <w:p w14:paraId="27535B62" w14:textId="77777777" w:rsidR="007A581F" w:rsidRDefault="007A581F" w:rsidP="007A581F">
            <w:pPr>
              <w:pStyle w:val="Bodytext1"/>
              <w:rPr>
                <w:sz w:val="20"/>
                <w:szCs w:val="20"/>
                <w:lang w:eastAsia="en-GB"/>
              </w:rPr>
            </w:pPr>
          </w:p>
          <w:p w14:paraId="5E649122" w14:textId="77777777" w:rsidR="007A581F" w:rsidRPr="007A581F" w:rsidRDefault="007A581F" w:rsidP="007A581F">
            <w:pPr>
              <w:pStyle w:val="Bodytext1"/>
              <w:rPr>
                <w:sz w:val="20"/>
                <w:szCs w:val="20"/>
                <w:lang w:eastAsia="en-GB"/>
              </w:rPr>
            </w:pPr>
          </w:p>
        </w:tc>
        <w:tc>
          <w:tcPr>
            <w:tcW w:w="3974" w:type="dxa"/>
            <w:tcBorders>
              <w:top w:val="single" w:sz="6" w:space="0" w:color="auto"/>
              <w:left w:val="single" w:sz="6" w:space="0" w:color="auto"/>
              <w:bottom w:val="single" w:sz="6" w:space="0" w:color="auto"/>
              <w:right w:val="single" w:sz="6" w:space="0" w:color="auto"/>
            </w:tcBorders>
            <w:hideMark/>
          </w:tcPr>
          <w:p w14:paraId="5320BD76" w14:textId="77777777" w:rsidR="003B70AA" w:rsidRPr="007A581F" w:rsidRDefault="003B70AA" w:rsidP="007A581F">
            <w:pPr>
              <w:pStyle w:val="Bodytext1"/>
              <w:rPr>
                <w:sz w:val="20"/>
                <w:szCs w:val="20"/>
                <w:lang w:eastAsia="en-GB"/>
              </w:rPr>
            </w:pPr>
            <w:r w:rsidRPr="007A581F">
              <w:rPr>
                <w:sz w:val="20"/>
                <w:szCs w:val="20"/>
                <w:lang w:eastAsia="en-GB"/>
              </w:rPr>
              <w:t> </w:t>
            </w:r>
          </w:p>
        </w:tc>
      </w:tr>
      <w:tr w:rsidR="003B70AA" w:rsidRPr="003B70AA" w14:paraId="2D26E792" w14:textId="77777777" w:rsidTr="007A58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71A6D32C" w14:textId="0DC74812" w:rsidR="003B70AA" w:rsidRPr="007A581F" w:rsidRDefault="003B70AA" w:rsidP="00135843">
            <w:pPr>
              <w:spacing w:after="120" w:line="240" w:lineRule="auto"/>
              <w:textAlignment w:val="baseline"/>
              <w:rPr>
                <w:rFonts w:ascii="Lexend Deca Light" w:eastAsia="Times New Roman" w:hAnsi="Lexend Deca Light" w:cs="Times New Roman"/>
                <w:lang w:eastAsia="en-GB"/>
              </w:rPr>
            </w:pPr>
            <w:r w:rsidRPr="007A581F">
              <w:rPr>
                <w:rFonts w:ascii="Lexend Deca Light" w:eastAsia="Times New Roman" w:hAnsi="Lexend Deca Light" w:cs="Times New Roman"/>
                <w:lang w:val="en-US" w:eastAsia="en-GB"/>
              </w:rPr>
              <w:t>Academy A</w:t>
            </w:r>
            <w:r w:rsidR="007A581F" w:rsidRPr="007A581F">
              <w:rPr>
                <w:rFonts w:ascii="Lexend Deca Light" w:eastAsia="Times New Roman" w:hAnsi="Lexend Deca Light" w:cs="Times New Roman"/>
                <w:lang w:val="en-US" w:eastAsia="en-GB"/>
              </w:rPr>
              <w:t xml:space="preserve"> local</w:t>
            </w:r>
            <w:r w:rsidRPr="007A581F">
              <w:rPr>
                <w:rFonts w:ascii="Lexend Deca Light" w:eastAsia="Times New Roman" w:hAnsi="Lexend Deca Light" w:cs="Times New Roman"/>
                <w:lang w:val="en-US" w:eastAsia="en-GB"/>
              </w:rPr>
              <w:t xml:space="preserve"> </w:t>
            </w:r>
            <w:r w:rsidR="007A581F" w:rsidRPr="007A581F">
              <w:rPr>
                <w:rFonts w:ascii="Lexend Deca Light" w:eastAsia="Times New Roman" w:hAnsi="Lexend Deca Light" w:cs="Times New Roman"/>
                <w:lang w:val="en-US" w:eastAsia="en-GB"/>
              </w:rPr>
              <w:t>committee</w:t>
            </w:r>
          </w:p>
        </w:tc>
        <w:tc>
          <w:tcPr>
            <w:tcW w:w="3822" w:type="dxa"/>
            <w:tcBorders>
              <w:top w:val="single" w:sz="6" w:space="0" w:color="auto"/>
              <w:left w:val="single" w:sz="6" w:space="0" w:color="auto"/>
              <w:bottom w:val="single" w:sz="6" w:space="0" w:color="auto"/>
              <w:right w:val="single" w:sz="6" w:space="0" w:color="auto"/>
            </w:tcBorders>
            <w:hideMark/>
          </w:tcPr>
          <w:p w14:paraId="5FB4A8D7" w14:textId="77777777" w:rsidR="003B70AA" w:rsidRDefault="003B70AA" w:rsidP="007A581F">
            <w:pPr>
              <w:pStyle w:val="Bodytext1"/>
              <w:rPr>
                <w:sz w:val="20"/>
                <w:szCs w:val="20"/>
                <w:lang w:eastAsia="en-GB"/>
              </w:rPr>
            </w:pPr>
            <w:r w:rsidRPr="007A581F">
              <w:rPr>
                <w:sz w:val="20"/>
                <w:szCs w:val="20"/>
                <w:lang w:eastAsia="en-GB"/>
              </w:rPr>
              <w:t> </w:t>
            </w:r>
          </w:p>
          <w:p w14:paraId="55CBEA20" w14:textId="77777777" w:rsidR="007A581F" w:rsidRDefault="007A581F" w:rsidP="007A581F">
            <w:pPr>
              <w:pStyle w:val="Bodytext1"/>
              <w:rPr>
                <w:sz w:val="20"/>
                <w:szCs w:val="20"/>
                <w:lang w:eastAsia="en-GB"/>
              </w:rPr>
            </w:pPr>
          </w:p>
          <w:p w14:paraId="2800317A" w14:textId="77777777" w:rsidR="007A581F" w:rsidRPr="007A581F" w:rsidRDefault="007A581F" w:rsidP="007A581F">
            <w:pPr>
              <w:pStyle w:val="Bodytext1"/>
              <w:rPr>
                <w:sz w:val="20"/>
                <w:szCs w:val="20"/>
                <w:lang w:eastAsia="en-GB"/>
              </w:rPr>
            </w:pPr>
          </w:p>
        </w:tc>
        <w:tc>
          <w:tcPr>
            <w:tcW w:w="3974" w:type="dxa"/>
            <w:tcBorders>
              <w:top w:val="single" w:sz="6" w:space="0" w:color="auto"/>
              <w:left w:val="single" w:sz="6" w:space="0" w:color="auto"/>
              <w:bottom w:val="single" w:sz="6" w:space="0" w:color="auto"/>
              <w:right w:val="single" w:sz="6" w:space="0" w:color="auto"/>
            </w:tcBorders>
            <w:hideMark/>
          </w:tcPr>
          <w:p w14:paraId="2A76DDC7" w14:textId="77777777" w:rsidR="003B70AA" w:rsidRPr="007A581F" w:rsidRDefault="003B70AA" w:rsidP="007A581F">
            <w:pPr>
              <w:pStyle w:val="Bodytext1"/>
              <w:rPr>
                <w:sz w:val="20"/>
                <w:szCs w:val="20"/>
                <w:lang w:eastAsia="en-GB"/>
              </w:rPr>
            </w:pPr>
            <w:r w:rsidRPr="007A581F">
              <w:rPr>
                <w:sz w:val="20"/>
                <w:szCs w:val="20"/>
                <w:lang w:eastAsia="en-GB"/>
              </w:rPr>
              <w:t> </w:t>
            </w:r>
          </w:p>
        </w:tc>
      </w:tr>
      <w:tr w:rsidR="003B70AA" w:rsidRPr="003B70AA" w14:paraId="5F4AD7AA" w14:textId="77777777" w:rsidTr="007A58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488EA26E" w14:textId="3715AB24" w:rsidR="003B70AA" w:rsidRPr="007A581F" w:rsidRDefault="003B70AA" w:rsidP="00135843">
            <w:pPr>
              <w:spacing w:after="120" w:line="240" w:lineRule="auto"/>
              <w:textAlignment w:val="baseline"/>
              <w:rPr>
                <w:rFonts w:ascii="Lexend Deca Light" w:eastAsia="Times New Roman" w:hAnsi="Lexend Deca Light" w:cs="Times New Roman"/>
                <w:lang w:eastAsia="en-GB"/>
              </w:rPr>
            </w:pPr>
            <w:r w:rsidRPr="007A581F">
              <w:rPr>
                <w:rFonts w:ascii="Lexend Deca Light" w:eastAsia="Times New Roman" w:hAnsi="Lexend Deca Light" w:cs="Times New Roman"/>
                <w:lang w:val="en-US" w:eastAsia="en-GB"/>
              </w:rPr>
              <w:t xml:space="preserve">Academy B </w:t>
            </w:r>
            <w:r w:rsidR="007A581F" w:rsidRPr="007A581F">
              <w:rPr>
                <w:rFonts w:ascii="Lexend Deca Light" w:eastAsia="Times New Roman" w:hAnsi="Lexend Deca Light" w:cs="Times New Roman"/>
                <w:lang w:val="en-US" w:eastAsia="en-GB"/>
              </w:rPr>
              <w:t>local committee</w:t>
            </w:r>
          </w:p>
        </w:tc>
        <w:tc>
          <w:tcPr>
            <w:tcW w:w="3822" w:type="dxa"/>
            <w:tcBorders>
              <w:top w:val="single" w:sz="6" w:space="0" w:color="auto"/>
              <w:left w:val="single" w:sz="6" w:space="0" w:color="auto"/>
              <w:bottom w:val="single" w:sz="6" w:space="0" w:color="auto"/>
              <w:right w:val="single" w:sz="6" w:space="0" w:color="auto"/>
            </w:tcBorders>
            <w:hideMark/>
          </w:tcPr>
          <w:p w14:paraId="0BD01E3B" w14:textId="77777777" w:rsidR="003B70AA" w:rsidRDefault="003B70AA" w:rsidP="007A581F">
            <w:pPr>
              <w:pStyle w:val="Bodytext1"/>
              <w:rPr>
                <w:sz w:val="20"/>
                <w:szCs w:val="20"/>
                <w:lang w:eastAsia="en-GB"/>
              </w:rPr>
            </w:pPr>
            <w:r w:rsidRPr="007A581F">
              <w:rPr>
                <w:sz w:val="20"/>
                <w:szCs w:val="20"/>
                <w:lang w:eastAsia="en-GB"/>
              </w:rPr>
              <w:t> </w:t>
            </w:r>
          </w:p>
          <w:p w14:paraId="0E04D05B" w14:textId="77777777" w:rsidR="007A581F" w:rsidRDefault="007A581F" w:rsidP="007A581F">
            <w:pPr>
              <w:pStyle w:val="Bodytext1"/>
              <w:rPr>
                <w:sz w:val="20"/>
                <w:szCs w:val="20"/>
                <w:lang w:eastAsia="en-GB"/>
              </w:rPr>
            </w:pPr>
          </w:p>
          <w:p w14:paraId="22FA405C" w14:textId="77777777" w:rsidR="007A581F" w:rsidRPr="007A581F" w:rsidRDefault="007A581F" w:rsidP="007A581F">
            <w:pPr>
              <w:pStyle w:val="Bodytext1"/>
              <w:rPr>
                <w:sz w:val="20"/>
                <w:szCs w:val="20"/>
                <w:lang w:eastAsia="en-GB"/>
              </w:rPr>
            </w:pPr>
          </w:p>
        </w:tc>
        <w:tc>
          <w:tcPr>
            <w:tcW w:w="3974" w:type="dxa"/>
            <w:tcBorders>
              <w:top w:val="single" w:sz="6" w:space="0" w:color="auto"/>
              <w:left w:val="single" w:sz="6" w:space="0" w:color="auto"/>
              <w:bottom w:val="single" w:sz="6" w:space="0" w:color="auto"/>
              <w:right w:val="single" w:sz="6" w:space="0" w:color="auto"/>
            </w:tcBorders>
            <w:hideMark/>
          </w:tcPr>
          <w:p w14:paraId="7583E08F" w14:textId="77777777" w:rsidR="003B70AA" w:rsidRPr="007A581F" w:rsidRDefault="003B70AA" w:rsidP="007A581F">
            <w:pPr>
              <w:pStyle w:val="Bodytext1"/>
              <w:rPr>
                <w:sz w:val="20"/>
                <w:szCs w:val="20"/>
                <w:lang w:eastAsia="en-GB"/>
              </w:rPr>
            </w:pPr>
            <w:r w:rsidRPr="007A581F">
              <w:rPr>
                <w:sz w:val="20"/>
                <w:szCs w:val="20"/>
                <w:lang w:eastAsia="en-GB"/>
              </w:rPr>
              <w:t> </w:t>
            </w:r>
          </w:p>
        </w:tc>
      </w:tr>
      <w:tr w:rsidR="003B70AA" w:rsidRPr="003B70AA" w14:paraId="561BC5CE" w14:textId="77777777" w:rsidTr="007A58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55408F90" w14:textId="367EF8CD" w:rsidR="003B70AA" w:rsidRPr="007A581F" w:rsidRDefault="003B70AA" w:rsidP="00135843">
            <w:pPr>
              <w:spacing w:after="120" w:line="240" w:lineRule="auto"/>
              <w:textAlignment w:val="baseline"/>
              <w:rPr>
                <w:rFonts w:ascii="Lexend Deca Light" w:eastAsia="Times New Roman" w:hAnsi="Lexend Deca Light" w:cs="Times New Roman"/>
                <w:lang w:eastAsia="en-GB"/>
              </w:rPr>
            </w:pPr>
            <w:r w:rsidRPr="007A581F">
              <w:rPr>
                <w:rFonts w:ascii="Lexend Deca Light" w:eastAsia="Times New Roman" w:hAnsi="Lexend Deca Light" w:cs="Times New Roman"/>
                <w:lang w:val="en-US" w:eastAsia="en-GB"/>
              </w:rPr>
              <w:t xml:space="preserve">Academy C </w:t>
            </w:r>
            <w:r w:rsidR="007A581F" w:rsidRPr="007A581F">
              <w:rPr>
                <w:rFonts w:ascii="Lexend Deca Light" w:eastAsia="Times New Roman" w:hAnsi="Lexend Deca Light" w:cs="Times New Roman"/>
                <w:lang w:val="en-US" w:eastAsia="en-GB"/>
              </w:rPr>
              <w:t>local committee</w:t>
            </w:r>
          </w:p>
        </w:tc>
        <w:tc>
          <w:tcPr>
            <w:tcW w:w="3822" w:type="dxa"/>
            <w:tcBorders>
              <w:top w:val="single" w:sz="6" w:space="0" w:color="auto"/>
              <w:left w:val="single" w:sz="6" w:space="0" w:color="auto"/>
              <w:bottom w:val="single" w:sz="6" w:space="0" w:color="auto"/>
              <w:right w:val="single" w:sz="6" w:space="0" w:color="auto"/>
            </w:tcBorders>
            <w:hideMark/>
          </w:tcPr>
          <w:p w14:paraId="73DE42DF" w14:textId="77777777" w:rsidR="003B70AA" w:rsidRDefault="003B70AA" w:rsidP="007A581F">
            <w:pPr>
              <w:pStyle w:val="Bodytext1"/>
              <w:rPr>
                <w:sz w:val="20"/>
                <w:szCs w:val="20"/>
                <w:lang w:eastAsia="en-GB"/>
              </w:rPr>
            </w:pPr>
            <w:r w:rsidRPr="007A581F">
              <w:rPr>
                <w:sz w:val="20"/>
                <w:szCs w:val="20"/>
                <w:lang w:eastAsia="en-GB"/>
              </w:rPr>
              <w:t> </w:t>
            </w:r>
          </w:p>
          <w:p w14:paraId="1A133B5C" w14:textId="77777777" w:rsidR="007A581F" w:rsidRDefault="007A581F" w:rsidP="007A581F">
            <w:pPr>
              <w:pStyle w:val="Bodytext1"/>
              <w:rPr>
                <w:sz w:val="20"/>
                <w:szCs w:val="20"/>
                <w:lang w:eastAsia="en-GB"/>
              </w:rPr>
            </w:pPr>
          </w:p>
          <w:p w14:paraId="28D07C5A" w14:textId="77777777" w:rsidR="007A581F" w:rsidRPr="007A581F" w:rsidRDefault="007A581F" w:rsidP="007A581F">
            <w:pPr>
              <w:pStyle w:val="Bodytext1"/>
              <w:rPr>
                <w:sz w:val="20"/>
                <w:szCs w:val="20"/>
                <w:lang w:eastAsia="en-GB"/>
              </w:rPr>
            </w:pPr>
          </w:p>
        </w:tc>
        <w:tc>
          <w:tcPr>
            <w:tcW w:w="3974" w:type="dxa"/>
            <w:tcBorders>
              <w:top w:val="single" w:sz="6" w:space="0" w:color="auto"/>
              <w:left w:val="single" w:sz="6" w:space="0" w:color="auto"/>
              <w:bottom w:val="single" w:sz="6" w:space="0" w:color="auto"/>
              <w:right w:val="single" w:sz="6" w:space="0" w:color="auto"/>
            </w:tcBorders>
            <w:hideMark/>
          </w:tcPr>
          <w:p w14:paraId="613F57E5" w14:textId="77777777" w:rsidR="003B70AA" w:rsidRPr="007A581F" w:rsidRDefault="003B70AA" w:rsidP="007A581F">
            <w:pPr>
              <w:pStyle w:val="Bodytext1"/>
              <w:rPr>
                <w:sz w:val="20"/>
                <w:szCs w:val="20"/>
                <w:lang w:eastAsia="en-GB"/>
              </w:rPr>
            </w:pPr>
            <w:r w:rsidRPr="007A581F">
              <w:rPr>
                <w:sz w:val="20"/>
                <w:szCs w:val="20"/>
                <w:lang w:eastAsia="en-GB"/>
              </w:rPr>
              <w:t> </w:t>
            </w:r>
          </w:p>
        </w:tc>
      </w:tr>
      <w:tr w:rsidR="003B70AA" w:rsidRPr="003B70AA" w14:paraId="0ACBC421" w14:textId="77777777" w:rsidTr="007A58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028052F8" w14:textId="1E77F118" w:rsidR="003B70AA" w:rsidRPr="007A581F" w:rsidRDefault="003B70AA" w:rsidP="00135843">
            <w:pPr>
              <w:spacing w:after="120" w:line="240" w:lineRule="auto"/>
              <w:textAlignment w:val="baseline"/>
              <w:rPr>
                <w:rFonts w:ascii="Lexend Deca Light" w:eastAsia="Times New Roman" w:hAnsi="Lexend Deca Light" w:cs="Times New Roman"/>
                <w:lang w:eastAsia="en-GB"/>
              </w:rPr>
            </w:pPr>
            <w:r w:rsidRPr="007A581F">
              <w:rPr>
                <w:rFonts w:ascii="Lexend Deca Light" w:eastAsia="Times New Roman" w:hAnsi="Lexend Deca Light" w:cs="Times New Roman"/>
                <w:lang w:val="en-US" w:eastAsia="en-GB"/>
              </w:rPr>
              <w:t xml:space="preserve">Academy D </w:t>
            </w:r>
            <w:r w:rsidR="007A581F" w:rsidRPr="007A581F">
              <w:rPr>
                <w:rFonts w:ascii="Lexend Deca Light" w:eastAsia="Times New Roman" w:hAnsi="Lexend Deca Light" w:cs="Times New Roman"/>
                <w:lang w:val="en-US" w:eastAsia="en-GB"/>
              </w:rPr>
              <w:t>local committee</w:t>
            </w:r>
          </w:p>
        </w:tc>
        <w:tc>
          <w:tcPr>
            <w:tcW w:w="3822" w:type="dxa"/>
            <w:tcBorders>
              <w:top w:val="single" w:sz="6" w:space="0" w:color="auto"/>
              <w:left w:val="single" w:sz="6" w:space="0" w:color="auto"/>
              <w:bottom w:val="single" w:sz="6" w:space="0" w:color="auto"/>
              <w:right w:val="single" w:sz="6" w:space="0" w:color="auto"/>
            </w:tcBorders>
            <w:hideMark/>
          </w:tcPr>
          <w:p w14:paraId="659517C0" w14:textId="550BFDDB" w:rsidR="007A581F" w:rsidRDefault="003B70AA" w:rsidP="007A581F">
            <w:pPr>
              <w:pStyle w:val="Bodytext1"/>
              <w:rPr>
                <w:sz w:val="20"/>
                <w:szCs w:val="20"/>
                <w:lang w:eastAsia="en-GB"/>
              </w:rPr>
            </w:pPr>
            <w:r w:rsidRPr="007A581F">
              <w:rPr>
                <w:sz w:val="20"/>
                <w:szCs w:val="20"/>
                <w:lang w:eastAsia="en-GB"/>
              </w:rPr>
              <w:t> </w:t>
            </w:r>
          </w:p>
          <w:p w14:paraId="15EC850E" w14:textId="77777777" w:rsidR="007A581F" w:rsidRDefault="007A581F" w:rsidP="007A581F">
            <w:pPr>
              <w:pStyle w:val="Bodytext1"/>
              <w:rPr>
                <w:sz w:val="20"/>
                <w:szCs w:val="20"/>
                <w:lang w:eastAsia="en-GB"/>
              </w:rPr>
            </w:pPr>
          </w:p>
          <w:p w14:paraId="0FFBB37D" w14:textId="77777777" w:rsidR="007A581F" w:rsidRPr="007A581F" w:rsidRDefault="007A581F" w:rsidP="007A581F">
            <w:pPr>
              <w:pStyle w:val="Bodytext1"/>
              <w:rPr>
                <w:sz w:val="20"/>
                <w:szCs w:val="20"/>
                <w:lang w:eastAsia="en-GB"/>
              </w:rPr>
            </w:pPr>
          </w:p>
        </w:tc>
        <w:tc>
          <w:tcPr>
            <w:tcW w:w="3974" w:type="dxa"/>
            <w:tcBorders>
              <w:top w:val="single" w:sz="6" w:space="0" w:color="auto"/>
              <w:left w:val="single" w:sz="6" w:space="0" w:color="auto"/>
              <w:bottom w:val="single" w:sz="6" w:space="0" w:color="auto"/>
              <w:right w:val="single" w:sz="6" w:space="0" w:color="auto"/>
            </w:tcBorders>
            <w:hideMark/>
          </w:tcPr>
          <w:p w14:paraId="46216926" w14:textId="77777777" w:rsidR="003B70AA" w:rsidRPr="007A581F" w:rsidRDefault="003B70AA" w:rsidP="007A581F">
            <w:pPr>
              <w:pStyle w:val="Bodytext1"/>
              <w:rPr>
                <w:sz w:val="20"/>
                <w:szCs w:val="20"/>
                <w:lang w:eastAsia="en-GB"/>
              </w:rPr>
            </w:pPr>
            <w:r w:rsidRPr="007A581F">
              <w:rPr>
                <w:sz w:val="20"/>
                <w:szCs w:val="20"/>
                <w:lang w:eastAsia="en-GB"/>
              </w:rPr>
              <w:t> </w:t>
            </w:r>
          </w:p>
        </w:tc>
      </w:tr>
    </w:tbl>
    <w:p w14:paraId="036A77B5" w14:textId="77777777" w:rsidR="007A581F" w:rsidRDefault="007A581F" w:rsidP="007737DF">
      <w:pPr>
        <w:spacing w:before="160" w:after="0" w:line="240" w:lineRule="auto"/>
        <w:ind w:right="-1"/>
        <w:textAlignment w:val="baseline"/>
        <w:rPr>
          <w:rFonts w:ascii="Lexend Deca Light" w:eastAsia="Times New Roman" w:hAnsi="Lexend Deca Light" w:cs="Segoe UI"/>
          <w:lang w:val="en-US" w:eastAsia="en-GB"/>
        </w:rPr>
      </w:pPr>
    </w:p>
    <w:p w14:paraId="732F40A8" w14:textId="77777777" w:rsidR="007A581F" w:rsidRDefault="007A581F">
      <w:pPr>
        <w:spacing w:after="0" w:line="240" w:lineRule="auto"/>
        <w:rPr>
          <w:rFonts w:ascii="Lexend Deca Light" w:eastAsia="Times New Roman" w:hAnsi="Lexend Deca Light" w:cs="Segoe UI"/>
          <w:lang w:val="en-US" w:eastAsia="en-GB"/>
        </w:rPr>
      </w:pPr>
      <w:r>
        <w:rPr>
          <w:rFonts w:ascii="Lexend Deca Light" w:eastAsia="Times New Roman" w:hAnsi="Lexend Deca Light" w:cs="Segoe UI"/>
          <w:lang w:val="en-US" w:eastAsia="en-GB"/>
        </w:rPr>
        <w:br w:type="page"/>
      </w:r>
    </w:p>
    <w:p w14:paraId="7347C1E5" w14:textId="267F0D55" w:rsidR="006D7491" w:rsidRPr="006D7491" w:rsidRDefault="006D7491" w:rsidP="007737DF">
      <w:pPr>
        <w:spacing w:before="160" w:after="0" w:line="240" w:lineRule="auto"/>
        <w:ind w:right="-1"/>
        <w:textAlignment w:val="baseline"/>
        <w:rPr>
          <w:rFonts w:ascii="Lexend Deca Light" w:eastAsia="Times New Roman" w:hAnsi="Lexend Deca Light" w:cs="Segoe UI"/>
          <w:lang w:eastAsia="en-GB"/>
        </w:rPr>
      </w:pPr>
      <w:r w:rsidRPr="006D7491">
        <w:rPr>
          <w:rFonts w:ascii="Lexend Deca Light" w:eastAsia="Times New Roman" w:hAnsi="Lexend Deca Light" w:cs="Segoe UI"/>
          <w:lang w:val="en-US" w:eastAsia="en-GB"/>
        </w:rPr>
        <w:lastRenderedPageBreak/>
        <w:t>Some trusts prefer to separate the trust</w:t>
      </w:r>
      <w:r w:rsidR="0043341D">
        <w:rPr>
          <w:rFonts w:ascii="Lexend Deca Light" w:eastAsia="Times New Roman" w:hAnsi="Lexend Deca Light" w:cs="Segoe UI"/>
          <w:lang w:val="en-US" w:eastAsia="en-GB"/>
        </w:rPr>
        <w:t xml:space="preserve"> board committees</w:t>
      </w:r>
      <w:r w:rsidRPr="006D7491">
        <w:rPr>
          <w:rFonts w:ascii="Lexend Deca Light" w:eastAsia="Times New Roman" w:hAnsi="Lexend Deca Light" w:cs="Segoe UI"/>
          <w:lang w:val="en-US" w:eastAsia="en-GB"/>
        </w:rPr>
        <w:t xml:space="preserve"> from the local tier, allowing reports to be structured around the delegated responsibilities</w:t>
      </w:r>
      <w:r w:rsidR="00060D9A">
        <w:rPr>
          <w:rFonts w:ascii="Lexend Deca Light" w:eastAsia="Times New Roman" w:hAnsi="Lexend Deca Light" w:cs="Segoe UI"/>
          <w:lang w:val="en-US" w:eastAsia="en-GB"/>
        </w:rPr>
        <w:t xml:space="preserve"> – t</w:t>
      </w:r>
      <w:r w:rsidRPr="006D7491">
        <w:rPr>
          <w:rFonts w:ascii="Lexend Deca Light" w:eastAsia="Times New Roman" w:hAnsi="Lexend Deca Light" w:cs="Segoe UI"/>
          <w:lang w:val="en-US" w:eastAsia="en-GB"/>
        </w:rPr>
        <w:t>his</w:t>
      </w:r>
      <w:r w:rsidR="00060D9A">
        <w:rPr>
          <w:rFonts w:ascii="Lexend Deca Light" w:eastAsia="Times New Roman" w:hAnsi="Lexend Deca Light" w:cs="Segoe UI"/>
          <w:lang w:val="en-US" w:eastAsia="en-GB"/>
        </w:rPr>
        <w:t xml:space="preserve"> </w:t>
      </w:r>
      <w:r w:rsidRPr="006D7491">
        <w:rPr>
          <w:rFonts w:ascii="Lexend Deca Light" w:eastAsia="Times New Roman" w:hAnsi="Lexend Deca Light" w:cs="Segoe UI"/>
          <w:lang w:val="en-US" w:eastAsia="en-GB"/>
        </w:rPr>
        <w:t>can help to keep the local tier focused on their specific role.</w:t>
      </w:r>
      <w:r w:rsidR="00060D9A">
        <w:rPr>
          <w:rFonts w:ascii="Lexend Deca Light" w:eastAsia="Times New Roman" w:hAnsi="Lexend Deca Light" w:cs="Segoe UI"/>
          <w:lang w:val="en-US" w:eastAsia="en-GB"/>
        </w:rPr>
        <w:t xml:space="preserve"> An example is shown below:</w:t>
      </w:r>
    </w:p>
    <w:p w14:paraId="57018643" w14:textId="2999FFBC" w:rsidR="006D7491" w:rsidRDefault="0043341D" w:rsidP="007A581F">
      <w:pPr>
        <w:pStyle w:val="Heading3"/>
        <w:spacing w:before="240"/>
        <w:rPr>
          <w:lang w:eastAsia="en-GB"/>
        </w:rPr>
      </w:pPr>
      <w:r>
        <w:rPr>
          <w:lang w:eastAsia="en-GB"/>
        </w:rPr>
        <w:t>Example local tier summary</w:t>
      </w:r>
    </w:p>
    <w:tbl>
      <w:tblPr>
        <w:tblpPr w:leftFromText="180" w:rightFromText="180" w:vertAnchor="text" w:horzAnchor="margin" w:tblpY="132"/>
        <w:tblW w:w="9915" w:type="dxa"/>
        <w:tblBorders>
          <w:top w:val="outset" w:sz="6" w:space="0" w:color="auto"/>
          <w:left w:val="outset" w:sz="6" w:space="0" w:color="auto"/>
          <w:bottom w:val="outset" w:sz="6" w:space="0" w:color="auto"/>
          <w:right w:val="outset" w:sz="6" w:space="0" w:color="auto"/>
        </w:tblBorders>
        <w:tblLayout w:type="fixed"/>
        <w:tblCellMar>
          <w:left w:w="57" w:type="dxa"/>
          <w:right w:w="0" w:type="dxa"/>
        </w:tblCellMar>
        <w:tblLook w:val="04A0" w:firstRow="1" w:lastRow="0" w:firstColumn="1" w:lastColumn="0" w:noHBand="0" w:noVBand="1"/>
      </w:tblPr>
      <w:tblGrid>
        <w:gridCol w:w="1410"/>
        <w:gridCol w:w="1417"/>
        <w:gridCol w:w="1701"/>
        <w:gridCol w:w="1843"/>
        <w:gridCol w:w="1559"/>
        <w:gridCol w:w="1985"/>
      </w:tblGrid>
      <w:tr w:rsidR="006D7491" w:rsidRPr="003B70AA" w14:paraId="559BF1FE" w14:textId="77777777" w:rsidTr="00764D8B">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00407B"/>
            <w:hideMark/>
          </w:tcPr>
          <w:p w14:paraId="2C3CBB31" w14:textId="77777777" w:rsidR="006D7491" w:rsidRPr="0043341D" w:rsidRDefault="006D7491" w:rsidP="006D7491">
            <w:pPr>
              <w:spacing w:after="0" w:line="240" w:lineRule="auto"/>
              <w:textAlignment w:val="baseline"/>
              <w:rPr>
                <w:rFonts w:ascii="Lexend Deca Light" w:eastAsia="Times New Roman" w:hAnsi="Lexend Deca Light" w:cs="Times New Roman"/>
                <w:sz w:val="20"/>
                <w:szCs w:val="20"/>
                <w:lang w:eastAsia="en-GB"/>
              </w:rPr>
            </w:pPr>
            <w:r w:rsidRPr="0043341D">
              <w:rPr>
                <w:rFonts w:ascii="Lexend Deca Light" w:eastAsia="Times New Roman" w:hAnsi="Lexend Deca Light" w:cs="Times New Roman"/>
                <w:sz w:val="20"/>
                <w:szCs w:val="20"/>
                <w:lang w:eastAsia="en-GB"/>
              </w:rPr>
              <w:t> </w:t>
            </w:r>
          </w:p>
        </w:tc>
        <w:tc>
          <w:tcPr>
            <w:tcW w:w="1417" w:type="dxa"/>
            <w:tcBorders>
              <w:top w:val="single" w:sz="6" w:space="0" w:color="auto"/>
              <w:left w:val="single" w:sz="6" w:space="0" w:color="auto"/>
              <w:bottom w:val="single" w:sz="6" w:space="0" w:color="auto"/>
              <w:right w:val="single" w:sz="6" w:space="0" w:color="auto"/>
            </w:tcBorders>
            <w:shd w:val="clear" w:color="auto" w:fill="00407B"/>
            <w:hideMark/>
          </w:tcPr>
          <w:p w14:paraId="30E60A16" w14:textId="77777777" w:rsidR="006D7491" w:rsidRPr="0043341D" w:rsidRDefault="006D7491" w:rsidP="0043341D">
            <w:pPr>
              <w:pStyle w:val="Heading3"/>
              <w:spacing w:after="40" w:line="264" w:lineRule="auto"/>
              <w:rPr>
                <w:rFonts w:ascii="Lexend Deca" w:hAnsi="Lexend Deca"/>
                <w:bCs/>
                <w:color w:val="FFFFFF" w:themeColor="background1"/>
                <w:sz w:val="20"/>
                <w:szCs w:val="20"/>
              </w:rPr>
            </w:pPr>
            <w:bookmarkStart w:id="126" w:name="_Toc165271168"/>
            <w:r w:rsidRPr="0043341D">
              <w:rPr>
                <w:rFonts w:ascii="Lexend Deca" w:hAnsi="Lexend Deca"/>
                <w:bCs/>
                <w:color w:val="FFFFFF" w:themeColor="background1"/>
                <w:sz w:val="20"/>
                <w:szCs w:val="20"/>
              </w:rPr>
              <w:t>Stakeholder engagement (key findings)</w:t>
            </w:r>
            <w:bookmarkEnd w:id="126"/>
            <w:r w:rsidRPr="0043341D">
              <w:rPr>
                <w:rFonts w:ascii="Lexend Deca" w:hAnsi="Lexend Deca"/>
                <w:bCs/>
                <w:color w:val="FFFFFF" w:themeColor="background1"/>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00407B"/>
            <w:hideMark/>
          </w:tcPr>
          <w:p w14:paraId="041DCC2E" w14:textId="77777777" w:rsidR="006D7491" w:rsidRPr="0043341D" w:rsidRDefault="006D7491" w:rsidP="0043341D">
            <w:pPr>
              <w:pStyle w:val="Heading3"/>
              <w:spacing w:after="40" w:line="264" w:lineRule="auto"/>
              <w:rPr>
                <w:rFonts w:ascii="Lexend Deca" w:hAnsi="Lexend Deca"/>
                <w:bCs/>
                <w:color w:val="FFFFFF" w:themeColor="background1"/>
                <w:sz w:val="20"/>
                <w:szCs w:val="20"/>
              </w:rPr>
            </w:pPr>
            <w:bookmarkStart w:id="127" w:name="_Toc165271169"/>
            <w:r w:rsidRPr="0043341D">
              <w:rPr>
                <w:rFonts w:ascii="Lexend Deca" w:hAnsi="Lexend Deca"/>
                <w:bCs/>
                <w:color w:val="FFFFFF" w:themeColor="background1"/>
                <w:sz w:val="20"/>
                <w:szCs w:val="20"/>
              </w:rPr>
              <w:t>Safeguarding – particular concerns and feedback</w:t>
            </w:r>
            <w:bookmarkEnd w:id="127"/>
            <w:r w:rsidRPr="0043341D">
              <w:rPr>
                <w:rFonts w:ascii="Lexend Deca" w:hAnsi="Lexend Deca"/>
                <w:bCs/>
                <w:color w:val="FFFFFF" w:themeColor="background1"/>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00407B"/>
            <w:hideMark/>
          </w:tcPr>
          <w:p w14:paraId="062EC08E" w14:textId="77777777" w:rsidR="006D7491" w:rsidRPr="0043341D" w:rsidRDefault="006D7491" w:rsidP="0043341D">
            <w:pPr>
              <w:pStyle w:val="Heading3"/>
              <w:spacing w:after="40" w:line="264" w:lineRule="auto"/>
              <w:rPr>
                <w:rFonts w:ascii="Lexend Deca" w:hAnsi="Lexend Deca"/>
                <w:bCs/>
                <w:color w:val="FFFFFF" w:themeColor="background1"/>
                <w:sz w:val="20"/>
                <w:szCs w:val="20"/>
              </w:rPr>
            </w:pPr>
            <w:bookmarkStart w:id="128" w:name="_Toc165271170"/>
            <w:r w:rsidRPr="0043341D">
              <w:rPr>
                <w:rFonts w:ascii="Lexend Deca" w:hAnsi="Lexend Deca"/>
                <w:bCs/>
                <w:color w:val="FFFFFF" w:themeColor="background1"/>
                <w:sz w:val="20"/>
                <w:szCs w:val="20"/>
              </w:rPr>
              <w:t>SEND – particular concerns and feedback</w:t>
            </w:r>
            <w:bookmarkEnd w:id="128"/>
            <w:r w:rsidRPr="0043341D">
              <w:rPr>
                <w:rFonts w:ascii="Lexend Deca" w:hAnsi="Lexend Deca"/>
                <w:bCs/>
                <w:color w:val="FFFFFF" w:themeColor="background1"/>
                <w:sz w:val="20"/>
                <w:szCs w:val="20"/>
              </w:rPr>
              <w:t> </w:t>
            </w:r>
          </w:p>
        </w:tc>
        <w:tc>
          <w:tcPr>
            <w:tcW w:w="1559" w:type="dxa"/>
            <w:tcBorders>
              <w:top w:val="single" w:sz="6" w:space="0" w:color="auto"/>
              <w:left w:val="single" w:sz="6" w:space="0" w:color="auto"/>
              <w:bottom w:val="single" w:sz="6" w:space="0" w:color="auto"/>
              <w:right w:val="single" w:sz="6" w:space="0" w:color="auto"/>
            </w:tcBorders>
            <w:shd w:val="clear" w:color="auto" w:fill="00407B"/>
            <w:hideMark/>
          </w:tcPr>
          <w:p w14:paraId="4A9DB1C5" w14:textId="77777777" w:rsidR="006D7491" w:rsidRPr="0043341D" w:rsidRDefault="006D7491" w:rsidP="0043341D">
            <w:pPr>
              <w:pStyle w:val="Heading3"/>
              <w:spacing w:after="40" w:line="264" w:lineRule="auto"/>
              <w:rPr>
                <w:rFonts w:ascii="Lexend Deca" w:hAnsi="Lexend Deca"/>
                <w:bCs/>
                <w:color w:val="FFFFFF" w:themeColor="background1"/>
                <w:sz w:val="20"/>
                <w:szCs w:val="20"/>
              </w:rPr>
            </w:pPr>
            <w:bookmarkStart w:id="129" w:name="_Toc165271171"/>
            <w:r w:rsidRPr="0043341D">
              <w:rPr>
                <w:rFonts w:ascii="Lexend Deca" w:hAnsi="Lexend Deca"/>
                <w:bCs/>
                <w:color w:val="FFFFFF" w:themeColor="background1"/>
                <w:sz w:val="20"/>
                <w:szCs w:val="20"/>
              </w:rPr>
              <w:t>Standards – updates on current key cohorts</w:t>
            </w:r>
            <w:bookmarkEnd w:id="129"/>
            <w:r w:rsidRPr="0043341D">
              <w:rPr>
                <w:rFonts w:ascii="Lexend Deca" w:hAnsi="Lexend Deca"/>
                <w:bCs/>
                <w:color w:val="FFFFFF" w:themeColor="background1"/>
                <w:sz w:val="20"/>
                <w:szCs w:val="20"/>
              </w:rPr>
              <w:t> </w:t>
            </w:r>
          </w:p>
        </w:tc>
        <w:tc>
          <w:tcPr>
            <w:tcW w:w="1985" w:type="dxa"/>
            <w:tcBorders>
              <w:top w:val="single" w:sz="6" w:space="0" w:color="auto"/>
              <w:left w:val="single" w:sz="6" w:space="0" w:color="auto"/>
              <w:bottom w:val="single" w:sz="6" w:space="0" w:color="auto"/>
              <w:right w:val="single" w:sz="6" w:space="0" w:color="auto"/>
            </w:tcBorders>
            <w:shd w:val="clear" w:color="auto" w:fill="00407B"/>
            <w:hideMark/>
          </w:tcPr>
          <w:p w14:paraId="1EB9B686" w14:textId="77777777" w:rsidR="006D7491" w:rsidRPr="0043341D" w:rsidRDefault="006D7491" w:rsidP="0043341D">
            <w:pPr>
              <w:pStyle w:val="Heading3"/>
              <w:spacing w:after="40" w:line="264" w:lineRule="auto"/>
              <w:rPr>
                <w:rFonts w:ascii="Lexend Deca" w:hAnsi="Lexend Deca"/>
                <w:bCs/>
                <w:color w:val="FFFFFF" w:themeColor="background1"/>
                <w:sz w:val="20"/>
                <w:szCs w:val="20"/>
              </w:rPr>
            </w:pPr>
            <w:bookmarkStart w:id="130" w:name="_Toc165271172"/>
            <w:r w:rsidRPr="0043341D">
              <w:rPr>
                <w:rFonts w:ascii="Lexend Deca" w:hAnsi="Lexend Deca"/>
                <w:bCs/>
                <w:color w:val="FFFFFF" w:themeColor="background1"/>
                <w:sz w:val="20"/>
                <w:szCs w:val="20"/>
              </w:rPr>
              <w:t>Anything else of relevance</w:t>
            </w:r>
            <w:bookmarkEnd w:id="130"/>
            <w:r w:rsidRPr="0043341D">
              <w:rPr>
                <w:rFonts w:ascii="Lexend Deca" w:hAnsi="Lexend Deca"/>
                <w:bCs/>
                <w:color w:val="FFFFFF" w:themeColor="background1"/>
                <w:sz w:val="20"/>
                <w:szCs w:val="20"/>
              </w:rPr>
              <w:t> </w:t>
            </w:r>
          </w:p>
        </w:tc>
      </w:tr>
      <w:tr w:rsidR="006D7491" w:rsidRPr="00CD4FD5" w14:paraId="4B6D2089" w14:textId="77777777" w:rsidTr="00764D8B">
        <w:trPr>
          <w:trHeight w:val="300"/>
        </w:trPr>
        <w:tc>
          <w:tcPr>
            <w:tcW w:w="1410" w:type="dxa"/>
            <w:tcBorders>
              <w:top w:val="single" w:sz="6" w:space="0" w:color="auto"/>
              <w:left w:val="single" w:sz="6" w:space="0" w:color="auto"/>
              <w:bottom w:val="single" w:sz="6" w:space="0" w:color="auto"/>
              <w:right w:val="single" w:sz="6" w:space="0" w:color="auto"/>
            </w:tcBorders>
            <w:hideMark/>
          </w:tcPr>
          <w:p w14:paraId="5A9F89C5" w14:textId="77777777" w:rsidR="006D7491" w:rsidRPr="0043341D" w:rsidRDefault="006D7491" w:rsidP="006D7491">
            <w:pPr>
              <w:spacing w:after="0" w:line="240" w:lineRule="auto"/>
              <w:textAlignment w:val="baseline"/>
              <w:rPr>
                <w:rFonts w:ascii="Lexend Deca Light" w:eastAsia="Times New Roman" w:hAnsi="Lexend Deca Light" w:cs="Times New Roman"/>
                <w:sz w:val="20"/>
                <w:szCs w:val="20"/>
                <w:lang w:eastAsia="en-GB"/>
              </w:rPr>
            </w:pPr>
            <w:r w:rsidRPr="0043341D">
              <w:rPr>
                <w:rFonts w:ascii="Lexend Deca Light" w:eastAsia="Times New Roman" w:hAnsi="Lexend Deca Light" w:cs="Times New Roman"/>
                <w:sz w:val="20"/>
                <w:szCs w:val="20"/>
                <w:lang w:eastAsia="en-GB"/>
              </w:rPr>
              <w:t>Academy A </w:t>
            </w:r>
          </w:p>
        </w:tc>
        <w:tc>
          <w:tcPr>
            <w:tcW w:w="1417" w:type="dxa"/>
            <w:tcBorders>
              <w:top w:val="single" w:sz="6" w:space="0" w:color="auto"/>
              <w:left w:val="single" w:sz="6" w:space="0" w:color="auto"/>
              <w:bottom w:val="single" w:sz="6" w:space="0" w:color="auto"/>
              <w:right w:val="single" w:sz="6" w:space="0" w:color="auto"/>
            </w:tcBorders>
            <w:hideMark/>
          </w:tcPr>
          <w:p w14:paraId="35752501" w14:textId="616F7B28" w:rsidR="006D7491" w:rsidRPr="00060D9A" w:rsidRDefault="006D7491" w:rsidP="006D7491">
            <w:pPr>
              <w:spacing w:after="0" w:line="240" w:lineRule="auto"/>
              <w:textAlignment w:val="baseline"/>
              <w:rPr>
                <w:rFonts w:ascii="Lexend Deca Light" w:eastAsia="Times New Roman" w:hAnsi="Lexend Deca Light" w:cs="Times New Roman"/>
                <w:i/>
                <w:iCs/>
                <w:sz w:val="20"/>
                <w:szCs w:val="20"/>
                <w:lang w:val="en-US" w:eastAsia="en-GB"/>
              </w:rPr>
            </w:pPr>
            <w:r w:rsidRPr="00060D9A">
              <w:rPr>
                <w:rFonts w:ascii="Lexend Deca Light" w:eastAsia="Times New Roman" w:hAnsi="Lexend Deca Light" w:cs="Times New Roman"/>
                <w:i/>
                <w:iCs/>
                <w:sz w:val="20"/>
                <w:szCs w:val="20"/>
                <w:lang w:val="en-US" w:eastAsia="en-GB"/>
              </w:rPr>
              <w:t>Headline figures of parental survey – X% felt listened to, X% were proud of the school</w:t>
            </w:r>
            <w:r w:rsidR="00060D9A" w:rsidRPr="00060D9A">
              <w:rPr>
                <w:rFonts w:ascii="Lexend Deca Light" w:eastAsia="Times New Roman" w:hAnsi="Lexend Deca Light" w:cs="Times New Roman"/>
                <w:i/>
                <w:iCs/>
                <w:sz w:val="20"/>
                <w:szCs w:val="20"/>
                <w:lang w:val="en-US" w:eastAsia="en-GB"/>
              </w:rPr>
              <w:t>…</w:t>
            </w:r>
            <w:r w:rsidRPr="00060D9A">
              <w:rPr>
                <w:rFonts w:ascii="Lexend Deca Light" w:eastAsia="Times New Roman" w:hAnsi="Lexend Deca Light" w:cs="Times New Roman"/>
                <w:i/>
                <w:iCs/>
                <w:sz w:val="20"/>
                <w:szCs w:val="20"/>
                <w:lang w:val="en-US" w:eastAsia="en-GB"/>
              </w:rPr>
              <w:t> </w:t>
            </w:r>
          </w:p>
        </w:tc>
        <w:tc>
          <w:tcPr>
            <w:tcW w:w="1701" w:type="dxa"/>
            <w:tcBorders>
              <w:top w:val="single" w:sz="6" w:space="0" w:color="auto"/>
              <w:left w:val="single" w:sz="6" w:space="0" w:color="auto"/>
              <w:bottom w:val="single" w:sz="6" w:space="0" w:color="auto"/>
              <w:right w:val="single" w:sz="6" w:space="0" w:color="auto"/>
            </w:tcBorders>
            <w:hideMark/>
          </w:tcPr>
          <w:p w14:paraId="6A197A6B" w14:textId="54A9E786" w:rsidR="006D7491" w:rsidRPr="00060D9A" w:rsidRDefault="006D7491" w:rsidP="006D7491">
            <w:pPr>
              <w:spacing w:after="0" w:line="240" w:lineRule="auto"/>
              <w:textAlignment w:val="baseline"/>
              <w:rPr>
                <w:rFonts w:ascii="Lexend Deca Light" w:eastAsia="Times New Roman" w:hAnsi="Lexend Deca Light" w:cs="Times New Roman"/>
                <w:i/>
                <w:iCs/>
                <w:sz w:val="20"/>
                <w:szCs w:val="20"/>
                <w:lang w:val="en-US" w:eastAsia="en-GB"/>
              </w:rPr>
            </w:pPr>
            <w:r w:rsidRPr="00060D9A">
              <w:rPr>
                <w:rFonts w:ascii="Lexend Deca Light" w:eastAsia="Times New Roman" w:hAnsi="Lexend Deca Light" w:cs="Times New Roman"/>
                <w:i/>
                <w:iCs/>
                <w:sz w:val="20"/>
                <w:szCs w:val="20"/>
                <w:lang w:val="en-US" w:eastAsia="en-GB"/>
              </w:rPr>
              <w:t>Trust policy doesn’t cover forced marriage – we have had two incidents in recent weeks</w:t>
            </w:r>
          </w:p>
        </w:tc>
        <w:tc>
          <w:tcPr>
            <w:tcW w:w="1843" w:type="dxa"/>
            <w:tcBorders>
              <w:top w:val="single" w:sz="6" w:space="0" w:color="auto"/>
              <w:left w:val="single" w:sz="6" w:space="0" w:color="auto"/>
              <w:bottom w:val="single" w:sz="6" w:space="0" w:color="auto"/>
              <w:right w:val="single" w:sz="6" w:space="0" w:color="auto"/>
            </w:tcBorders>
            <w:hideMark/>
          </w:tcPr>
          <w:p w14:paraId="6E7A39A7" w14:textId="141C956E" w:rsidR="006D7491" w:rsidRPr="00060D9A" w:rsidRDefault="006D7491" w:rsidP="006D7491">
            <w:pPr>
              <w:spacing w:after="0" w:line="240" w:lineRule="auto"/>
              <w:textAlignment w:val="baseline"/>
              <w:rPr>
                <w:rFonts w:ascii="Lexend Deca Light" w:eastAsia="Times New Roman" w:hAnsi="Lexend Deca Light" w:cs="Times New Roman"/>
                <w:i/>
                <w:iCs/>
                <w:sz w:val="20"/>
                <w:szCs w:val="20"/>
                <w:lang w:val="en-US" w:eastAsia="en-GB"/>
              </w:rPr>
            </w:pPr>
            <w:r w:rsidRPr="00060D9A">
              <w:rPr>
                <w:rFonts w:ascii="Lexend Deca Light" w:eastAsia="Times New Roman" w:hAnsi="Lexend Deca Light" w:cs="Times New Roman"/>
                <w:i/>
                <w:iCs/>
                <w:sz w:val="20"/>
                <w:szCs w:val="20"/>
                <w:lang w:val="en-US" w:eastAsia="en-GB"/>
              </w:rPr>
              <w:t xml:space="preserve">Significant increase in EHC referrals for </w:t>
            </w:r>
            <w:r w:rsidR="00060D9A" w:rsidRPr="00060D9A">
              <w:rPr>
                <w:rFonts w:ascii="Lexend Deca Light" w:eastAsia="Times New Roman" w:hAnsi="Lexend Deca Light" w:cs="Times New Roman"/>
                <w:i/>
                <w:iCs/>
                <w:sz w:val="20"/>
                <w:szCs w:val="20"/>
                <w:lang w:val="en-US" w:eastAsia="en-GB"/>
              </w:rPr>
              <w:t xml:space="preserve">relating to </w:t>
            </w:r>
            <w:r w:rsidRPr="00060D9A">
              <w:rPr>
                <w:rFonts w:ascii="Lexend Deca Light" w:eastAsia="Times New Roman" w:hAnsi="Lexend Deca Light" w:cs="Times New Roman"/>
                <w:i/>
                <w:iCs/>
                <w:sz w:val="20"/>
                <w:szCs w:val="20"/>
                <w:lang w:val="en-US" w:eastAsia="en-GB"/>
              </w:rPr>
              <w:t xml:space="preserve">X </w:t>
            </w:r>
            <w:r w:rsidR="00060D9A" w:rsidRPr="00060D9A">
              <w:rPr>
                <w:rFonts w:ascii="Lexend Deca Light" w:eastAsia="Times New Roman" w:hAnsi="Lexend Deca Light" w:cs="Times New Roman"/>
                <w:i/>
                <w:iCs/>
                <w:sz w:val="20"/>
                <w:szCs w:val="20"/>
                <w:lang w:val="en-US" w:eastAsia="en-GB"/>
              </w:rPr>
              <w:t>needs</w:t>
            </w:r>
            <w:r w:rsidRPr="00060D9A">
              <w:rPr>
                <w:rFonts w:ascii="Lexend Deca Light" w:eastAsia="Times New Roman" w:hAnsi="Lexend Deca Light" w:cs="Times New Roman"/>
                <w:i/>
                <w:iCs/>
                <w:sz w:val="20"/>
                <w:szCs w:val="20"/>
                <w:lang w:val="en-US"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6202B340" w14:textId="10F119F4" w:rsidR="006D7491" w:rsidRPr="00060D9A" w:rsidRDefault="006D7491" w:rsidP="006D7491">
            <w:pPr>
              <w:spacing w:after="0" w:line="240" w:lineRule="auto"/>
              <w:textAlignment w:val="baseline"/>
              <w:rPr>
                <w:rFonts w:ascii="Lexend Deca Light" w:eastAsia="Times New Roman" w:hAnsi="Lexend Deca Light" w:cs="Times New Roman"/>
                <w:i/>
                <w:iCs/>
                <w:sz w:val="20"/>
                <w:szCs w:val="20"/>
                <w:lang w:val="en-US" w:eastAsia="en-GB"/>
              </w:rPr>
            </w:pPr>
            <w:r w:rsidRPr="00060D9A">
              <w:rPr>
                <w:rFonts w:ascii="Lexend Deca Light" w:eastAsia="Times New Roman" w:hAnsi="Lexend Deca Light" w:cs="Times New Roman"/>
                <w:i/>
                <w:iCs/>
                <w:sz w:val="20"/>
                <w:szCs w:val="20"/>
                <w:lang w:val="en-US" w:eastAsia="en-GB"/>
              </w:rPr>
              <w:t>Current GCSE cohort expected to struggle, but believe this is due to cohort specific factors </w:t>
            </w:r>
          </w:p>
        </w:tc>
        <w:tc>
          <w:tcPr>
            <w:tcW w:w="1985" w:type="dxa"/>
            <w:tcBorders>
              <w:top w:val="single" w:sz="6" w:space="0" w:color="auto"/>
              <w:left w:val="single" w:sz="6" w:space="0" w:color="auto"/>
              <w:bottom w:val="single" w:sz="6" w:space="0" w:color="auto"/>
              <w:right w:val="single" w:sz="6" w:space="0" w:color="auto"/>
            </w:tcBorders>
            <w:hideMark/>
          </w:tcPr>
          <w:p w14:paraId="1CA39A8F" w14:textId="57A55B8F" w:rsidR="006D7491" w:rsidRPr="00060D9A" w:rsidRDefault="006D7491" w:rsidP="006D7491">
            <w:pPr>
              <w:spacing w:after="0" w:line="240" w:lineRule="auto"/>
              <w:textAlignment w:val="baseline"/>
              <w:rPr>
                <w:rFonts w:ascii="Lexend Deca Light" w:eastAsia="Times New Roman" w:hAnsi="Lexend Deca Light" w:cs="Times New Roman"/>
                <w:i/>
                <w:iCs/>
                <w:sz w:val="20"/>
                <w:szCs w:val="20"/>
                <w:lang w:val="en-US" w:eastAsia="en-GB"/>
              </w:rPr>
            </w:pPr>
            <w:r w:rsidRPr="00060D9A">
              <w:rPr>
                <w:rFonts w:ascii="Lexend Deca Light" w:eastAsia="Times New Roman" w:hAnsi="Lexend Deca Light" w:cs="Times New Roman"/>
                <w:i/>
                <w:iCs/>
                <w:sz w:val="20"/>
                <w:szCs w:val="20"/>
                <w:lang w:val="en-US" w:eastAsia="en-GB"/>
              </w:rPr>
              <w:t>Roof of maths block condemned, will need significant capital investment </w:t>
            </w:r>
          </w:p>
        </w:tc>
      </w:tr>
      <w:tr w:rsidR="006D7491" w:rsidRPr="00CD4FD5" w14:paraId="2E1B7DC3" w14:textId="77777777" w:rsidTr="00764D8B">
        <w:trPr>
          <w:trHeight w:val="300"/>
        </w:trPr>
        <w:tc>
          <w:tcPr>
            <w:tcW w:w="1410" w:type="dxa"/>
            <w:tcBorders>
              <w:top w:val="single" w:sz="6" w:space="0" w:color="auto"/>
              <w:left w:val="single" w:sz="6" w:space="0" w:color="auto"/>
              <w:bottom w:val="single" w:sz="6" w:space="0" w:color="auto"/>
              <w:right w:val="single" w:sz="6" w:space="0" w:color="auto"/>
            </w:tcBorders>
            <w:hideMark/>
          </w:tcPr>
          <w:p w14:paraId="348617A3" w14:textId="3C9DB914" w:rsidR="006D7491" w:rsidRPr="0043341D" w:rsidRDefault="006D7491" w:rsidP="006D7491">
            <w:pPr>
              <w:spacing w:after="0" w:line="240" w:lineRule="auto"/>
              <w:textAlignment w:val="baseline"/>
              <w:rPr>
                <w:rFonts w:ascii="Lexend Deca Light" w:eastAsia="Times New Roman" w:hAnsi="Lexend Deca Light" w:cs="Times New Roman"/>
                <w:sz w:val="20"/>
                <w:szCs w:val="20"/>
                <w:lang w:eastAsia="en-GB"/>
              </w:rPr>
            </w:pPr>
            <w:r w:rsidRPr="0043341D">
              <w:rPr>
                <w:rFonts w:ascii="Lexend Deca Light" w:eastAsia="Times New Roman" w:hAnsi="Lexend Deca Light" w:cs="Times New Roman"/>
                <w:sz w:val="20"/>
                <w:szCs w:val="20"/>
                <w:lang w:eastAsia="en-GB"/>
              </w:rPr>
              <w:t>Academy B</w:t>
            </w:r>
          </w:p>
        </w:tc>
        <w:tc>
          <w:tcPr>
            <w:tcW w:w="1417" w:type="dxa"/>
            <w:tcBorders>
              <w:top w:val="single" w:sz="6" w:space="0" w:color="auto"/>
              <w:left w:val="single" w:sz="6" w:space="0" w:color="auto"/>
              <w:bottom w:val="single" w:sz="6" w:space="0" w:color="auto"/>
              <w:right w:val="single" w:sz="6" w:space="0" w:color="auto"/>
            </w:tcBorders>
            <w:hideMark/>
          </w:tcPr>
          <w:p w14:paraId="6105B3F1" w14:textId="77777777" w:rsidR="007A581F" w:rsidRDefault="006D7491" w:rsidP="006D7491">
            <w:pPr>
              <w:spacing w:after="0" w:line="240" w:lineRule="auto"/>
              <w:textAlignment w:val="baseline"/>
              <w:rPr>
                <w:rFonts w:ascii="Lexend Deca Light" w:eastAsia="Times New Roman" w:hAnsi="Lexend Deca Light" w:cs="Times New Roman"/>
                <w:sz w:val="20"/>
                <w:szCs w:val="20"/>
                <w:lang w:val="en-US" w:eastAsia="en-GB"/>
              </w:rPr>
            </w:pPr>
            <w:r w:rsidRPr="0043341D">
              <w:rPr>
                <w:rFonts w:ascii="Lexend Deca Light" w:eastAsia="Times New Roman" w:hAnsi="Lexend Deca Light" w:cs="Times New Roman"/>
                <w:sz w:val="20"/>
                <w:szCs w:val="20"/>
                <w:lang w:val="en-US" w:eastAsia="en-GB"/>
              </w:rPr>
              <w:t> </w:t>
            </w:r>
          </w:p>
          <w:p w14:paraId="1745A953" w14:textId="27A2977A" w:rsidR="007A581F" w:rsidRPr="0043341D"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tc>
        <w:tc>
          <w:tcPr>
            <w:tcW w:w="1701" w:type="dxa"/>
            <w:tcBorders>
              <w:top w:val="single" w:sz="6" w:space="0" w:color="auto"/>
              <w:left w:val="single" w:sz="6" w:space="0" w:color="auto"/>
              <w:bottom w:val="single" w:sz="6" w:space="0" w:color="auto"/>
              <w:right w:val="single" w:sz="6" w:space="0" w:color="auto"/>
            </w:tcBorders>
            <w:hideMark/>
          </w:tcPr>
          <w:p w14:paraId="667D9836" w14:textId="77777777" w:rsidR="006D7491" w:rsidRPr="0043341D" w:rsidRDefault="006D7491" w:rsidP="006D7491">
            <w:pPr>
              <w:spacing w:after="0" w:line="240" w:lineRule="auto"/>
              <w:textAlignment w:val="baseline"/>
              <w:rPr>
                <w:rFonts w:ascii="Lexend Deca Light" w:eastAsia="Times New Roman" w:hAnsi="Lexend Deca Light" w:cs="Times New Roman"/>
                <w:sz w:val="20"/>
                <w:szCs w:val="20"/>
                <w:lang w:val="en-US" w:eastAsia="en-GB"/>
              </w:rPr>
            </w:pPr>
            <w:r w:rsidRPr="0043341D">
              <w:rPr>
                <w:rFonts w:ascii="Lexend Deca Light" w:eastAsia="Times New Roman" w:hAnsi="Lexend Deca Light" w:cs="Times New Roman"/>
                <w:sz w:val="20"/>
                <w:szCs w:val="20"/>
                <w:lang w:val="en-US" w:eastAsia="en-GB"/>
              </w:rPr>
              <w:t> </w:t>
            </w:r>
          </w:p>
        </w:tc>
        <w:tc>
          <w:tcPr>
            <w:tcW w:w="1843" w:type="dxa"/>
            <w:tcBorders>
              <w:top w:val="single" w:sz="6" w:space="0" w:color="auto"/>
              <w:left w:val="single" w:sz="6" w:space="0" w:color="auto"/>
              <w:bottom w:val="single" w:sz="6" w:space="0" w:color="auto"/>
              <w:right w:val="single" w:sz="6" w:space="0" w:color="auto"/>
            </w:tcBorders>
            <w:hideMark/>
          </w:tcPr>
          <w:p w14:paraId="7B453F42" w14:textId="77777777" w:rsidR="006D7491" w:rsidRPr="0043341D" w:rsidRDefault="006D7491" w:rsidP="006D7491">
            <w:pPr>
              <w:spacing w:after="0" w:line="240" w:lineRule="auto"/>
              <w:textAlignment w:val="baseline"/>
              <w:rPr>
                <w:rFonts w:ascii="Lexend Deca Light" w:eastAsia="Times New Roman" w:hAnsi="Lexend Deca Light" w:cs="Times New Roman"/>
                <w:sz w:val="20"/>
                <w:szCs w:val="20"/>
                <w:lang w:val="en-US" w:eastAsia="en-GB"/>
              </w:rPr>
            </w:pPr>
            <w:r w:rsidRPr="0043341D">
              <w:rPr>
                <w:rFonts w:ascii="Lexend Deca Light" w:eastAsia="Times New Roman" w:hAnsi="Lexend Deca Light" w:cs="Times New Roman"/>
                <w:sz w:val="20"/>
                <w:szCs w:val="20"/>
                <w:lang w:val="en-US"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2A98B98B" w14:textId="77777777" w:rsidR="006D7491" w:rsidRPr="0043341D" w:rsidRDefault="006D7491" w:rsidP="006D7491">
            <w:pPr>
              <w:spacing w:after="0" w:line="240" w:lineRule="auto"/>
              <w:textAlignment w:val="baseline"/>
              <w:rPr>
                <w:rFonts w:ascii="Lexend Deca Light" w:eastAsia="Times New Roman" w:hAnsi="Lexend Deca Light" w:cs="Times New Roman"/>
                <w:sz w:val="20"/>
                <w:szCs w:val="20"/>
                <w:lang w:val="en-US" w:eastAsia="en-GB"/>
              </w:rPr>
            </w:pPr>
            <w:r w:rsidRPr="0043341D">
              <w:rPr>
                <w:rFonts w:ascii="Lexend Deca Light" w:eastAsia="Times New Roman" w:hAnsi="Lexend Deca Light" w:cs="Times New Roman"/>
                <w:sz w:val="20"/>
                <w:szCs w:val="20"/>
                <w:lang w:val="en-US" w:eastAsia="en-GB"/>
              </w:rPr>
              <w:t> </w:t>
            </w:r>
          </w:p>
        </w:tc>
        <w:tc>
          <w:tcPr>
            <w:tcW w:w="1985" w:type="dxa"/>
            <w:tcBorders>
              <w:top w:val="single" w:sz="6" w:space="0" w:color="auto"/>
              <w:left w:val="single" w:sz="6" w:space="0" w:color="auto"/>
              <w:bottom w:val="single" w:sz="6" w:space="0" w:color="auto"/>
              <w:right w:val="single" w:sz="6" w:space="0" w:color="auto"/>
            </w:tcBorders>
            <w:hideMark/>
          </w:tcPr>
          <w:p w14:paraId="4012D8FF" w14:textId="77777777" w:rsidR="006D7491" w:rsidRPr="0043341D" w:rsidRDefault="006D7491" w:rsidP="006D7491">
            <w:pPr>
              <w:spacing w:after="0" w:line="240" w:lineRule="auto"/>
              <w:textAlignment w:val="baseline"/>
              <w:rPr>
                <w:rFonts w:ascii="Lexend Deca Light" w:eastAsia="Times New Roman" w:hAnsi="Lexend Deca Light" w:cs="Times New Roman"/>
                <w:sz w:val="20"/>
                <w:szCs w:val="20"/>
                <w:lang w:val="en-US" w:eastAsia="en-GB"/>
              </w:rPr>
            </w:pPr>
            <w:r w:rsidRPr="0043341D">
              <w:rPr>
                <w:rFonts w:ascii="Lexend Deca Light" w:eastAsia="Times New Roman" w:hAnsi="Lexend Deca Light" w:cs="Times New Roman"/>
                <w:sz w:val="20"/>
                <w:szCs w:val="20"/>
                <w:lang w:val="en-US" w:eastAsia="en-GB"/>
              </w:rPr>
              <w:t> </w:t>
            </w:r>
          </w:p>
        </w:tc>
      </w:tr>
      <w:tr w:rsidR="007A581F" w:rsidRPr="00CD4FD5" w14:paraId="71DCACFE" w14:textId="77777777" w:rsidTr="00764D8B">
        <w:trPr>
          <w:trHeight w:val="300"/>
        </w:trPr>
        <w:tc>
          <w:tcPr>
            <w:tcW w:w="1410" w:type="dxa"/>
            <w:tcBorders>
              <w:top w:val="single" w:sz="6" w:space="0" w:color="auto"/>
              <w:left w:val="single" w:sz="6" w:space="0" w:color="auto"/>
              <w:bottom w:val="single" w:sz="6" w:space="0" w:color="auto"/>
              <w:right w:val="single" w:sz="6" w:space="0" w:color="auto"/>
            </w:tcBorders>
          </w:tcPr>
          <w:p w14:paraId="6157B943" w14:textId="210F6E21" w:rsidR="007A581F" w:rsidRPr="0043341D" w:rsidRDefault="007A581F" w:rsidP="006D7491">
            <w:pPr>
              <w:spacing w:after="0" w:line="240" w:lineRule="auto"/>
              <w:textAlignment w:val="baseline"/>
              <w:rPr>
                <w:rFonts w:ascii="Lexend Deca Light" w:eastAsia="Times New Roman" w:hAnsi="Lexend Deca Light" w:cs="Times New Roman"/>
                <w:sz w:val="20"/>
                <w:szCs w:val="20"/>
                <w:lang w:eastAsia="en-GB"/>
              </w:rPr>
            </w:pPr>
            <w:r w:rsidRPr="0043341D">
              <w:rPr>
                <w:rFonts w:ascii="Lexend Deca Light" w:eastAsia="Times New Roman" w:hAnsi="Lexend Deca Light" w:cs="Times New Roman"/>
                <w:sz w:val="20"/>
                <w:szCs w:val="20"/>
                <w:lang w:eastAsia="en-GB"/>
              </w:rPr>
              <w:t xml:space="preserve">Academy </w:t>
            </w:r>
            <w:r>
              <w:rPr>
                <w:rFonts w:ascii="Lexend Deca Light" w:eastAsia="Times New Roman" w:hAnsi="Lexend Deca Light" w:cs="Times New Roman"/>
                <w:sz w:val="20"/>
                <w:szCs w:val="20"/>
                <w:lang w:eastAsia="en-GB"/>
              </w:rPr>
              <w:t>C</w:t>
            </w:r>
          </w:p>
        </w:tc>
        <w:tc>
          <w:tcPr>
            <w:tcW w:w="1417" w:type="dxa"/>
            <w:tcBorders>
              <w:top w:val="single" w:sz="6" w:space="0" w:color="auto"/>
              <w:left w:val="single" w:sz="6" w:space="0" w:color="auto"/>
              <w:bottom w:val="single" w:sz="6" w:space="0" w:color="auto"/>
              <w:right w:val="single" w:sz="6" w:space="0" w:color="auto"/>
            </w:tcBorders>
          </w:tcPr>
          <w:p w14:paraId="3F0F0555" w14:textId="77777777" w:rsidR="007A581F"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p w14:paraId="7D6B192D" w14:textId="77777777" w:rsidR="007A581F" w:rsidRPr="0043341D"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tc>
        <w:tc>
          <w:tcPr>
            <w:tcW w:w="1701" w:type="dxa"/>
            <w:tcBorders>
              <w:top w:val="single" w:sz="6" w:space="0" w:color="auto"/>
              <w:left w:val="single" w:sz="6" w:space="0" w:color="auto"/>
              <w:bottom w:val="single" w:sz="6" w:space="0" w:color="auto"/>
              <w:right w:val="single" w:sz="6" w:space="0" w:color="auto"/>
            </w:tcBorders>
          </w:tcPr>
          <w:p w14:paraId="10B1CB63" w14:textId="77777777" w:rsidR="007A581F" w:rsidRPr="0043341D"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tc>
        <w:tc>
          <w:tcPr>
            <w:tcW w:w="1843" w:type="dxa"/>
            <w:tcBorders>
              <w:top w:val="single" w:sz="6" w:space="0" w:color="auto"/>
              <w:left w:val="single" w:sz="6" w:space="0" w:color="auto"/>
              <w:bottom w:val="single" w:sz="6" w:space="0" w:color="auto"/>
              <w:right w:val="single" w:sz="6" w:space="0" w:color="auto"/>
            </w:tcBorders>
          </w:tcPr>
          <w:p w14:paraId="0FD44825" w14:textId="77777777" w:rsidR="007A581F" w:rsidRPr="0043341D"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tc>
        <w:tc>
          <w:tcPr>
            <w:tcW w:w="1559" w:type="dxa"/>
            <w:tcBorders>
              <w:top w:val="single" w:sz="6" w:space="0" w:color="auto"/>
              <w:left w:val="single" w:sz="6" w:space="0" w:color="auto"/>
              <w:bottom w:val="single" w:sz="6" w:space="0" w:color="auto"/>
              <w:right w:val="single" w:sz="6" w:space="0" w:color="auto"/>
            </w:tcBorders>
          </w:tcPr>
          <w:p w14:paraId="5DE0693D" w14:textId="77777777" w:rsidR="007A581F" w:rsidRPr="0043341D"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tc>
        <w:tc>
          <w:tcPr>
            <w:tcW w:w="1985" w:type="dxa"/>
            <w:tcBorders>
              <w:top w:val="single" w:sz="6" w:space="0" w:color="auto"/>
              <w:left w:val="single" w:sz="6" w:space="0" w:color="auto"/>
              <w:bottom w:val="single" w:sz="6" w:space="0" w:color="auto"/>
              <w:right w:val="single" w:sz="6" w:space="0" w:color="auto"/>
            </w:tcBorders>
          </w:tcPr>
          <w:p w14:paraId="0532330A" w14:textId="77777777" w:rsidR="007A581F" w:rsidRPr="0043341D"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tc>
      </w:tr>
      <w:tr w:rsidR="007A581F" w:rsidRPr="00CD4FD5" w14:paraId="32B1A1CF" w14:textId="77777777" w:rsidTr="00764D8B">
        <w:trPr>
          <w:trHeight w:val="300"/>
        </w:trPr>
        <w:tc>
          <w:tcPr>
            <w:tcW w:w="1410" w:type="dxa"/>
            <w:tcBorders>
              <w:top w:val="single" w:sz="6" w:space="0" w:color="auto"/>
              <w:left w:val="single" w:sz="6" w:space="0" w:color="auto"/>
              <w:bottom w:val="single" w:sz="6" w:space="0" w:color="auto"/>
              <w:right w:val="single" w:sz="6" w:space="0" w:color="auto"/>
            </w:tcBorders>
          </w:tcPr>
          <w:p w14:paraId="3F6F8CF5" w14:textId="74CCBAB2" w:rsidR="007A581F" w:rsidRPr="0043341D" w:rsidRDefault="007A581F" w:rsidP="006D7491">
            <w:pPr>
              <w:spacing w:after="0" w:line="240" w:lineRule="auto"/>
              <w:textAlignment w:val="baseline"/>
              <w:rPr>
                <w:rFonts w:ascii="Lexend Deca Light" w:eastAsia="Times New Roman" w:hAnsi="Lexend Deca Light" w:cs="Times New Roman"/>
                <w:sz w:val="20"/>
                <w:szCs w:val="20"/>
                <w:lang w:eastAsia="en-GB"/>
              </w:rPr>
            </w:pPr>
            <w:r w:rsidRPr="0043341D">
              <w:rPr>
                <w:rFonts w:ascii="Lexend Deca Light" w:eastAsia="Times New Roman" w:hAnsi="Lexend Deca Light" w:cs="Times New Roman"/>
                <w:sz w:val="20"/>
                <w:szCs w:val="20"/>
                <w:lang w:eastAsia="en-GB"/>
              </w:rPr>
              <w:t xml:space="preserve">Academy </w:t>
            </w:r>
            <w:r>
              <w:rPr>
                <w:rFonts w:ascii="Lexend Deca Light" w:eastAsia="Times New Roman" w:hAnsi="Lexend Deca Light" w:cs="Times New Roman"/>
                <w:sz w:val="20"/>
                <w:szCs w:val="20"/>
                <w:lang w:eastAsia="en-GB"/>
              </w:rPr>
              <w:t>D</w:t>
            </w:r>
          </w:p>
        </w:tc>
        <w:tc>
          <w:tcPr>
            <w:tcW w:w="1417" w:type="dxa"/>
            <w:tcBorders>
              <w:top w:val="single" w:sz="6" w:space="0" w:color="auto"/>
              <w:left w:val="single" w:sz="6" w:space="0" w:color="auto"/>
              <w:bottom w:val="single" w:sz="6" w:space="0" w:color="auto"/>
              <w:right w:val="single" w:sz="6" w:space="0" w:color="auto"/>
            </w:tcBorders>
          </w:tcPr>
          <w:p w14:paraId="124285E4" w14:textId="77777777" w:rsidR="007A581F"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p w14:paraId="357F69C6" w14:textId="77777777" w:rsidR="007A581F" w:rsidRPr="0043341D"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tc>
        <w:tc>
          <w:tcPr>
            <w:tcW w:w="1701" w:type="dxa"/>
            <w:tcBorders>
              <w:top w:val="single" w:sz="6" w:space="0" w:color="auto"/>
              <w:left w:val="single" w:sz="6" w:space="0" w:color="auto"/>
              <w:bottom w:val="single" w:sz="6" w:space="0" w:color="auto"/>
              <w:right w:val="single" w:sz="6" w:space="0" w:color="auto"/>
            </w:tcBorders>
          </w:tcPr>
          <w:p w14:paraId="74099171" w14:textId="77777777" w:rsidR="007A581F" w:rsidRPr="0043341D"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tc>
        <w:tc>
          <w:tcPr>
            <w:tcW w:w="1843" w:type="dxa"/>
            <w:tcBorders>
              <w:top w:val="single" w:sz="6" w:space="0" w:color="auto"/>
              <w:left w:val="single" w:sz="6" w:space="0" w:color="auto"/>
              <w:bottom w:val="single" w:sz="6" w:space="0" w:color="auto"/>
              <w:right w:val="single" w:sz="6" w:space="0" w:color="auto"/>
            </w:tcBorders>
          </w:tcPr>
          <w:p w14:paraId="2E1D84F4" w14:textId="77777777" w:rsidR="007A581F" w:rsidRPr="0043341D"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tc>
        <w:tc>
          <w:tcPr>
            <w:tcW w:w="1559" w:type="dxa"/>
            <w:tcBorders>
              <w:top w:val="single" w:sz="6" w:space="0" w:color="auto"/>
              <w:left w:val="single" w:sz="6" w:space="0" w:color="auto"/>
              <w:bottom w:val="single" w:sz="6" w:space="0" w:color="auto"/>
              <w:right w:val="single" w:sz="6" w:space="0" w:color="auto"/>
            </w:tcBorders>
          </w:tcPr>
          <w:p w14:paraId="3D824382" w14:textId="77777777" w:rsidR="007A581F" w:rsidRPr="0043341D"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tc>
        <w:tc>
          <w:tcPr>
            <w:tcW w:w="1985" w:type="dxa"/>
            <w:tcBorders>
              <w:top w:val="single" w:sz="6" w:space="0" w:color="auto"/>
              <w:left w:val="single" w:sz="6" w:space="0" w:color="auto"/>
              <w:bottom w:val="single" w:sz="6" w:space="0" w:color="auto"/>
              <w:right w:val="single" w:sz="6" w:space="0" w:color="auto"/>
            </w:tcBorders>
          </w:tcPr>
          <w:p w14:paraId="496494EA" w14:textId="77777777" w:rsidR="007A581F" w:rsidRPr="0043341D" w:rsidRDefault="007A581F" w:rsidP="006D7491">
            <w:pPr>
              <w:spacing w:after="0" w:line="240" w:lineRule="auto"/>
              <w:textAlignment w:val="baseline"/>
              <w:rPr>
                <w:rFonts w:ascii="Lexend Deca Light" w:eastAsia="Times New Roman" w:hAnsi="Lexend Deca Light" w:cs="Times New Roman"/>
                <w:sz w:val="20"/>
                <w:szCs w:val="20"/>
                <w:lang w:val="en-US" w:eastAsia="en-GB"/>
              </w:rPr>
            </w:pPr>
          </w:p>
        </w:tc>
      </w:tr>
    </w:tbl>
    <w:p w14:paraId="34737B62" w14:textId="55E77915" w:rsidR="0094417C" w:rsidRDefault="00060D9A" w:rsidP="007A581F">
      <w:pPr>
        <w:pStyle w:val="Heading3"/>
        <w:spacing w:before="240"/>
        <w:rPr>
          <w:lang w:eastAsia="en-GB"/>
        </w:rPr>
      </w:pPr>
      <w:r>
        <w:rPr>
          <w:lang w:eastAsia="en-GB"/>
        </w:rPr>
        <w:t>E</w:t>
      </w:r>
      <w:r w:rsidR="0094417C" w:rsidRPr="005F2B51">
        <w:rPr>
          <w:lang w:eastAsia="en-GB"/>
        </w:rPr>
        <w:t>xample</w:t>
      </w:r>
      <w:r w:rsidR="0094417C">
        <w:rPr>
          <w:lang w:eastAsia="en-GB"/>
        </w:rPr>
        <w:t xml:space="preserve"> link trustee/trustee visit summary</w:t>
      </w:r>
    </w:p>
    <w:p w14:paraId="71E642B5" w14:textId="128E9D09" w:rsidR="00366AE6" w:rsidRPr="00366AE6" w:rsidRDefault="0017470B" w:rsidP="0017470B">
      <w:pPr>
        <w:pStyle w:val="Bodytext1"/>
        <w:rPr>
          <w:lang w:eastAsia="en-GB"/>
        </w:rPr>
      </w:pPr>
      <w:r>
        <w:rPr>
          <w:lang w:eastAsia="en-GB"/>
        </w:rPr>
        <w:t>Include key highlights from trustee visits and meetings with staff.</w:t>
      </w:r>
    </w:p>
    <w:tbl>
      <w:tblPr>
        <w:tblStyle w:val="TableGrid"/>
        <w:tblW w:w="9918" w:type="dxa"/>
        <w:tblLook w:val="04A0" w:firstRow="1" w:lastRow="0" w:firstColumn="1" w:lastColumn="0" w:noHBand="0" w:noVBand="1"/>
      </w:tblPr>
      <w:tblGrid>
        <w:gridCol w:w="1680"/>
        <w:gridCol w:w="1515"/>
        <w:gridCol w:w="3084"/>
        <w:gridCol w:w="3639"/>
      </w:tblGrid>
      <w:tr w:rsidR="00A5399B" w14:paraId="3C757692" w14:textId="77777777" w:rsidTr="00A8798C">
        <w:tc>
          <w:tcPr>
            <w:tcW w:w="1696" w:type="dxa"/>
            <w:shd w:val="clear" w:color="auto" w:fill="00407B" w:themeFill="accent1"/>
          </w:tcPr>
          <w:p w14:paraId="55FE6CAE" w14:textId="073021A0" w:rsidR="00A5399B" w:rsidRPr="00060D9A" w:rsidRDefault="00A5399B" w:rsidP="0094417C">
            <w:pPr>
              <w:spacing w:after="0" w:line="240" w:lineRule="auto"/>
              <w:textAlignment w:val="baseline"/>
              <w:rPr>
                <w:rFonts w:ascii="Lexend Deca" w:eastAsia="Times New Roman" w:hAnsi="Lexend Deca" w:cs="Segoe UI"/>
                <w:color w:val="FFFFFF" w:themeColor="background1"/>
                <w:sz w:val="20"/>
                <w:szCs w:val="20"/>
                <w:lang w:eastAsia="en-GB"/>
              </w:rPr>
            </w:pPr>
            <w:r w:rsidRPr="00060D9A">
              <w:rPr>
                <w:rFonts w:ascii="Lexend Deca" w:eastAsia="Times New Roman" w:hAnsi="Lexend Deca" w:cs="Segoe UI"/>
                <w:color w:val="FFFFFF" w:themeColor="background1"/>
                <w:sz w:val="20"/>
                <w:szCs w:val="20"/>
                <w:lang w:eastAsia="en-GB"/>
              </w:rPr>
              <w:t xml:space="preserve">Name of </w:t>
            </w:r>
            <w:r w:rsidR="00060D9A">
              <w:rPr>
                <w:rFonts w:ascii="Lexend Deca" w:eastAsia="Times New Roman" w:hAnsi="Lexend Deca" w:cs="Segoe UI"/>
                <w:color w:val="FFFFFF" w:themeColor="background1"/>
                <w:sz w:val="20"/>
                <w:szCs w:val="20"/>
                <w:lang w:eastAsia="en-GB"/>
              </w:rPr>
              <w:t>t</w:t>
            </w:r>
            <w:r w:rsidRPr="00060D9A">
              <w:rPr>
                <w:rFonts w:ascii="Lexend Deca" w:eastAsia="Times New Roman" w:hAnsi="Lexend Deca" w:cs="Segoe UI"/>
                <w:color w:val="FFFFFF" w:themeColor="background1"/>
                <w:sz w:val="20"/>
                <w:szCs w:val="20"/>
                <w:lang w:eastAsia="en-GB"/>
              </w:rPr>
              <w:t>rustee</w:t>
            </w:r>
          </w:p>
        </w:tc>
        <w:tc>
          <w:tcPr>
            <w:tcW w:w="1418" w:type="dxa"/>
            <w:shd w:val="clear" w:color="auto" w:fill="00407B" w:themeFill="accent1"/>
          </w:tcPr>
          <w:p w14:paraId="1C9C36FD" w14:textId="1C154942" w:rsidR="00A5399B" w:rsidRPr="00060D9A" w:rsidRDefault="00A5399B" w:rsidP="0094417C">
            <w:pPr>
              <w:spacing w:after="0" w:line="240" w:lineRule="auto"/>
              <w:textAlignment w:val="baseline"/>
              <w:rPr>
                <w:rFonts w:ascii="Lexend Deca" w:eastAsia="Times New Roman" w:hAnsi="Lexend Deca" w:cs="Segoe UI"/>
                <w:color w:val="FFFFFF" w:themeColor="background1"/>
                <w:sz w:val="20"/>
                <w:szCs w:val="20"/>
                <w:lang w:eastAsia="en-GB"/>
              </w:rPr>
            </w:pPr>
            <w:r w:rsidRPr="00060D9A">
              <w:rPr>
                <w:rFonts w:ascii="Lexend Deca" w:eastAsia="Times New Roman" w:hAnsi="Lexend Deca" w:cs="Segoe UI"/>
                <w:color w:val="FFFFFF" w:themeColor="background1"/>
                <w:sz w:val="20"/>
                <w:szCs w:val="20"/>
                <w:lang w:eastAsia="en-GB"/>
              </w:rPr>
              <w:t xml:space="preserve">Date of </w:t>
            </w:r>
            <w:r w:rsidR="00060D9A">
              <w:rPr>
                <w:rFonts w:ascii="Lexend Deca" w:eastAsia="Times New Roman" w:hAnsi="Lexend Deca" w:cs="Segoe UI"/>
                <w:color w:val="FFFFFF" w:themeColor="background1"/>
                <w:sz w:val="20"/>
                <w:szCs w:val="20"/>
                <w:lang w:eastAsia="en-GB"/>
              </w:rPr>
              <w:t>v</w:t>
            </w:r>
            <w:r w:rsidRPr="00060D9A">
              <w:rPr>
                <w:rFonts w:ascii="Lexend Deca" w:eastAsia="Times New Roman" w:hAnsi="Lexend Deca" w:cs="Segoe UI"/>
                <w:color w:val="FFFFFF" w:themeColor="background1"/>
                <w:sz w:val="20"/>
                <w:szCs w:val="20"/>
                <w:lang w:eastAsia="en-GB"/>
              </w:rPr>
              <w:t>isit/Meeting</w:t>
            </w:r>
          </w:p>
        </w:tc>
        <w:tc>
          <w:tcPr>
            <w:tcW w:w="3118" w:type="dxa"/>
            <w:shd w:val="clear" w:color="auto" w:fill="00407B" w:themeFill="accent1"/>
          </w:tcPr>
          <w:p w14:paraId="2FF65157" w14:textId="59F15FF8" w:rsidR="00A5399B" w:rsidRPr="00060D9A" w:rsidRDefault="00A5399B" w:rsidP="0094417C">
            <w:pPr>
              <w:spacing w:after="0" w:line="240" w:lineRule="auto"/>
              <w:textAlignment w:val="baseline"/>
              <w:rPr>
                <w:rFonts w:ascii="Lexend Deca" w:eastAsia="Times New Roman" w:hAnsi="Lexend Deca" w:cs="Segoe UI"/>
                <w:color w:val="FFFFFF" w:themeColor="background1"/>
                <w:sz w:val="20"/>
                <w:szCs w:val="20"/>
                <w:lang w:eastAsia="en-GB"/>
              </w:rPr>
            </w:pPr>
            <w:r w:rsidRPr="00060D9A">
              <w:rPr>
                <w:rFonts w:ascii="Lexend Deca" w:eastAsia="Times New Roman" w:hAnsi="Lexend Deca" w:cs="Segoe UI"/>
                <w:color w:val="FFFFFF" w:themeColor="background1"/>
                <w:sz w:val="20"/>
                <w:szCs w:val="20"/>
                <w:lang w:eastAsia="en-GB"/>
              </w:rPr>
              <w:t xml:space="preserve">Reason for </w:t>
            </w:r>
            <w:r w:rsidR="00060D9A">
              <w:rPr>
                <w:rFonts w:ascii="Lexend Deca" w:eastAsia="Times New Roman" w:hAnsi="Lexend Deca" w:cs="Segoe UI"/>
                <w:color w:val="FFFFFF" w:themeColor="background1"/>
                <w:sz w:val="20"/>
                <w:szCs w:val="20"/>
                <w:lang w:eastAsia="en-GB"/>
              </w:rPr>
              <w:t>v</w:t>
            </w:r>
            <w:r w:rsidRPr="00060D9A">
              <w:rPr>
                <w:rFonts w:ascii="Lexend Deca" w:eastAsia="Times New Roman" w:hAnsi="Lexend Deca" w:cs="Segoe UI"/>
                <w:color w:val="FFFFFF" w:themeColor="background1"/>
                <w:sz w:val="20"/>
                <w:szCs w:val="20"/>
                <w:lang w:eastAsia="en-GB"/>
              </w:rPr>
              <w:t>isit/</w:t>
            </w:r>
            <w:r w:rsidR="00060D9A">
              <w:rPr>
                <w:rFonts w:ascii="Lexend Deca" w:eastAsia="Times New Roman" w:hAnsi="Lexend Deca" w:cs="Segoe UI"/>
                <w:color w:val="FFFFFF" w:themeColor="background1"/>
                <w:sz w:val="20"/>
                <w:szCs w:val="20"/>
                <w:lang w:eastAsia="en-GB"/>
              </w:rPr>
              <w:t>m</w:t>
            </w:r>
            <w:r w:rsidRPr="00060D9A">
              <w:rPr>
                <w:rFonts w:ascii="Lexend Deca" w:eastAsia="Times New Roman" w:hAnsi="Lexend Deca" w:cs="Segoe UI"/>
                <w:color w:val="FFFFFF" w:themeColor="background1"/>
                <w:sz w:val="20"/>
                <w:szCs w:val="20"/>
                <w:lang w:eastAsia="en-GB"/>
              </w:rPr>
              <w:t>eeting</w:t>
            </w:r>
          </w:p>
        </w:tc>
        <w:tc>
          <w:tcPr>
            <w:tcW w:w="3686" w:type="dxa"/>
            <w:shd w:val="clear" w:color="auto" w:fill="00407B" w:themeFill="accent1"/>
          </w:tcPr>
          <w:p w14:paraId="179B50BF" w14:textId="3D079D98" w:rsidR="00A5399B" w:rsidRPr="00060D9A" w:rsidRDefault="00A5399B" w:rsidP="0094417C">
            <w:pPr>
              <w:spacing w:after="0" w:line="240" w:lineRule="auto"/>
              <w:textAlignment w:val="baseline"/>
              <w:rPr>
                <w:rFonts w:ascii="Lexend Deca" w:eastAsia="Times New Roman" w:hAnsi="Lexend Deca" w:cs="Segoe UI"/>
                <w:color w:val="FFFFFF" w:themeColor="background1"/>
                <w:sz w:val="20"/>
                <w:szCs w:val="20"/>
                <w:lang w:eastAsia="en-GB"/>
              </w:rPr>
            </w:pPr>
            <w:r w:rsidRPr="00060D9A">
              <w:rPr>
                <w:rFonts w:ascii="Lexend Deca" w:eastAsia="Times New Roman" w:hAnsi="Lexend Deca" w:cs="Segoe UI"/>
                <w:color w:val="FFFFFF" w:themeColor="background1"/>
                <w:sz w:val="20"/>
                <w:szCs w:val="20"/>
                <w:lang w:eastAsia="en-GB"/>
              </w:rPr>
              <w:t>Key Messages for trust board</w:t>
            </w:r>
          </w:p>
        </w:tc>
      </w:tr>
      <w:tr w:rsidR="00A5399B" w14:paraId="3C9F5049" w14:textId="77777777" w:rsidTr="00A8798C">
        <w:tc>
          <w:tcPr>
            <w:tcW w:w="1696" w:type="dxa"/>
            <w:shd w:val="clear" w:color="auto" w:fill="FFFFFF" w:themeFill="background1"/>
          </w:tcPr>
          <w:p w14:paraId="015287F3" w14:textId="68E7C2BF" w:rsidR="00A5399B" w:rsidRPr="00060D9A" w:rsidRDefault="00A5399B" w:rsidP="0094417C">
            <w:pPr>
              <w:spacing w:after="0" w:line="240" w:lineRule="auto"/>
              <w:textAlignment w:val="baseline"/>
              <w:rPr>
                <w:rFonts w:ascii="Lexend Deca Light" w:eastAsia="Times New Roman" w:hAnsi="Lexend Deca Light" w:cs="Segoe UI"/>
                <w:i/>
                <w:iCs/>
                <w:color w:val="000000" w:themeColor="text1"/>
                <w:sz w:val="20"/>
                <w:szCs w:val="20"/>
                <w:lang w:eastAsia="en-GB"/>
              </w:rPr>
            </w:pPr>
            <w:r w:rsidRPr="00060D9A">
              <w:rPr>
                <w:rFonts w:ascii="Lexend Deca Light" w:eastAsia="Times New Roman" w:hAnsi="Lexend Deca Light" w:cs="Segoe UI"/>
                <w:i/>
                <w:iCs/>
                <w:color w:val="000000" w:themeColor="text1"/>
                <w:sz w:val="20"/>
                <w:szCs w:val="20"/>
                <w:lang w:eastAsia="en-GB"/>
              </w:rPr>
              <w:t>A Harrison</w:t>
            </w:r>
          </w:p>
        </w:tc>
        <w:tc>
          <w:tcPr>
            <w:tcW w:w="1418" w:type="dxa"/>
          </w:tcPr>
          <w:p w14:paraId="56361EA3" w14:textId="64B294B2" w:rsidR="00A5399B" w:rsidRPr="00060D9A" w:rsidRDefault="00A5399B" w:rsidP="0094417C">
            <w:pPr>
              <w:spacing w:after="0" w:line="240" w:lineRule="auto"/>
              <w:textAlignment w:val="baseline"/>
              <w:rPr>
                <w:rFonts w:ascii="Lexend Deca Light" w:eastAsia="Times New Roman" w:hAnsi="Lexend Deca Light" w:cs="Segoe UI"/>
                <w:i/>
                <w:iCs/>
                <w:color w:val="000000" w:themeColor="text1"/>
                <w:sz w:val="20"/>
                <w:szCs w:val="20"/>
                <w:lang w:eastAsia="en-GB"/>
              </w:rPr>
            </w:pPr>
            <w:r w:rsidRPr="00060D9A">
              <w:rPr>
                <w:rFonts w:ascii="Lexend Deca Light" w:eastAsia="Times New Roman" w:hAnsi="Lexend Deca Light" w:cs="Segoe UI"/>
                <w:i/>
                <w:iCs/>
                <w:color w:val="000000" w:themeColor="text1"/>
                <w:sz w:val="20"/>
                <w:szCs w:val="20"/>
                <w:lang w:eastAsia="en-GB"/>
              </w:rPr>
              <w:t>27/3/2024</w:t>
            </w:r>
          </w:p>
        </w:tc>
        <w:tc>
          <w:tcPr>
            <w:tcW w:w="3118" w:type="dxa"/>
          </w:tcPr>
          <w:p w14:paraId="7542373E" w14:textId="51AA432D" w:rsidR="00A5399B" w:rsidRPr="00060D9A" w:rsidRDefault="00A5399B" w:rsidP="0094417C">
            <w:pPr>
              <w:spacing w:after="0" w:line="240" w:lineRule="auto"/>
              <w:textAlignment w:val="baseline"/>
              <w:rPr>
                <w:rFonts w:ascii="Lexend Deca Light" w:eastAsia="Times New Roman" w:hAnsi="Lexend Deca Light" w:cs="Segoe UI"/>
                <w:i/>
                <w:iCs/>
                <w:color w:val="000000" w:themeColor="text1"/>
                <w:sz w:val="20"/>
                <w:szCs w:val="20"/>
                <w:lang w:eastAsia="en-GB"/>
              </w:rPr>
            </w:pPr>
            <w:r w:rsidRPr="00060D9A">
              <w:rPr>
                <w:rFonts w:ascii="Lexend Deca Light" w:eastAsia="Times New Roman" w:hAnsi="Lexend Deca Light" w:cs="Segoe UI"/>
                <w:i/>
                <w:iCs/>
                <w:color w:val="000000" w:themeColor="text1"/>
                <w:sz w:val="20"/>
                <w:szCs w:val="20"/>
                <w:lang w:eastAsia="en-GB"/>
              </w:rPr>
              <w:t xml:space="preserve">Meeting </w:t>
            </w:r>
            <w:r w:rsidR="00A8798C" w:rsidRPr="00060D9A">
              <w:rPr>
                <w:rFonts w:ascii="Lexend Deca Light" w:eastAsia="Times New Roman" w:hAnsi="Lexend Deca Light" w:cs="Segoe UI"/>
                <w:i/>
                <w:iCs/>
                <w:color w:val="000000" w:themeColor="text1"/>
                <w:sz w:val="20"/>
                <w:szCs w:val="20"/>
                <w:lang w:eastAsia="en-GB"/>
              </w:rPr>
              <w:t>between SEND trustee and</w:t>
            </w:r>
            <w:r w:rsidRPr="00060D9A">
              <w:rPr>
                <w:rFonts w:ascii="Lexend Deca Light" w:eastAsia="Times New Roman" w:hAnsi="Lexend Deca Light" w:cs="Segoe UI"/>
                <w:i/>
                <w:iCs/>
                <w:color w:val="000000" w:themeColor="text1"/>
                <w:sz w:val="20"/>
                <w:szCs w:val="20"/>
                <w:lang w:eastAsia="en-GB"/>
              </w:rPr>
              <w:t xml:space="preserve"> trust SEND lead to receive update on implementation of new policy.</w:t>
            </w:r>
          </w:p>
        </w:tc>
        <w:tc>
          <w:tcPr>
            <w:tcW w:w="3686" w:type="dxa"/>
          </w:tcPr>
          <w:p w14:paraId="431ED623" w14:textId="47E02D6D" w:rsidR="009344CE" w:rsidRPr="00060D9A" w:rsidRDefault="00A5399B" w:rsidP="00060D9A">
            <w:pPr>
              <w:spacing w:after="120" w:line="240" w:lineRule="auto"/>
              <w:textAlignment w:val="baseline"/>
              <w:rPr>
                <w:rFonts w:ascii="Lexend Deca Light" w:eastAsia="Times New Roman" w:hAnsi="Lexend Deca Light" w:cs="Segoe UI"/>
                <w:i/>
                <w:iCs/>
                <w:color w:val="000000" w:themeColor="text1"/>
                <w:sz w:val="20"/>
                <w:szCs w:val="20"/>
                <w:lang w:eastAsia="en-GB"/>
              </w:rPr>
            </w:pPr>
            <w:r w:rsidRPr="00060D9A">
              <w:rPr>
                <w:rFonts w:ascii="Lexend Deca Light" w:eastAsia="Times New Roman" w:hAnsi="Lexend Deca Light" w:cs="Segoe UI"/>
                <w:i/>
                <w:iCs/>
                <w:color w:val="000000" w:themeColor="text1"/>
                <w:sz w:val="20"/>
                <w:szCs w:val="20"/>
                <w:lang w:eastAsia="en-GB"/>
              </w:rPr>
              <w:t>Feedback on new approach has been positive from pupils, parents and staff</w:t>
            </w:r>
            <w:r w:rsidR="00060D9A" w:rsidRPr="00060D9A">
              <w:rPr>
                <w:rFonts w:ascii="Lexend Deca Light" w:eastAsia="Times New Roman" w:hAnsi="Lexend Deca Light" w:cs="Segoe UI"/>
                <w:i/>
                <w:iCs/>
                <w:color w:val="000000" w:themeColor="text1"/>
                <w:sz w:val="20"/>
                <w:szCs w:val="20"/>
                <w:lang w:eastAsia="en-GB"/>
              </w:rPr>
              <w:t>.</w:t>
            </w:r>
          </w:p>
          <w:p w14:paraId="084E3DA3" w14:textId="63154C59" w:rsidR="00A5399B" w:rsidRPr="00060D9A" w:rsidRDefault="00A5399B" w:rsidP="009344CE">
            <w:pPr>
              <w:spacing w:after="0" w:line="240" w:lineRule="auto"/>
              <w:textAlignment w:val="baseline"/>
              <w:rPr>
                <w:rFonts w:ascii="Lexend Deca Light" w:eastAsia="Times New Roman" w:hAnsi="Lexend Deca Light" w:cs="Segoe UI"/>
                <w:i/>
                <w:iCs/>
                <w:color w:val="000000" w:themeColor="text1"/>
                <w:sz w:val="20"/>
                <w:szCs w:val="20"/>
                <w:lang w:eastAsia="en-GB"/>
              </w:rPr>
            </w:pPr>
            <w:r w:rsidRPr="00060D9A">
              <w:rPr>
                <w:rFonts w:ascii="Lexend Deca Light" w:eastAsia="Times New Roman" w:hAnsi="Lexend Deca Light" w:cs="Segoe UI"/>
                <w:i/>
                <w:iCs/>
                <w:color w:val="000000" w:themeColor="text1"/>
                <w:sz w:val="20"/>
                <w:szCs w:val="20"/>
                <w:lang w:eastAsia="en-GB"/>
              </w:rPr>
              <w:t xml:space="preserve">Some challenges </w:t>
            </w:r>
            <w:r w:rsidR="00BA229E" w:rsidRPr="00060D9A">
              <w:rPr>
                <w:rFonts w:ascii="Lexend Deca Light" w:eastAsia="Times New Roman" w:hAnsi="Lexend Deca Light" w:cs="Segoe UI"/>
                <w:i/>
                <w:iCs/>
                <w:color w:val="000000" w:themeColor="text1"/>
                <w:sz w:val="20"/>
                <w:szCs w:val="20"/>
                <w:lang w:eastAsia="en-GB"/>
              </w:rPr>
              <w:t>with implementation in academies A and B, further support to be provided.</w:t>
            </w:r>
          </w:p>
        </w:tc>
      </w:tr>
      <w:tr w:rsidR="00A5399B" w14:paraId="616629A2" w14:textId="77777777" w:rsidTr="00A8798C">
        <w:tc>
          <w:tcPr>
            <w:tcW w:w="1696" w:type="dxa"/>
          </w:tcPr>
          <w:p w14:paraId="33075348" w14:textId="77777777" w:rsidR="00A5399B" w:rsidRDefault="00A5399B"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p w14:paraId="46D7D198" w14:textId="77777777" w:rsidR="007A581F" w:rsidRPr="00060D9A" w:rsidRDefault="007A581F"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tc>
        <w:tc>
          <w:tcPr>
            <w:tcW w:w="1418" w:type="dxa"/>
          </w:tcPr>
          <w:p w14:paraId="60907C39" w14:textId="77777777" w:rsidR="00A5399B" w:rsidRPr="00060D9A" w:rsidRDefault="00A5399B"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tc>
        <w:tc>
          <w:tcPr>
            <w:tcW w:w="3118" w:type="dxa"/>
          </w:tcPr>
          <w:p w14:paraId="21FA85E7" w14:textId="77777777" w:rsidR="00A5399B" w:rsidRPr="00060D9A" w:rsidRDefault="00A5399B"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tc>
        <w:tc>
          <w:tcPr>
            <w:tcW w:w="3686" w:type="dxa"/>
          </w:tcPr>
          <w:p w14:paraId="22EFB7AD" w14:textId="77777777" w:rsidR="00A5399B" w:rsidRPr="00060D9A" w:rsidRDefault="00A5399B"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tc>
      </w:tr>
      <w:tr w:rsidR="00A5399B" w14:paraId="2EACFFD9" w14:textId="77777777" w:rsidTr="00A8798C">
        <w:tc>
          <w:tcPr>
            <w:tcW w:w="1696" w:type="dxa"/>
          </w:tcPr>
          <w:p w14:paraId="59EB96DA" w14:textId="77777777" w:rsidR="00A5399B" w:rsidRDefault="00A5399B"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p w14:paraId="27581820" w14:textId="77777777" w:rsidR="007A581F" w:rsidRPr="00060D9A" w:rsidRDefault="007A581F"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tc>
        <w:tc>
          <w:tcPr>
            <w:tcW w:w="1418" w:type="dxa"/>
          </w:tcPr>
          <w:p w14:paraId="79A24928" w14:textId="77777777" w:rsidR="00A5399B" w:rsidRPr="00060D9A" w:rsidRDefault="00A5399B"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tc>
        <w:tc>
          <w:tcPr>
            <w:tcW w:w="3118" w:type="dxa"/>
          </w:tcPr>
          <w:p w14:paraId="61DD72F3" w14:textId="77777777" w:rsidR="00A5399B" w:rsidRPr="00060D9A" w:rsidRDefault="00A5399B"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tc>
        <w:tc>
          <w:tcPr>
            <w:tcW w:w="3686" w:type="dxa"/>
          </w:tcPr>
          <w:p w14:paraId="078FB204" w14:textId="77777777" w:rsidR="00A5399B" w:rsidRPr="00060D9A" w:rsidRDefault="00A5399B"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tc>
      </w:tr>
      <w:tr w:rsidR="00A5399B" w14:paraId="04207136" w14:textId="77777777" w:rsidTr="00A8798C">
        <w:tc>
          <w:tcPr>
            <w:tcW w:w="1696" w:type="dxa"/>
          </w:tcPr>
          <w:p w14:paraId="306506EA" w14:textId="77777777" w:rsidR="00A5399B" w:rsidRDefault="00A5399B"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p w14:paraId="3DDFEABE" w14:textId="77777777" w:rsidR="007A581F" w:rsidRPr="00060D9A" w:rsidRDefault="007A581F"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tc>
        <w:tc>
          <w:tcPr>
            <w:tcW w:w="1418" w:type="dxa"/>
          </w:tcPr>
          <w:p w14:paraId="523D5CBB" w14:textId="77777777" w:rsidR="00A5399B" w:rsidRPr="00060D9A" w:rsidRDefault="00A5399B"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tc>
        <w:tc>
          <w:tcPr>
            <w:tcW w:w="3118" w:type="dxa"/>
          </w:tcPr>
          <w:p w14:paraId="171B4661" w14:textId="77777777" w:rsidR="00A5399B" w:rsidRPr="00060D9A" w:rsidRDefault="00A5399B"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tc>
        <w:tc>
          <w:tcPr>
            <w:tcW w:w="3686" w:type="dxa"/>
          </w:tcPr>
          <w:p w14:paraId="0C67C5EB" w14:textId="77777777" w:rsidR="00A5399B" w:rsidRPr="00060D9A" w:rsidRDefault="00A5399B" w:rsidP="00060D9A">
            <w:pPr>
              <w:spacing w:after="120" w:line="240" w:lineRule="auto"/>
              <w:textAlignment w:val="baseline"/>
              <w:rPr>
                <w:rFonts w:ascii="Lexend Deca Light" w:eastAsia="Times New Roman" w:hAnsi="Lexend Deca Light" w:cs="Segoe UI"/>
                <w:color w:val="000000" w:themeColor="text1"/>
                <w:sz w:val="20"/>
                <w:szCs w:val="20"/>
                <w:lang w:eastAsia="en-GB"/>
              </w:rPr>
            </w:pPr>
          </w:p>
        </w:tc>
      </w:tr>
    </w:tbl>
    <w:p w14:paraId="32C8A40A" w14:textId="77777777" w:rsidR="0094417C" w:rsidRPr="005F2B51" w:rsidRDefault="0094417C" w:rsidP="0094417C">
      <w:pPr>
        <w:spacing w:after="0" w:line="240" w:lineRule="auto"/>
        <w:textAlignment w:val="baseline"/>
        <w:rPr>
          <w:rFonts w:ascii="Lexend Deca Light" w:eastAsia="Times New Roman" w:hAnsi="Lexend Deca Light" w:cs="Segoe UI"/>
          <w:color w:val="00407B" w:themeColor="accent1"/>
          <w:sz w:val="18"/>
          <w:szCs w:val="18"/>
          <w:lang w:eastAsia="en-GB"/>
        </w:rPr>
      </w:pPr>
    </w:p>
    <w:p w14:paraId="684E9E35" w14:textId="7161FFBC" w:rsidR="00E96CD0" w:rsidRDefault="00F966DC" w:rsidP="00F966DC">
      <w:pPr>
        <w:tabs>
          <w:tab w:val="left" w:pos="3540"/>
        </w:tabs>
        <w:rPr>
          <w:rFonts w:ascii="Lexend Deca Light" w:eastAsiaTheme="minorEastAsia" w:hAnsi="Lexend Deca Light"/>
          <w:lang w:val="en-US"/>
        </w:rPr>
      </w:pPr>
      <w:r w:rsidRPr="0063366E">
        <w:rPr>
          <w:rFonts w:ascii="Lexend Deca Light" w:eastAsiaTheme="minorEastAsia" w:hAnsi="Lexend Deca Light"/>
          <w:lang w:val="en-US"/>
        </w:rPr>
        <w:tab/>
      </w:r>
    </w:p>
    <w:p w14:paraId="579CC60F" w14:textId="77777777" w:rsidR="00E96CD0" w:rsidRDefault="00E96CD0">
      <w:pPr>
        <w:spacing w:after="0" w:line="240" w:lineRule="auto"/>
        <w:rPr>
          <w:rFonts w:ascii="Lexend Deca Light" w:eastAsiaTheme="minorEastAsia" w:hAnsi="Lexend Deca Light"/>
          <w:lang w:val="en-US"/>
        </w:rPr>
      </w:pPr>
      <w:r>
        <w:rPr>
          <w:rFonts w:ascii="Lexend Deca Light" w:eastAsiaTheme="minorEastAsia" w:hAnsi="Lexend Deca Light"/>
          <w:lang w:val="en-US"/>
        </w:rPr>
        <w:br w:type="page"/>
      </w:r>
    </w:p>
    <w:p w14:paraId="2C91D340" w14:textId="4994B926" w:rsidR="00F966DC" w:rsidRDefault="00274AB3" w:rsidP="00B70630">
      <w:pPr>
        <w:pStyle w:val="Heading2"/>
        <w:spacing w:after="120"/>
        <w:ind w:left="1077"/>
      </w:pPr>
      <w:bookmarkStart w:id="131" w:name="_Toc164848244"/>
      <w:bookmarkStart w:id="132" w:name="_Toc165271173"/>
      <w:r>
        <w:lastRenderedPageBreak/>
        <mc:AlternateContent>
          <mc:Choice Requires="wps">
            <w:drawing>
              <wp:anchor distT="45720" distB="45720" distL="114300" distR="114300" simplePos="0" relativeHeight="251658248" behindDoc="0" locked="0" layoutInCell="1" allowOverlap="1" wp14:anchorId="6FE84A98" wp14:editId="3788B7A7">
                <wp:simplePos x="0" y="0"/>
                <wp:positionH relativeFrom="column">
                  <wp:posOffset>1270</wp:posOffset>
                </wp:positionH>
                <wp:positionV relativeFrom="paragraph">
                  <wp:posOffset>586105</wp:posOffset>
                </wp:positionV>
                <wp:extent cx="6544310" cy="1092200"/>
                <wp:effectExtent l="0" t="0" r="8890" b="0"/>
                <wp:wrapSquare wrapText="bothSides"/>
                <wp:docPr id="40636904" name="Text Box 40636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310" cy="1092200"/>
                        </a:xfrm>
                        <a:prstGeom prst="roundRect">
                          <a:avLst>
                            <a:gd name="adj" fmla="val 1947"/>
                          </a:avLst>
                        </a:prstGeom>
                        <a:solidFill>
                          <a:srgbClr val="F5F5F5"/>
                        </a:solidFill>
                        <a:ln w="9525">
                          <a:noFill/>
                          <a:miter/>
                        </a:ln>
                      </wps:spPr>
                      <wps:txbx>
                        <w:txbxContent>
                          <w:p w14:paraId="1F6F84F3" w14:textId="711140A2" w:rsidR="00274AB3" w:rsidRPr="00D249A9" w:rsidRDefault="00274AB3" w:rsidP="00274AB3">
                            <w:pPr>
                              <w:pStyle w:val="Bodytext1"/>
                            </w:pPr>
                            <w:r>
                              <w:t xml:space="preserve">A range of specific data and information is detailed within these templates. In addition, at a minimum, </w:t>
                            </w:r>
                            <w:r w:rsidRPr="00B1491F">
                              <w:rPr>
                                <w:rFonts w:ascii="Lexend Deca SemiBold" w:hAnsi="Lexend Deca SemiBold"/>
                              </w:rPr>
                              <w:t>the trust board should also receive the information in th</w:t>
                            </w:r>
                            <w:r>
                              <w:rPr>
                                <w:rFonts w:ascii="Lexend Deca SemiBold" w:hAnsi="Lexend Deca SemiBold"/>
                              </w:rPr>
                              <w:t>e following</w:t>
                            </w:r>
                            <w:r w:rsidRPr="00B1491F">
                              <w:rPr>
                                <w:rFonts w:ascii="Lexend Deca SemiBold" w:hAnsi="Lexend Deca SemiBold"/>
                              </w:rPr>
                              <w:t xml:space="preserve"> checklist via the various reports being provided to it.</w:t>
                            </w:r>
                            <w:r>
                              <w:t xml:space="preserve"> If your board does not have access to some of this information, review your reporting arrangements.</w:t>
                            </w:r>
                          </w:p>
                        </w:txbxContent>
                      </wps:txbx>
                      <wps:bodyPr rot="0" vert="horz" wrap="square" lIns="144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FE84A98" id="Text Box 40636904" o:spid="_x0000_s1034" style="position:absolute;left:0;text-align:left;margin-left:.1pt;margin-top:46.15pt;width:515.3pt;height:86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" fillcolor="#f5f5f5" stroked="f">
                <v:stroke joinstyle="miter"/>
                <v:textbox inset="4mm,2mm,3mm,2mm">
                  <w:txbxContent>
                    <w:p w14:paraId="1F6F84F3" w14:textId="711140A2" w:rsidR="00274AB3" w:rsidRPr="00D249A9" w:rsidRDefault="00274AB3" w:rsidP="00274AB3">
                      <w:pPr>
                        <w:pStyle w:val="Bodytext1"/>
                      </w:pPr>
                      <w:r>
                        <w:t xml:space="preserve">A range of specific data and information is detailed within these templates. In addition, at a minimum, </w:t>
                      </w:r>
                      <w:r w:rsidRPr="00B1491F">
                        <w:rPr>
                          <w:rFonts w:ascii="Lexend Deca SemiBold" w:hAnsi="Lexend Deca SemiBold"/>
                        </w:rPr>
                        <w:t>the trust board should also receive the information in th</w:t>
                      </w:r>
                      <w:r>
                        <w:rPr>
                          <w:rFonts w:ascii="Lexend Deca SemiBold" w:hAnsi="Lexend Deca SemiBold"/>
                        </w:rPr>
                        <w:t>e following</w:t>
                      </w:r>
                      <w:r w:rsidRPr="00B1491F">
                        <w:rPr>
                          <w:rFonts w:ascii="Lexend Deca SemiBold" w:hAnsi="Lexend Deca SemiBold"/>
                        </w:rPr>
                        <w:t xml:space="preserve"> checklist via the various reports being provided to it.</w:t>
                      </w:r>
                      <w:r>
                        <w:t xml:space="preserve"> If your board does not have access to some of this information, review your reporting arrangements.</w:t>
                      </w:r>
                    </w:p>
                  </w:txbxContent>
                </v:textbox>
                <w10:wrap type="square"/>
              </v:roundrect>
            </w:pict>
          </mc:Fallback>
        </mc:AlternateContent>
      </w:r>
      <w:r w:rsidR="00E96CD0" w:rsidRPr="00E96CD0">
        <w:t>Annex: reporting checklist</w:t>
      </w:r>
      <w:bookmarkEnd w:id="131"/>
      <w:bookmarkEnd w:id="132"/>
    </w:p>
    <w:p w14:paraId="0CADB02A" w14:textId="0746FE41" w:rsidR="00AC612D" w:rsidRPr="00D034CF" w:rsidRDefault="00AC612D" w:rsidP="00274AB3">
      <w:pPr>
        <w:spacing w:after="0"/>
        <w:ind w:right="-1134"/>
        <w:rPr>
          <w:rFonts w:ascii="Lexend Deca Light" w:hAnsi="Lexend Deca Light"/>
          <w:lang w:val="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2977"/>
      </w:tblGrid>
      <w:tr w:rsidR="00B1491F" w:rsidRPr="00901C5E" w14:paraId="459F8F1D" w14:textId="6D6F04F4" w:rsidTr="007656E6">
        <w:trPr>
          <w:trHeight w:val="157"/>
        </w:trPr>
        <w:tc>
          <w:tcPr>
            <w:tcW w:w="7366" w:type="dxa"/>
            <w:shd w:val="clear" w:color="auto" w:fill="00407B"/>
            <w:vAlign w:val="center"/>
            <w:hideMark/>
          </w:tcPr>
          <w:p w14:paraId="0E1E90A4" w14:textId="33B24756" w:rsidR="00B1491F" w:rsidRPr="004A6FB3" w:rsidRDefault="00B1491F" w:rsidP="007656E6">
            <w:pPr>
              <w:pStyle w:val="Heading3"/>
              <w:spacing w:before="120" w:after="40" w:line="264" w:lineRule="auto"/>
              <w:rPr>
                <w:rFonts w:ascii="Lexend Deca" w:hAnsi="Lexend Deca"/>
                <w:bCs/>
                <w:color w:val="FFFFFF" w:themeColor="background1"/>
                <w:sz w:val="20"/>
                <w:szCs w:val="20"/>
              </w:rPr>
            </w:pPr>
            <w:bookmarkStart w:id="133" w:name="_Toc164180136"/>
            <w:bookmarkStart w:id="134" w:name="_Toc164250625"/>
            <w:bookmarkStart w:id="135" w:name="_Toc164848246"/>
            <w:bookmarkStart w:id="136" w:name="_Toc165271174"/>
            <w:r>
              <w:rPr>
                <w:rFonts w:ascii="Lexend Deca" w:hAnsi="Lexend Deca"/>
                <w:bCs/>
                <w:color w:val="FFFFFF" w:themeColor="background1"/>
                <w:sz w:val="24"/>
                <w:szCs w:val="22"/>
              </w:rPr>
              <w:t>Attendance</w:t>
            </w:r>
            <w:bookmarkEnd w:id="133"/>
            <w:bookmarkEnd w:id="134"/>
            <w:bookmarkEnd w:id="135"/>
            <w:r>
              <w:rPr>
                <w:rFonts w:ascii="Lexend Deca" w:hAnsi="Lexend Deca"/>
                <w:bCs/>
                <w:color w:val="FFFFFF" w:themeColor="background1"/>
                <w:sz w:val="24"/>
                <w:szCs w:val="22"/>
              </w:rPr>
              <w:t xml:space="preserve"> </w:t>
            </w:r>
            <w:r w:rsidRPr="00E1432C">
              <w:rPr>
                <w:rFonts w:ascii="Lexend Deca Light" w:hAnsi="Lexend Deca Light"/>
                <w:bCs/>
                <w:color w:val="FFFFFF" w:themeColor="background1"/>
                <w:sz w:val="18"/>
                <w:szCs w:val="18"/>
              </w:rPr>
              <w:t>(part of strategic priorities for many trusts)</w:t>
            </w:r>
            <w:bookmarkEnd w:id="136"/>
          </w:p>
        </w:tc>
        <w:tc>
          <w:tcPr>
            <w:tcW w:w="2977" w:type="dxa"/>
            <w:shd w:val="clear" w:color="auto" w:fill="00407B"/>
          </w:tcPr>
          <w:p w14:paraId="571DFD6D" w14:textId="0BC52EAA" w:rsidR="00B1491F" w:rsidRDefault="007656E6" w:rsidP="007656E6">
            <w:pPr>
              <w:pStyle w:val="Heading3"/>
              <w:spacing w:before="120" w:after="40" w:line="264" w:lineRule="auto"/>
              <w:rPr>
                <w:rFonts w:ascii="Lexend Deca" w:hAnsi="Lexend Deca"/>
                <w:bCs/>
                <w:color w:val="FFFFFF" w:themeColor="background1"/>
                <w:sz w:val="24"/>
                <w:szCs w:val="22"/>
              </w:rPr>
            </w:pPr>
            <w:r>
              <w:rPr>
                <w:rFonts w:ascii="Lexend Deca" w:hAnsi="Lexend Deca"/>
                <w:bCs/>
                <w:color w:val="FFFFFF" w:themeColor="background1"/>
                <w:sz w:val="24"/>
                <w:szCs w:val="22"/>
              </w:rPr>
              <w:t>Included?</w:t>
            </w:r>
          </w:p>
        </w:tc>
      </w:tr>
      <w:tr w:rsidR="00B1491F" w:rsidRPr="0094202C" w14:paraId="278C1604" w14:textId="55110FBE" w:rsidTr="00B1491F">
        <w:trPr>
          <w:trHeight w:val="1702"/>
        </w:trPr>
        <w:tc>
          <w:tcPr>
            <w:tcW w:w="7366" w:type="dxa"/>
          </w:tcPr>
          <w:p w14:paraId="15421378" w14:textId="77777777" w:rsidR="00B1491F" w:rsidRDefault="00B1491F">
            <w:pPr>
              <w:pStyle w:val="Bodytextbullets"/>
            </w:pPr>
            <w:r>
              <w:t xml:space="preserve">Attendance rates </w:t>
            </w:r>
          </w:p>
          <w:p w14:paraId="22F1A475" w14:textId="77777777" w:rsidR="00B1491F" w:rsidRDefault="00B1491F">
            <w:pPr>
              <w:pStyle w:val="Bodytextbullets"/>
            </w:pPr>
            <w:r>
              <w:t>Data breakdown by specific cohorts and pupil groups relevant to identified barriers to attendance (for example, pupils who have a social worker, are from a background or ethnicity where attendance has historically been low, have special educational needs or disabilities or are eligible for free school meals)</w:t>
            </w:r>
          </w:p>
          <w:p w14:paraId="2B3EE962" w14:textId="77777777" w:rsidR="00B1491F" w:rsidRPr="0094202C" w:rsidRDefault="00B1491F">
            <w:pPr>
              <w:pStyle w:val="Bodytextbullets"/>
            </w:pPr>
            <w:r>
              <w:t xml:space="preserve">The impact of </w:t>
            </w:r>
            <w:r w:rsidRPr="00EF1368">
              <w:rPr>
                <w:rStyle w:val="normaltextrun"/>
              </w:rPr>
              <w:t>attendance</w:t>
            </w:r>
            <w:r>
              <w:t xml:space="preserve"> initiatives, such as support for persistently absent pupils</w:t>
            </w:r>
          </w:p>
        </w:tc>
        <w:tc>
          <w:tcPr>
            <w:tcW w:w="2977" w:type="dxa"/>
          </w:tcPr>
          <w:p w14:paraId="0A95E184" w14:textId="77777777" w:rsidR="00B1491F" w:rsidRDefault="00B1491F" w:rsidP="007656E6">
            <w:pPr>
              <w:pStyle w:val="Bodytext1"/>
            </w:pPr>
          </w:p>
        </w:tc>
      </w:tr>
      <w:tr w:rsidR="00B1491F" w:rsidRPr="00901C5E" w14:paraId="4ED2983D" w14:textId="3FD55BBD" w:rsidTr="00B1491F">
        <w:trPr>
          <w:trHeight w:val="561"/>
        </w:trPr>
        <w:tc>
          <w:tcPr>
            <w:tcW w:w="7366" w:type="dxa"/>
            <w:shd w:val="clear" w:color="auto" w:fill="00407B"/>
            <w:vAlign w:val="center"/>
            <w:hideMark/>
          </w:tcPr>
          <w:p w14:paraId="443560E2" w14:textId="2D1F70E0" w:rsidR="00B1491F" w:rsidRPr="004A6FB3" w:rsidRDefault="00B1491F">
            <w:pPr>
              <w:pStyle w:val="Heading3"/>
              <w:spacing w:before="120" w:after="40" w:line="264" w:lineRule="auto"/>
              <w:rPr>
                <w:rFonts w:ascii="Lexend Deca" w:hAnsi="Lexend Deca"/>
                <w:bCs/>
                <w:color w:val="FFFFFF" w:themeColor="background1"/>
                <w:sz w:val="20"/>
                <w:szCs w:val="20"/>
              </w:rPr>
            </w:pPr>
            <w:bookmarkStart w:id="137" w:name="_Toc164180137"/>
            <w:bookmarkStart w:id="138" w:name="_Toc164250626"/>
            <w:bookmarkStart w:id="139" w:name="_Toc164848247"/>
            <w:bookmarkStart w:id="140" w:name="_Toc165271175"/>
            <w:r>
              <w:rPr>
                <w:rFonts w:ascii="Lexend Deca" w:hAnsi="Lexend Deca"/>
                <w:bCs/>
                <w:color w:val="FFFFFF" w:themeColor="background1"/>
                <w:sz w:val="24"/>
                <w:szCs w:val="22"/>
              </w:rPr>
              <w:t>Behaviour and exclusions</w:t>
            </w:r>
            <w:bookmarkEnd w:id="137"/>
            <w:bookmarkEnd w:id="138"/>
            <w:bookmarkEnd w:id="139"/>
            <w:r>
              <w:rPr>
                <w:rFonts w:ascii="Lexend Deca" w:hAnsi="Lexend Deca"/>
                <w:bCs/>
                <w:color w:val="FFFFFF" w:themeColor="background1"/>
                <w:sz w:val="24"/>
                <w:szCs w:val="22"/>
              </w:rPr>
              <w:t xml:space="preserve"> </w:t>
            </w:r>
            <w:r w:rsidRPr="00E1432C">
              <w:rPr>
                <w:rFonts w:ascii="Lexend Deca Light" w:hAnsi="Lexend Deca Light"/>
                <w:bCs/>
                <w:color w:val="FFFFFF" w:themeColor="background1"/>
                <w:sz w:val="18"/>
                <w:szCs w:val="18"/>
              </w:rPr>
              <w:t>(part of strategic priorities for many trusts)</w:t>
            </w:r>
            <w:bookmarkEnd w:id="140"/>
          </w:p>
        </w:tc>
        <w:tc>
          <w:tcPr>
            <w:tcW w:w="2977" w:type="dxa"/>
            <w:shd w:val="clear" w:color="auto" w:fill="00407B"/>
          </w:tcPr>
          <w:p w14:paraId="772D3248" w14:textId="77777777" w:rsidR="00B1491F" w:rsidRDefault="00B1491F">
            <w:pPr>
              <w:pStyle w:val="Heading3"/>
              <w:spacing w:before="120" w:after="40" w:line="264" w:lineRule="auto"/>
              <w:rPr>
                <w:rFonts w:ascii="Lexend Deca" w:hAnsi="Lexend Deca"/>
                <w:bCs/>
                <w:color w:val="FFFFFF" w:themeColor="background1"/>
                <w:sz w:val="24"/>
                <w:szCs w:val="22"/>
              </w:rPr>
            </w:pPr>
          </w:p>
        </w:tc>
      </w:tr>
      <w:tr w:rsidR="00B1491F" w:rsidRPr="0094202C" w14:paraId="7BD2BC1E" w14:textId="7563BC07" w:rsidTr="00B1491F">
        <w:trPr>
          <w:trHeight w:val="532"/>
        </w:trPr>
        <w:tc>
          <w:tcPr>
            <w:tcW w:w="7366" w:type="dxa"/>
          </w:tcPr>
          <w:p w14:paraId="002749B6" w14:textId="77777777" w:rsidR="00B1491F" w:rsidRDefault="00B1491F">
            <w:pPr>
              <w:pStyle w:val="Bodytextbullets"/>
              <w:rPr>
                <w:rStyle w:val="normaltextrun"/>
              </w:rPr>
            </w:pPr>
            <w:r>
              <w:rPr>
                <w:rStyle w:val="normaltextrun"/>
              </w:rPr>
              <w:t>Volume of s</w:t>
            </w:r>
            <w:r w:rsidRPr="00792A3A">
              <w:rPr>
                <w:rStyle w:val="normaltextrun"/>
              </w:rPr>
              <w:t>uspension</w:t>
            </w:r>
            <w:r>
              <w:rPr>
                <w:rStyle w:val="normaltextrun"/>
              </w:rPr>
              <w:t>s</w:t>
            </w:r>
            <w:r w:rsidRPr="00792A3A">
              <w:rPr>
                <w:rStyle w:val="normaltextrun"/>
              </w:rPr>
              <w:t xml:space="preserve"> and exclusion</w:t>
            </w:r>
            <w:r>
              <w:rPr>
                <w:rStyle w:val="normaltextrun"/>
              </w:rPr>
              <w:t>s</w:t>
            </w:r>
          </w:p>
          <w:p w14:paraId="306ACCE8" w14:textId="77777777" w:rsidR="00B1491F" w:rsidRDefault="00B1491F">
            <w:pPr>
              <w:pStyle w:val="Bodytextbullets"/>
              <w:rPr>
                <w:rStyle w:val="normaltextrun"/>
              </w:rPr>
            </w:pPr>
            <w:r>
              <w:rPr>
                <w:rStyle w:val="normaltextrun"/>
              </w:rPr>
              <w:t>T</w:t>
            </w:r>
            <w:r w:rsidRPr="00792A3A">
              <w:rPr>
                <w:rStyle w:val="normaltextrun"/>
              </w:rPr>
              <w:t>he outcome of any reviews</w:t>
            </w:r>
          </w:p>
          <w:p w14:paraId="7E436DA8" w14:textId="39E91891" w:rsidR="00AA1990" w:rsidRPr="0094202C" w:rsidRDefault="007764B4">
            <w:pPr>
              <w:pStyle w:val="Bodytextbullets"/>
            </w:pPr>
            <w:r w:rsidRPr="007764B4">
              <w:rPr>
                <w:rStyle w:val="normaltextrun"/>
              </w:rPr>
              <w:t>Off-site directions and managed moves</w:t>
            </w:r>
          </w:p>
        </w:tc>
        <w:tc>
          <w:tcPr>
            <w:tcW w:w="2977" w:type="dxa"/>
          </w:tcPr>
          <w:p w14:paraId="0E3151B5" w14:textId="77777777" w:rsidR="00B1491F" w:rsidRDefault="00B1491F" w:rsidP="007656E6">
            <w:pPr>
              <w:pStyle w:val="Bodytext1"/>
              <w:rPr>
                <w:rStyle w:val="normaltextrun"/>
              </w:rPr>
            </w:pPr>
          </w:p>
        </w:tc>
      </w:tr>
      <w:tr w:rsidR="00B1491F" w:rsidRPr="00901C5E" w14:paraId="65276B6C" w14:textId="7C272628" w:rsidTr="00B1491F">
        <w:trPr>
          <w:trHeight w:val="561"/>
        </w:trPr>
        <w:tc>
          <w:tcPr>
            <w:tcW w:w="7366" w:type="dxa"/>
            <w:shd w:val="clear" w:color="auto" w:fill="00407B"/>
            <w:vAlign w:val="center"/>
            <w:hideMark/>
          </w:tcPr>
          <w:p w14:paraId="4A9F87BE" w14:textId="7EA1CFC6" w:rsidR="00B1491F" w:rsidRPr="004A6FB3" w:rsidRDefault="004A79FD">
            <w:pPr>
              <w:pStyle w:val="Heading3"/>
              <w:spacing w:before="120" w:after="40" w:line="264" w:lineRule="auto"/>
              <w:rPr>
                <w:rFonts w:ascii="Lexend Deca" w:hAnsi="Lexend Deca"/>
                <w:bCs/>
                <w:color w:val="FFFFFF" w:themeColor="background1"/>
                <w:sz w:val="20"/>
                <w:szCs w:val="20"/>
              </w:rPr>
            </w:pPr>
            <w:bookmarkStart w:id="141" w:name="_Toc165271176"/>
            <w:r w:rsidRPr="004A79FD">
              <w:rPr>
                <w:rFonts w:ascii="Lexend Deca" w:hAnsi="Lexend Deca"/>
                <w:bCs/>
                <w:color w:val="FFFFFF" w:themeColor="background1"/>
                <w:sz w:val="24"/>
                <w:szCs w:val="22"/>
              </w:rPr>
              <w:t>Pupils with Special educational needs (SEN) and looked-after children (LAC)</w:t>
            </w:r>
            <w:r w:rsidR="00B1491F">
              <w:rPr>
                <w:rFonts w:ascii="Lexend Deca" w:hAnsi="Lexend Deca"/>
                <w:bCs/>
                <w:color w:val="FFFFFF" w:themeColor="background1"/>
                <w:sz w:val="24"/>
                <w:szCs w:val="22"/>
              </w:rPr>
              <w:t xml:space="preserve"> </w:t>
            </w:r>
            <w:r w:rsidR="00B1491F" w:rsidRPr="00E1432C">
              <w:rPr>
                <w:rFonts w:ascii="Lexend Deca Light" w:hAnsi="Lexend Deca Light" w:cstheme="majorHAnsi"/>
                <w:bCs/>
                <w:color w:val="FFFFFF" w:themeColor="background1"/>
                <w:sz w:val="18"/>
                <w:szCs w:val="18"/>
              </w:rPr>
              <w:t>(part of strategic priorities for many trusts)</w:t>
            </w:r>
            <w:bookmarkEnd w:id="141"/>
          </w:p>
        </w:tc>
        <w:tc>
          <w:tcPr>
            <w:tcW w:w="2977" w:type="dxa"/>
            <w:shd w:val="clear" w:color="auto" w:fill="00407B"/>
          </w:tcPr>
          <w:p w14:paraId="04EFD727" w14:textId="77777777" w:rsidR="00B1491F" w:rsidRDefault="00B1491F">
            <w:pPr>
              <w:pStyle w:val="Heading3"/>
              <w:spacing w:before="120" w:after="40" w:line="264" w:lineRule="auto"/>
              <w:rPr>
                <w:rFonts w:ascii="Lexend Deca" w:hAnsi="Lexend Deca"/>
                <w:bCs/>
                <w:color w:val="FFFFFF" w:themeColor="background1"/>
                <w:sz w:val="24"/>
                <w:szCs w:val="22"/>
              </w:rPr>
            </w:pPr>
          </w:p>
        </w:tc>
      </w:tr>
      <w:tr w:rsidR="00B1491F" w:rsidRPr="0094202C" w14:paraId="1F626D9F" w14:textId="7CBF7B3C" w:rsidTr="00B1491F">
        <w:trPr>
          <w:trHeight w:val="532"/>
        </w:trPr>
        <w:tc>
          <w:tcPr>
            <w:tcW w:w="7366" w:type="dxa"/>
          </w:tcPr>
          <w:p w14:paraId="3451018D" w14:textId="77777777" w:rsidR="00B1491F" w:rsidRDefault="00B1491F">
            <w:pPr>
              <w:pStyle w:val="Bodytextbullets"/>
            </w:pPr>
            <w:r>
              <w:t>Number of pupils on the SEN register, including type of need and details of pupils with EHC plans</w:t>
            </w:r>
          </w:p>
          <w:p w14:paraId="22B5469B" w14:textId="77777777" w:rsidR="00B1491F" w:rsidRPr="0094202C" w:rsidRDefault="00B1491F">
            <w:pPr>
              <w:pStyle w:val="Bodytextbullets"/>
            </w:pPr>
            <w:r>
              <w:t>Number of looked after children (LAC)</w:t>
            </w:r>
          </w:p>
        </w:tc>
        <w:tc>
          <w:tcPr>
            <w:tcW w:w="2977" w:type="dxa"/>
          </w:tcPr>
          <w:p w14:paraId="58E7B741" w14:textId="77777777" w:rsidR="00B1491F" w:rsidRDefault="00B1491F" w:rsidP="007656E6">
            <w:pPr>
              <w:pStyle w:val="Bodytext1"/>
            </w:pPr>
          </w:p>
        </w:tc>
      </w:tr>
      <w:tr w:rsidR="00B1491F" w:rsidRPr="00901C5E" w14:paraId="11E30A00" w14:textId="4F7B6A6D" w:rsidTr="00B1491F">
        <w:trPr>
          <w:trHeight w:val="561"/>
        </w:trPr>
        <w:tc>
          <w:tcPr>
            <w:tcW w:w="7366" w:type="dxa"/>
            <w:shd w:val="clear" w:color="auto" w:fill="00407B"/>
            <w:vAlign w:val="center"/>
          </w:tcPr>
          <w:p w14:paraId="13ADE97D" w14:textId="77B32960" w:rsidR="00B1491F" w:rsidRPr="004A6FB3" w:rsidRDefault="00B1491F">
            <w:pPr>
              <w:pStyle w:val="Heading3"/>
              <w:spacing w:before="120" w:after="40" w:line="264" w:lineRule="auto"/>
              <w:rPr>
                <w:rFonts w:ascii="Lexend Deca Light" w:hAnsi="Lexend Deca Light"/>
                <w:bCs/>
                <w:color w:val="FFFFFF" w:themeColor="background1"/>
                <w:sz w:val="20"/>
                <w:szCs w:val="20"/>
              </w:rPr>
            </w:pPr>
            <w:bookmarkStart w:id="142" w:name="_Toc164180140"/>
            <w:bookmarkStart w:id="143" w:name="_Toc164250629"/>
            <w:bookmarkStart w:id="144" w:name="_Toc164848250"/>
            <w:bookmarkStart w:id="145" w:name="_Toc165271177"/>
            <w:r>
              <w:rPr>
                <w:rFonts w:ascii="Lexend Deca" w:hAnsi="Lexend Deca"/>
                <w:bCs/>
                <w:color w:val="FFFFFF" w:themeColor="background1"/>
                <w:sz w:val="24"/>
                <w:szCs w:val="22"/>
              </w:rPr>
              <w:t>Risk management</w:t>
            </w:r>
            <w:bookmarkEnd w:id="142"/>
            <w:bookmarkEnd w:id="143"/>
            <w:bookmarkEnd w:id="144"/>
            <w:r>
              <w:rPr>
                <w:rFonts w:ascii="Lexend Deca" w:hAnsi="Lexend Deca"/>
                <w:bCs/>
                <w:color w:val="FFFFFF" w:themeColor="background1"/>
                <w:sz w:val="24"/>
                <w:szCs w:val="22"/>
              </w:rPr>
              <w:t xml:space="preserve"> </w:t>
            </w:r>
            <w:r w:rsidRPr="00E1432C">
              <w:rPr>
                <w:rFonts w:ascii="Lexend Deca Light" w:hAnsi="Lexend Deca Light"/>
                <w:bCs/>
                <w:color w:val="FFFFFF" w:themeColor="background1"/>
                <w:sz w:val="18"/>
                <w:szCs w:val="18"/>
              </w:rPr>
              <w:t>(usually identified throughout, e.g. in finance and workforce &amp; operations reports)</w:t>
            </w:r>
            <w:bookmarkEnd w:id="145"/>
          </w:p>
        </w:tc>
        <w:tc>
          <w:tcPr>
            <w:tcW w:w="2977" w:type="dxa"/>
            <w:shd w:val="clear" w:color="auto" w:fill="00407B"/>
          </w:tcPr>
          <w:p w14:paraId="4CAEB4A8" w14:textId="77777777" w:rsidR="00B1491F" w:rsidRDefault="00B1491F">
            <w:pPr>
              <w:pStyle w:val="Heading3"/>
              <w:spacing w:before="120" w:after="40" w:line="264" w:lineRule="auto"/>
              <w:rPr>
                <w:rFonts w:ascii="Lexend Deca" w:hAnsi="Lexend Deca"/>
                <w:bCs/>
                <w:color w:val="FFFFFF" w:themeColor="background1"/>
                <w:sz w:val="24"/>
                <w:szCs w:val="22"/>
              </w:rPr>
            </w:pPr>
          </w:p>
        </w:tc>
      </w:tr>
      <w:tr w:rsidR="00B1491F" w:rsidRPr="00901C5E" w14:paraId="62A8D350" w14:textId="5D57AB81" w:rsidTr="00B1491F">
        <w:trPr>
          <w:trHeight w:val="561"/>
        </w:trPr>
        <w:tc>
          <w:tcPr>
            <w:tcW w:w="7366" w:type="dxa"/>
            <w:shd w:val="clear" w:color="auto" w:fill="FFFFFF" w:themeFill="background1"/>
            <w:vAlign w:val="center"/>
          </w:tcPr>
          <w:p w14:paraId="4E034E35" w14:textId="77777777" w:rsidR="00B1491F" w:rsidRDefault="00B1491F">
            <w:pPr>
              <w:pStyle w:val="Bodytextbullets"/>
              <w:rPr>
                <w:rStyle w:val="normaltextrun"/>
              </w:rPr>
            </w:pPr>
            <w:r w:rsidRPr="00644D48">
              <w:rPr>
                <w:rStyle w:val="normaltextrun"/>
              </w:rPr>
              <w:t>Significant risks to the trust, including reputational and financial</w:t>
            </w:r>
          </w:p>
          <w:p w14:paraId="6FDC2789" w14:textId="77777777" w:rsidR="00B1491F" w:rsidRPr="00644D48" w:rsidRDefault="00B1491F">
            <w:pPr>
              <w:pStyle w:val="Bodytextbullets"/>
              <w:rPr>
                <w:rStyle w:val="eop"/>
              </w:rPr>
            </w:pPr>
            <w:r>
              <w:rPr>
                <w:rStyle w:val="normaltextrun"/>
              </w:rPr>
              <w:t>Any significant changes to risk controls and risk management systems</w:t>
            </w:r>
          </w:p>
          <w:p w14:paraId="6BE59C44" w14:textId="77777777" w:rsidR="00B1491F" w:rsidRPr="00644D48" w:rsidRDefault="00B1491F">
            <w:pPr>
              <w:pStyle w:val="Bodytextbullets"/>
            </w:pPr>
            <w:r w:rsidRPr="00644D48">
              <w:rPr>
                <w:rStyle w:val="eop"/>
              </w:rPr>
              <w:t>Risk register review (by exception) – trustees must conduct a full review at least annually</w:t>
            </w:r>
          </w:p>
        </w:tc>
        <w:tc>
          <w:tcPr>
            <w:tcW w:w="2977" w:type="dxa"/>
            <w:shd w:val="clear" w:color="auto" w:fill="FFFFFF" w:themeFill="background1"/>
          </w:tcPr>
          <w:p w14:paraId="075B6802" w14:textId="77777777" w:rsidR="00B1491F" w:rsidRPr="00644D48" w:rsidRDefault="00B1491F" w:rsidP="007656E6">
            <w:pPr>
              <w:pStyle w:val="Bodytext1"/>
              <w:rPr>
                <w:rStyle w:val="normaltextrun"/>
              </w:rPr>
            </w:pPr>
          </w:p>
        </w:tc>
      </w:tr>
    </w:tbl>
    <w:p w14:paraId="229CA017" w14:textId="77777777" w:rsidR="00B82BC1" w:rsidRDefault="00B82BC1">
      <w:bookmarkStart w:id="146" w:name="_Toc164180141"/>
      <w:bookmarkStart w:id="147" w:name="_Toc164250630"/>
      <w:bookmarkStart w:id="148" w:name="_Toc164848251"/>
      <w:bookmarkStart w:id="149" w:name="_Toc165271178"/>
      <w: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2977"/>
      </w:tblGrid>
      <w:tr w:rsidR="00B1491F" w:rsidRPr="00901C5E" w14:paraId="2D6734E6" w14:textId="50A85749" w:rsidTr="00B1491F">
        <w:trPr>
          <w:trHeight w:val="561"/>
        </w:trPr>
        <w:tc>
          <w:tcPr>
            <w:tcW w:w="7366" w:type="dxa"/>
            <w:shd w:val="clear" w:color="auto" w:fill="00407B"/>
            <w:vAlign w:val="center"/>
            <w:hideMark/>
          </w:tcPr>
          <w:p w14:paraId="01BF9296" w14:textId="50DBFD98" w:rsidR="00B1491F" w:rsidRPr="004A6FB3" w:rsidRDefault="00B1491F">
            <w:pPr>
              <w:pStyle w:val="Heading3"/>
              <w:spacing w:before="120" w:after="40" w:line="264" w:lineRule="auto"/>
              <w:rPr>
                <w:rFonts w:ascii="Lexend Deca Light" w:hAnsi="Lexend Deca Light"/>
                <w:bCs/>
                <w:color w:val="FFFFFF" w:themeColor="background1"/>
                <w:sz w:val="20"/>
                <w:szCs w:val="20"/>
              </w:rPr>
            </w:pPr>
            <w:r>
              <w:rPr>
                <w:rFonts w:ascii="Lexend Deca" w:hAnsi="Lexend Deca"/>
                <w:bCs/>
                <w:color w:val="FFFFFF" w:themeColor="background1"/>
                <w:sz w:val="24"/>
                <w:szCs w:val="22"/>
              </w:rPr>
              <w:lastRenderedPageBreak/>
              <w:t>Stakeholders</w:t>
            </w:r>
            <w:bookmarkEnd w:id="146"/>
            <w:bookmarkEnd w:id="147"/>
            <w:bookmarkEnd w:id="148"/>
            <w:r>
              <w:rPr>
                <w:rFonts w:ascii="Lexend Deca" w:hAnsi="Lexend Deca"/>
                <w:bCs/>
                <w:color w:val="FFFFFF" w:themeColor="background1"/>
                <w:sz w:val="24"/>
                <w:szCs w:val="22"/>
              </w:rPr>
              <w:t xml:space="preserve"> </w:t>
            </w:r>
            <w:r w:rsidRPr="00E1432C">
              <w:rPr>
                <w:rFonts w:ascii="Lexend Deca Light" w:hAnsi="Lexend Deca Light"/>
                <w:bCs/>
                <w:color w:val="FFFFFF" w:themeColor="background1"/>
                <w:sz w:val="18"/>
                <w:szCs w:val="18"/>
              </w:rPr>
              <w:t>(will usually be included in governance report as part of local tier remit)</w:t>
            </w:r>
            <w:bookmarkEnd w:id="149"/>
          </w:p>
        </w:tc>
        <w:tc>
          <w:tcPr>
            <w:tcW w:w="2977" w:type="dxa"/>
            <w:shd w:val="clear" w:color="auto" w:fill="00407B"/>
          </w:tcPr>
          <w:p w14:paraId="6529752B" w14:textId="77777777" w:rsidR="00B1491F" w:rsidRDefault="00B1491F">
            <w:pPr>
              <w:pStyle w:val="Heading3"/>
              <w:spacing w:before="120" w:after="40" w:line="264" w:lineRule="auto"/>
              <w:rPr>
                <w:rFonts w:ascii="Lexend Deca" w:hAnsi="Lexend Deca"/>
                <w:bCs/>
                <w:color w:val="FFFFFF" w:themeColor="background1"/>
                <w:sz w:val="24"/>
                <w:szCs w:val="22"/>
              </w:rPr>
            </w:pPr>
          </w:p>
        </w:tc>
      </w:tr>
      <w:tr w:rsidR="00B1491F" w:rsidRPr="0094202C" w14:paraId="22CF2658" w14:textId="39E6312F" w:rsidTr="00B1491F">
        <w:trPr>
          <w:trHeight w:val="532"/>
        </w:trPr>
        <w:tc>
          <w:tcPr>
            <w:tcW w:w="7366" w:type="dxa"/>
          </w:tcPr>
          <w:p w14:paraId="6B651C11" w14:textId="77777777" w:rsidR="00B1491F" w:rsidRDefault="00B1491F">
            <w:pPr>
              <w:pStyle w:val="Bodytextbullets"/>
            </w:pPr>
            <w:r>
              <w:t>Summarised results and actions arising from any stakeholder surveys</w:t>
            </w:r>
          </w:p>
          <w:p w14:paraId="20F2B815" w14:textId="77777777" w:rsidR="00B1491F" w:rsidRDefault="00B1491F">
            <w:pPr>
              <w:pStyle w:val="Bodytextbullets"/>
            </w:pPr>
            <w:r>
              <w:t>Reporting on other engagement methods</w:t>
            </w:r>
          </w:p>
          <w:p w14:paraId="1A8CB381" w14:textId="77777777" w:rsidR="00B1491F" w:rsidRPr="0094202C" w:rsidRDefault="00B1491F">
            <w:pPr>
              <w:pStyle w:val="Bodytextbullets"/>
            </w:pPr>
            <w:r>
              <w:t>Complaints data – volume and type of complaint</w:t>
            </w:r>
          </w:p>
        </w:tc>
        <w:tc>
          <w:tcPr>
            <w:tcW w:w="2977" w:type="dxa"/>
          </w:tcPr>
          <w:p w14:paraId="4EF9ACAB" w14:textId="77777777" w:rsidR="00B1491F" w:rsidRDefault="00B1491F" w:rsidP="007656E6">
            <w:pPr>
              <w:pStyle w:val="Bodytext1"/>
            </w:pPr>
          </w:p>
        </w:tc>
      </w:tr>
      <w:tr w:rsidR="00B1491F" w:rsidRPr="0094202C" w14:paraId="6C14CF9D" w14:textId="290C96FB" w:rsidTr="00B1491F">
        <w:trPr>
          <w:trHeight w:val="532"/>
        </w:trPr>
        <w:tc>
          <w:tcPr>
            <w:tcW w:w="7366" w:type="dxa"/>
            <w:shd w:val="clear" w:color="auto" w:fill="00407B"/>
          </w:tcPr>
          <w:p w14:paraId="7FFEC692" w14:textId="3AA2EEA8" w:rsidR="00B1491F" w:rsidRDefault="00B1491F">
            <w:pPr>
              <w:pStyle w:val="Heading3"/>
              <w:spacing w:before="120" w:after="40" w:line="264" w:lineRule="auto"/>
            </w:pPr>
            <w:r>
              <w:br w:type="page"/>
            </w:r>
            <w:bookmarkStart w:id="150" w:name="_Toc164180142"/>
            <w:bookmarkStart w:id="151" w:name="_Toc164250631"/>
            <w:bookmarkStart w:id="152" w:name="_Toc164848252"/>
            <w:bookmarkStart w:id="153" w:name="_Toc165271179"/>
            <w:r w:rsidRPr="00E05D74">
              <w:rPr>
                <w:rFonts w:ascii="Lexend Deca" w:hAnsi="Lexend Deca"/>
                <w:bCs/>
                <w:color w:val="FFFFFF" w:themeColor="background1"/>
                <w:sz w:val="24"/>
                <w:szCs w:val="22"/>
              </w:rPr>
              <w:t xml:space="preserve">Trust </w:t>
            </w:r>
            <w:r>
              <w:rPr>
                <w:rFonts w:ascii="Lexend Deca" w:hAnsi="Lexend Deca"/>
                <w:bCs/>
                <w:color w:val="FFFFFF" w:themeColor="background1"/>
                <w:sz w:val="24"/>
                <w:szCs w:val="22"/>
              </w:rPr>
              <w:t>growth and development</w:t>
            </w:r>
            <w:bookmarkEnd w:id="150"/>
            <w:bookmarkEnd w:id="151"/>
            <w:bookmarkEnd w:id="152"/>
            <w:r>
              <w:rPr>
                <w:rFonts w:ascii="Lexend Deca" w:hAnsi="Lexend Deca"/>
                <w:bCs/>
                <w:color w:val="FFFFFF" w:themeColor="background1"/>
                <w:sz w:val="24"/>
                <w:szCs w:val="22"/>
              </w:rPr>
              <w:t xml:space="preserve"> </w:t>
            </w:r>
            <w:r w:rsidRPr="00E1432C">
              <w:rPr>
                <w:rFonts w:ascii="Lexend Deca Light" w:hAnsi="Lexend Deca Light" w:cstheme="majorHAnsi"/>
                <w:bCs/>
                <w:color w:val="FFFFFF" w:themeColor="background1"/>
                <w:sz w:val="18"/>
                <w:szCs w:val="18"/>
              </w:rPr>
              <w:t>(part of strategic priorities for many trusts)</w:t>
            </w:r>
            <w:bookmarkEnd w:id="153"/>
          </w:p>
        </w:tc>
        <w:tc>
          <w:tcPr>
            <w:tcW w:w="2977" w:type="dxa"/>
            <w:shd w:val="clear" w:color="auto" w:fill="00407B"/>
          </w:tcPr>
          <w:p w14:paraId="6308D0E8" w14:textId="77777777" w:rsidR="00B1491F" w:rsidRDefault="00B1491F">
            <w:pPr>
              <w:pStyle w:val="Heading3"/>
              <w:spacing w:before="120" w:after="40" w:line="264" w:lineRule="auto"/>
            </w:pPr>
          </w:p>
        </w:tc>
      </w:tr>
      <w:tr w:rsidR="00B1491F" w:rsidRPr="0094202C" w14:paraId="537B9E2A" w14:textId="4B09B2FC" w:rsidTr="00B1491F">
        <w:trPr>
          <w:trHeight w:val="532"/>
        </w:trPr>
        <w:tc>
          <w:tcPr>
            <w:tcW w:w="7366" w:type="dxa"/>
          </w:tcPr>
          <w:p w14:paraId="756DAE8C" w14:textId="77777777" w:rsidR="00B1491F" w:rsidRDefault="00B1491F">
            <w:pPr>
              <w:pStyle w:val="Bodytextbullets"/>
              <w:numPr>
                <w:ilvl w:val="0"/>
                <w:numId w:val="0"/>
              </w:numPr>
              <w:ind w:left="360" w:hanging="360"/>
            </w:pPr>
            <w:r>
              <w:t>Include (as appropriate):</w:t>
            </w:r>
          </w:p>
          <w:p w14:paraId="0BCE1C16" w14:textId="57528DB3" w:rsidR="00B1491F" w:rsidRPr="00FE09FF" w:rsidRDefault="00B1491F">
            <w:pPr>
              <w:pStyle w:val="Bodytextbullets"/>
            </w:pPr>
            <w:r w:rsidRPr="00FE09FF">
              <w:rPr>
                <w:rStyle w:val="normaltextrun"/>
              </w:rPr>
              <w:t xml:space="preserve">Steps taken to increase the trust’s capacity so it can support more schools, </w:t>
            </w:r>
            <w:r>
              <w:rPr>
                <w:rStyle w:val="normaltextrun"/>
              </w:rPr>
              <w:t xml:space="preserve">such as </w:t>
            </w:r>
            <w:r w:rsidRPr="00FE09FF">
              <w:rPr>
                <w:rStyle w:val="normaltextrun"/>
              </w:rPr>
              <w:t>increas</w:t>
            </w:r>
            <w:r>
              <w:rPr>
                <w:rStyle w:val="normaltextrun"/>
              </w:rPr>
              <w:t>es</w:t>
            </w:r>
            <w:r w:rsidRPr="00FE09FF">
              <w:rPr>
                <w:rStyle w:val="normaltextrun"/>
              </w:rPr>
              <w:t xml:space="preserve"> in the size of the central team</w:t>
            </w:r>
          </w:p>
          <w:p w14:paraId="7D1828C4" w14:textId="10FF241B" w:rsidR="00B1491F" w:rsidRPr="00FE09FF" w:rsidRDefault="00B1491F">
            <w:pPr>
              <w:pStyle w:val="Bodytextbullets"/>
            </w:pPr>
            <w:r w:rsidRPr="00FE09FF">
              <w:rPr>
                <w:rStyle w:val="normaltextrun"/>
              </w:rPr>
              <w:t>Updates on engagement with potential partner schools</w:t>
            </w:r>
            <w:r>
              <w:rPr>
                <w:rStyle w:val="normaltextrun"/>
              </w:rPr>
              <w:t xml:space="preserve"> and regions group</w:t>
            </w:r>
          </w:p>
          <w:p w14:paraId="22E0F0EC" w14:textId="77777777" w:rsidR="00B1491F" w:rsidRPr="00FE09FF" w:rsidRDefault="00B1491F">
            <w:pPr>
              <w:pStyle w:val="Bodytextbullets"/>
            </w:pPr>
            <w:r w:rsidRPr="00FE09FF">
              <w:rPr>
                <w:rStyle w:val="normaltextrun"/>
              </w:rPr>
              <w:t>Consideration of whether growth expectations discussed when the strategy was agreed have now changed, and if so why</w:t>
            </w:r>
          </w:p>
          <w:p w14:paraId="2A87622E" w14:textId="77777777" w:rsidR="00B1491F" w:rsidRDefault="00B1491F">
            <w:pPr>
              <w:pStyle w:val="Bodytextbullets"/>
              <w:rPr>
                <w:rStyle w:val="normaltextrun"/>
              </w:rPr>
            </w:pPr>
            <w:r>
              <w:rPr>
                <w:rStyle w:val="normaltextrun"/>
              </w:rPr>
              <w:t>Induction and ongoing support</w:t>
            </w:r>
            <w:r w:rsidRPr="00FE09FF">
              <w:rPr>
                <w:rStyle w:val="normaltextrun"/>
              </w:rPr>
              <w:t xml:space="preserve"> </w:t>
            </w:r>
            <w:r>
              <w:rPr>
                <w:rStyle w:val="normaltextrun"/>
              </w:rPr>
              <w:t>for any schools joining the trust</w:t>
            </w:r>
          </w:p>
          <w:p w14:paraId="26CE4D63" w14:textId="77777777" w:rsidR="00B1491F" w:rsidRDefault="00B1491F">
            <w:pPr>
              <w:pStyle w:val="Bodytextbullets"/>
            </w:pPr>
            <w:r>
              <w:rPr>
                <w:rStyle w:val="normaltextrun"/>
              </w:rPr>
              <w:t>Supporting the wider system and helping underperforming schools to improve</w:t>
            </w:r>
          </w:p>
        </w:tc>
        <w:tc>
          <w:tcPr>
            <w:tcW w:w="2977" w:type="dxa"/>
          </w:tcPr>
          <w:p w14:paraId="4E2442BE" w14:textId="77777777" w:rsidR="00B1491F" w:rsidRDefault="00B1491F">
            <w:pPr>
              <w:pStyle w:val="Bodytextbullets"/>
              <w:numPr>
                <w:ilvl w:val="0"/>
                <w:numId w:val="0"/>
              </w:numPr>
              <w:ind w:left="360" w:hanging="360"/>
            </w:pPr>
          </w:p>
        </w:tc>
      </w:tr>
    </w:tbl>
    <w:p w14:paraId="00996499" w14:textId="77777777" w:rsidR="00E96CD0" w:rsidRDefault="00E96CD0" w:rsidP="00F966DC">
      <w:pPr>
        <w:tabs>
          <w:tab w:val="left" w:pos="3540"/>
        </w:tabs>
        <w:rPr>
          <w:rFonts w:ascii="Lexend Deca Light" w:eastAsiaTheme="minorEastAsia" w:hAnsi="Lexend Deca Light"/>
          <w:lang w:val="en-US"/>
        </w:rPr>
      </w:pPr>
    </w:p>
    <w:p w14:paraId="5901D153" w14:textId="77777777" w:rsidR="00246F06" w:rsidRDefault="00246F06" w:rsidP="00F966DC">
      <w:pPr>
        <w:tabs>
          <w:tab w:val="left" w:pos="3540"/>
        </w:tabs>
        <w:rPr>
          <w:rFonts w:ascii="Lexend Deca Light" w:eastAsiaTheme="minorEastAsia" w:hAnsi="Lexend Deca Light"/>
          <w:lang w:val="en-US"/>
        </w:rPr>
      </w:pPr>
    </w:p>
    <w:p w14:paraId="5F3FC56F" w14:textId="77777777" w:rsidR="00246F06" w:rsidRDefault="00246F06" w:rsidP="00F966DC">
      <w:pPr>
        <w:tabs>
          <w:tab w:val="left" w:pos="3540"/>
        </w:tabs>
        <w:rPr>
          <w:rFonts w:ascii="Lexend Deca Light" w:eastAsiaTheme="minorEastAsia" w:hAnsi="Lexend Deca Light"/>
          <w:lang w:val="en-US"/>
        </w:rPr>
      </w:pPr>
    </w:p>
    <w:p w14:paraId="2D82F821" w14:textId="77777777" w:rsidR="00246F06" w:rsidRDefault="00246F06" w:rsidP="00F966DC">
      <w:pPr>
        <w:tabs>
          <w:tab w:val="left" w:pos="3540"/>
        </w:tabs>
        <w:rPr>
          <w:rFonts w:ascii="Lexend Deca Light" w:eastAsiaTheme="minorEastAsia" w:hAnsi="Lexend Deca Light"/>
          <w:lang w:val="en-US"/>
        </w:rPr>
      </w:pPr>
    </w:p>
    <w:p w14:paraId="08A0F9FA" w14:textId="77777777" w:rsidR="00246F06" w:rsidRDefault="00246F06" w:rsidP="00F966DC">
      <w:pPr>
        <w:tabs>
          <w:tab w:val="left" w:pos="3540"/>
        </w:tabs>
        <w:rPr>
          <w:rFonts w:ascii="Lexend Deca Light" w:eastAsiaTheme="minorEastAsia" w:hAnsi="Lexend Deca Light"/>
          <w:lang w:val="en-US"/>
        </w:rPr>
      </w:pPr>
    </w:p>
    <w:p w14:paraId="54E28B7A" w14:textId="77777777" w:rsidR="00246F06" w:rsidRDefault="00246F06" w:rsidP="00F966DC">
      <w:pPr>
        <w:tabs>
          <w:tab w:val="left" w:pos="3540"/>
        </w:tabs>
        <w:rPr>
          <w:rFonts w:ascii="Lexend Deca Light" w:eastAsiaTheme="minorEastAsia" w:hAnsi="Lexend Deca Light"/>
          <w:lang w:val="en-US"/>
        </w:rPr>
      </w:pPr>
    </w:p>
    <w:p w14:paraId="31F4BC29" w14:textId="77777777" w:rsidR="00246F06" w:rsidRDefault="00246F06" w:rsidP="00F966DC">
      <w:pPr>
        <w:tabs>
          <w:tab w:val="left" w:pos="3540"/>
        </w:tabs>
        <w:rPr>
          <w:rFonts w:ascii="Lexend Deca Light" w:eastAsiaTheme="minorEastAsia" w:hAnsi="Lexend Deca Light"/>
          <w:lang w:val="en-US"/>
        </w:rPr>
      </w:pPr>
    </w:p>
    <w:p w14:paraId="6C191E19" w14:textId="77777777" w:rsidR="00246F06" w:rsidRDefault="00246F06" w:rsidP="00F966DC">
      <w:pPr>
        <w:tabs>
          <w:tab w:val="left" w:pos="3540"/>
        </w:tabs>
        <w:rPr>
          <w:rFonts w:ascii="Lexend Deca Light" w:eastAsiaTheme="minorEastAsia" w:hAnsi="Lexend Deca Light"/>
          <w:lang w:val="en-US"/>
        </w:rPr>
      </w:pPr>
    </w:p>
    <w:p w14:paraId="397F9207" w14:textId="77777777" w:rsidR="00246F06" w:rsidRDefault="00246F06" w:rsidP="00F966DC">
      <w:pPr>
        <w:tabs>
          <w:tab w:val="left" w:pos="3540"/>
        </w:tabs>
        <w:rPr>
          <w:rFonts w:ascii="Lexend Deca Light" w:eastAsiaTheme="minorEastAsia" w:hAnsi="Lexend Deca Light"/>
          <w:lang w:val="en-US"/>
        </w:rPr>
      </w:pPr>
    </w:p>
    <w:p w14:paraId="415F4FDA" w14:textId="77777777" w:rsidR="00246F06" w:rsidRDefault="00246F06" w:rsidP="00F966DC">
      <w:pPr>
        <w:tabs>
          <w:tab w:val="left" w:pos="3540"/>
        </w:tabs>
        <w:rPr>
          <w:rFonts w:ascii="Lexend Deca Light" w:eastAsiaTheme="minorEastAsia" w:hAnsi="Lexend Deca Light"/>
          <w:lang w:val="en-US"/>
        </w:rPr>
      </w:pPr>
    </w:p>
    <w:p w14:paraId="5D63CF9D" w14:textId="77777777" w:rsidR="00246F06" w:rsidRDefault="00246F06" w:rsidP="00F966DC">
      <w:pPr>
        <w:tabs>
          <w:tab w:val="left" w:pos="3540"/>
        </w:tabs>
        <w:rPr>
          <w:rFonts w:ascii="Lexend Deca Light" w:eastAsiaTheme="minorEastAsia" w:hAnsi="Lexend Deca Light"/>
          <w:lang w:val="en-US"/>
        </w:rPr>
      </w:pPr>
    </w:p>
    <w:p w14:paraId="54CCB35E" w14:textId="77777777" w:rsidR="00246F06" w:rsidRDefault="00246F06" w:rsidP="00F966DC">
      <w:pPr>
        <w:tabs>
          <w:tab w:val="left" w:pos="3540"/>
        </w:tabs>
        <w:rPr>
          <w:rFonts w:ascii="Lexend Deca Light" w:eastAsiaTheme="minorEastAsia" w:hAnsi="Lexend Deca Light"/>
          <w:lang w:val="en-US"/>
        </w:rPr>
      </w:pPr>
    </w:p>
    <w:p w14:paraId="37BF1DC7" w14:textId="77777777" w:rsidR="00246F06" w:rsidRDefault="00246F06" w:rsidP="00F966DC">
      <w:pPr>
        <w:tabs>
          <w:tab w:val="left" w:pos="3540"/>
        </w:tabs>
        <w:rPr>
          <w:rFonts w:ascii="Lexend Deca Light" w:eastAsiaTheme="minorEastAsia" w:hAnsi="Lexend Deca Light"/>
          <w:lang w:val="en-US"/>
        </w:rPr>
      </w:pPr>
    </w:p>
    <w:p w14:paraId="4EF31223" w14:textId="77777777" w:rsidR="00246F06" w:rsidRDefault="00246F06" w:rsidP="00F966DC">
      <w:pPr>
        <w:tabs>
          <w:tab w:val="left" w:pos="3540"/>
        </w:tabs>
        <w:rPr>
          <w:rFonts w:ascii="Lexend Deca Light" w:eastAsiaTheme="minorEastAsia" w:hAnsi="Lexend Deca Light"/>
          <w:lang w:val="en-US"/>
        </w:rPr>
      </w:pPr>
    </w:p>
    <w:p w14:paraId="6E58CA6E" w14:textId="77777777" w:rsidR="00246F06" w:rsidRPr="0063366E" w:rsidRDefault="00246F06" w:rsidP="00F966DC">
      <w:pPr>
        <w:tabs>
          <w:tab w:val="left" w:pos="3540"/>
        </w:tabs>
        <w:rPr>
          <w:rFonts w:ascii="Lexend Deca Light" w:eastAsiaTheme="minorEastAsia" w:hAnsi="Lexend Deca Light"/>
          <w:lang w:val="en-US"/>
        </w:rPr>
      </w:pPr>
    </w:p>
    <w:sectPr w:rsidR="00246F06" w:rsidRPr="0063366E" w:rsidSect="002E7B46">
      <w:headerReference w:type="default" r:id="rId20"/>
      <w:type w:val="continuous"/>
      <w:pgSz w:w="11900" w:h="16840"/>
      <w:pgMar w:top="1135" w:right="1127" w:bottom="851" w:left="851" w:header="141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4176" w14:textId="77777777" w:rsidR="008662B3" w:rsidRDefault="008662B3" w:rsidP="00AD32FB">
      <w:pPr>
        <w:spacing w:after="0" w:line="240" w:lineRule="auto"/>
      </w:pPr>
      <w:r>
        <w:separator/>
      </w:r>
    </w:p>
  </w:endnote>
  <w:endnote w:type="continuationSeparator" w:id="0">
    <w:p w14:paraId="5DC59645" w14:textId="77777777" w:rsidR="008662B3" w:rsidRDefault="008662B3" w:rsidP="00AD32FB">
      <w:pPr>
        <w:spacing w:after="0" w:line="240" w:lineRule="auto"/>
      </w:pPr>
      <w:r>
        <w:continuationSeparator/>
      </w:r>
    </w:p>
  </w:endnote>
  <w:endnote w:type="continuationNotice" w:id="1">
    <w:p w14:paraId="4CFBD332" w14:textId="77777777" w:rsidR="008662B3" w:rsidRDefault="00866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Kansas SemiBold">
    <w:altName w:val="Calibri"/>
    <w:panose1 w:val="00000000000000000000"/>
    <w:charset w:val="00"/>
    <w:family w:val="auto"/>
    <w:pitch w:val="variable"/>
    <w:sig w:usb0="A00000EF" w:usb1="4000206B" w:usb2="00000000" w:usb3="00000000" w:csb0="00000093" w:csb1="00000000"/>
    <w:embedRegular r:id="rId1" w:fontKey="{2B7402D6-6D14-4890-87B1-6B7F5722A645}"/>
    <w:embedBold r:id="rId2" w:fontKey="{6271A1ED-CC7C-4BAA-B0D3-04314EC89A81}"/>
  </w:font>
  <w:font w:name="Lexend Deca SemiBold">
    <w:altName w:val="Calibri"/>
    <w:panose1 w:val="00000000000000000000"/>
    <w:charset w:val="00"/>
    <w:family w:val="auto"/>
    <w:pitch w:val="variable"/>
    <w:sig w:usb0="A00000FF" w:usb1="4000205B" w:usb2="00000000" w:usb3="00000000" w:csb0="00000193" w:csb1="00000000"/>
    <w:embedRegular r:id="rId3" w:fontKey="{703F0906-F682-434E-99A0-750C7B9E1BDE}"/>
    <w:embedBold r:id="rId4" w:fontKey="{0350C4EA-6370-4D19-81EC-B0F3B91832EA}"/>
    <w:embedItalic r:id="rId5" w:fontKey="{A39C12DC-FD12-4F44-B85E-27DFA4D50380}"/>
  </w:font>
  <w:font w:name="Lexend Deca Light">
    <w:altName w:val="Calibri"/>
    <w:panose1 w:val="00000000000000000000"/>
    <w:charset w:val="00"/>
    <w:family w:val="auto"/>
    <w:pitch w:val="variable"/>
    <w:sig w:usb0="A00000FF" w:usb1="4000205B" w:usb2="00000000" w:usb3="00000000" w:csb0="00000193" w:csb1="00000000"/>
    <w:embedRegular r:id="rId6" w:fontKey="{77D97531-1C81-46C4-BE53-68838A6EECD1}"/>
    <w:embedBold r:id="rId7" w:fontKey="{DFB939E4-73BE-43A8-AF56-9F3B5B85ECF8}"/>
    <w:embedItalic r:id="rId8" w:fontKey="{A004D965-712A-4A78-9CE4-96D966335F21}"/>
  </w:font>
  <w:font w:name="Helvetica Neue">
    <w:panose1 w:val="02000503040000020004"/>
    <w:charset w:val="CC"/>
    <w:family w:val="modern"/>
    <w:notTrueType/>
    <w:pitch w:val="variable"/>
    <w:sig w:usb0="8000020B" w:usb1="10000048" w:usb2="00000000" w:usb3="00000000" w:csb0="00000004" w:csb1="00000000"/>
  </w:font>
  <w:font w:name="Lexend Deca">
    <w:altName w:val="Cambria"/>
    <w:panose1 w:val="00000000000000000000"/>
    <w:charset w:val="00"/>
    <w:family w:val="auto"/>
    <w:pitch w:val="variable"/>
    <w:sig w:usb0="A00000FF" w:usb1="4000205B" w:usb2="00000000" w:usb3="00000000" w:csb0="00000193" w:csb1="00000000"/>
    <w:embedRegular r:id="rId9" w:fontKey="{81255CBE-5D2B-4018-A303-B3753A743134}"/>
    <w:embedBold r:id="rId10" w:fontKey="{A747FA70-E44C-4AD0-B495-3F9965014AE0}"/>
    <w:embedItalic r:id="rId11" w:fontKey="{50D554F9-D638-4611-8D83-972540981A26}"/>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2" w:subsetted="1" w:fontKey="{AEE2CD49-E6C1-4F11-81B0-FCBB3332CDD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1A97" w14:textId="6EF86EF5" w:rsidR="00A54BC4" w:rsidRPr="00CF683C" w:rsidRDefault="0030306C" w:rsidP="00594713">
    <w:pPr>
      <w:pStyle w:val="Bodytextsmall"/>
      <w:ind w:right="-993"/>
      <w:rPr>
        <w:sz w:val="20"/>
        <w:szCs w:val="20"/>
      </w:rPr>
    </w:pPr>
    <w:r>
      <w:rPr>
        <w:rFonts w:ascii="Calibri" w:hAnsi="Calibri" w:cs="Calibri"/>
        <w:b/>
        <w:bCs/>
        <w:noProof/>
        <w:color w:val="FFFFFF" w:themeColor="background1"/>
        <w:sz w:val="18"/>
        <w:szCs w:val="18"/>
      </w:rPr>
      <mc:AlternateContent>
        <mc:Choice Requires="wps">
          <w:drawing>
            <wp:anchor distT="0" distB="0" distL="114300" distR="114300" simplePos="0" relativeHeight="251658244" behindDoc="1" locked="0" layoutInCell="1" allowOverlap="1" wp14:anchorId="0EFD4025" wp14:editId="2DFB2D70">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35" alt="&quot;&quot;" style="position:absolute;margin-left:1036.75pt;margin-top:35.35pt;width:28.05pt;height:28.0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1D69F5">
      <w:rPr>
        <w:color w:val="00407B"/>
        <w:sz w:val="18"/>
        <w:szCs w:val="18"/>
      </w:rPr>
      <w:t>5</w:t>
    </w:r>
    <w:r w:rsidR="00661ED3">
      <w:rPr>
        <w:color w:val="00407B"/>
        <w:sz w:val="18"/>
        <w:szCs w:val="18"/>
      </w:rPr>
      <w:t xml:space="preserve">                                                                                                    </w:t>
    </w:r>
    <w:r w:rsidR="00594713">
      <w:rPr>
        <w:color w:val="00407B"/>
        <w:sz w:val="18"/>
        <w:szCs w:val="18"/>
      </w:rPr>
      <w:tab/>
    </w:r>
    <w:r w:rsidR="00594713">
      <w:rPr>
        <w:color w:val="00407B"/>
        <w:sz w:val="18"/>
        <w:szCs w:val="18"/>
      </w:rPr>
      <w:tab/>
    </w:r>
    <w:r w:rsidR="00661ED3">
      <w:rPr>
        <w:color w:val="00407B"/>
        <w:sz w:val="18"/>
        <w:szCs w:val="18"/>
      </w:rPr>
      <w:t xml:space="preserve">   </w:t>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797D" w14:textId="2B2D7FD2" w:rsidR="00A24ED9" w:rsidRPr="0030306C" w:rsidRDefault="00934F3D" w:rsidP="00571724">
    <w:pPr>
      <w:pStyle w:val="Bodytext1"/>
      <w:rPr>
        <w:rStyle w:val="SmartLink"/>
        <w:color w:val="00407B"/>
        <w:sz w:val="28"/>
        <w:szCs w:val="28"/>
        <w:u w:val="none"/>
        <w:shd w:val="clear" w:color="auto" w:fill="auto"/>
      </w:rPr>
    </w:pPr>
    <w:r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24FA" w14:textId="77777777" w:rsidR="008662B3" w:rsidRDefault="008662B3" w:rsidP="00AD32FB">
      <w:pPr>
        <w:spacing w:after="0" w:line="240" w:lineRule="auto"/>
      </w:pPr>
      <w:r>
        <w:separator/>
      </w:r>
    </w:p>
  </w:footnote>
  <w:footnote w:type="continuationSeparator" w:id="0">
    <w:p w14:paraId="66E77910" w14:textId="77777777" w:rsidR="008662B3" w:rsidRDefault="008662B3" w:rsidP="00AD32FB">
      <w:pPr>
        <w:spacing w:after="0" w:line="240" w:lineRule="auto"/>
      </w:pPr>
      <w:r>
        <w:continuationSeparator/>
      </w:r>
    </w:p>
  </w:footnote>
  <w:footnote w:type="continuationNotice" w:id="1">
    <w:p w14:paraId="2FCB3AE7" w14:textId="77777777" w:rsidR="008662B3" w:rsidRDefault="00866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3B48" w14:textId="7BFEB27E" w:rsidR="00A54BC4" w:rsidRDefault="003E19E0">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1" behindDoc="1" locked="0" layoutInCell="1" allowOverlap="1" wp14:anchorId="1565B7B5" wp14:editId="1BCDFE37">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90251" id="Rectangle 13" o:spid="_x0000_s1026" alt="&quot;&quot;" style="position:absolute;margin-left:-39.6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2" behindDoc="1" locked="0" layoutInCell="1" allowOverlap="1" wp14:anchorId="22E39DF1" wp14:editId="67AA79D1">
          <wp:simplePos x="0" y="0"/>
          <wp:positionH relativeFrom="column">
            <wp:posOffset>0</wp:posOffset>
          </wp:positionH>
          <wp:positionV relativeFrom="page">
            <wp:posOffset>515474</wp:posOffset>
          </wp:positionV>
          <wp:extent cx="935990" cy="377190"/>
          <wp:effectExtent l="0" t="0" r="3810" b="3810"/>
          <wp:wrapNone/>
          <wp:docPr id="219651919" name="Picture 2196519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6647" w14:textId="72A3C948" w:rsidR="00AD32FB" w:rsidRDefault="00B42337">
    <w:pPr>
      <w:pStyle w:val="Header"/>
    </w:pPr>
    <w:r>
      <w:rPr>
        <w:noProof/>
      </w:rPr>
      <w:drawing>
        <wp:anchor distT="0" distB="0" distL="114300" distR="114300" simplePos="0" relativeHeight="251658240" behindDoc="1" locked="0" layoutInCell="1" allowOverlap="1" wp14:anchorId="2340E1D8" wp14:editId="5F8AD03C">
          <wp:simplePos x="0" y="0"/>
          <wp:positionH relativeFrom="column">
            <wp:posOffset>-541538</wp:posOffset>
          </wp:positionH>
          <wp:positionV relativeFrom="page">
            <wp:posOffset>12028</wp:posOffset>
          </wp:positionV>
          <wp:extent cx="7558405" cy="1828800"/>
          <wp:effectExtent l="0" t="0" r="0" b="0"/>
          <wp:wrapNone/>
          <wp:docPr id="1393670163" name="Picture 1393670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val="en-US"/>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511903616" name="Picture 5119036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C1F8" w14:textId="67A4DE09" w:rsidR="00661ED3" w:rsidRDefault="00661ED3">
    <w:pPr>
      <w:pStyle w:val="Header"/>
    </w:pPr>
    <w:r w:rsidRPr="00BE73B5">
      <w:rPr>
        <w:rFonts w:eastAsia="Calibri" w:cs="Arial"/>
        <w:noProof/>
      </w:rPr>
      <w:drawing>
        <wp:anchor distT="0" distB="0" distL="114300" distR="114300" simplePos="0" relativeHeight="251658245" behindDoc="1" locked="0" layoutInCell="1" allowOverlap="1" wp14:anchorId="30A1E994" wp14:editId="3AE6F62E">
          <wp:simplePos x="0" y="0"/>
          <wp:positionH relativeFrom="column">
            <wp:posOffset>0</wp:posOffset>
          </wp:positionH>
          <wp:positionV relativeFrom="page">
            <wp:posOffset>515474</wp:posOffset>
          </wp:positionV>
          <wp:extent cx="935990" cy="377190"/>
          <wp:effectExtent l="0" t="0" r="3810" b="3810"/>
          <wp:wrapNone/>
          <wp:docPr id="591425509" name="Picture 5914255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233870">
    <w:abstractNumId w:val="1"/>
  </w:num>
  <w:num w:numId="2" w16cid:durableId="64186208">
    <w:abstractNumId w:val="0"/>
  </w:num>
  <w:num w:numId="3" w16cid:durableId="11603442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04DC"/>
    <w:rsid w:val="00001E57"/>
    <w:rsid w:val="0000217D"/>
    <w:rsid w:val="00003329"/>
    <w:rsid w:val="00003DE5"/>
    <w:rsid w:val="00004237"/>
    <w:rsid w:val="0000458C"/>
    <w:rsid w:val="000054EB"/>
    <w:rsid w:val="000069E7"/>
    <w:rsid w:val="00010033"/>
    <w:rsid w:val="00013C85"/>
    <w:rsid w:val="0001496D"/>
    <w:rsid w:val="00015F1D"/>
    <w:rsid w:val="00020CBF"/>
    <w:rsid w:val="00020ED4"/>
    <w:rsid w:val="00021ADE"/>
    <w:rsid w:val="00024F0B"/>
    <w:rsid w:val="000268AA"/>
    <w:rsid w:val="0002715B"/>
    <w:rsid w:val="00031557"/>
    <w:rsid w:val="00033419"/>
    <w:rsid w:val="00035F47"/>
    <w:rsid w:val="00040CB2"/>
    <w:rsid w:val="00042D6B"/>
    <w:rsid w:val="0004355C"/>
    <w:rsid w:val="00044EA2"/>
    <w:rsid w:val="00047AF2"/>
    <w:rsid w:val="00047CBA"/>
    <w:rsid w:val="000537AC"/>
    <w:rsid w:val="00054684"/>
    <w:rsid w:val="00054BAC"/>
    <w:rsid w:val="0005662E"/>
    <w:rsid w:val="0005717B"/>
    <w:rsid w:val="00060D9A"/>
    <w:rsid w:val="000614D8"/>
    <w:rsid w:val="00065DFD"/>
    <w:rsid w:val="00066AD5"/>
    <w:rsid w:val="0007227A"/>
    <w:rsid w:val="00072DFD"/>
    <w:rsid w:val="00072E6F"/>
    <w:rsid w:val="0008033E"/>
    <w:rsid w:val="00081017"/>
    <w:rsid w:val="00086107"/>
    <w:rsid w:val="00092BB1"/>
    <w:rsid w:val="000939B2"/>
    <w:rsid w:val="000955AA"/>
    <w:rsid w:val="00095D6E"/>
    <w:rsid w:val="000A175F"/>
    <w:rsid w:val="000A20C6"/>
    <w:rsid w:val="000A2D6E"/>
    <w:rsid w:val="000A6CE8"/>
    <w:rsid w:val="000B1F35"/>
    <w:rsid w:val="000B3201"/>
    <w:rsid w:val="000D267F"/>
    <w:rsid w:val="000D2A14"/>
    <w:rsid w:val="000D4E53"/>
    <w:rsid w:val="000D64FB"/>
    <w:rsid w:val="000E093D"/>
    <w:rsid w:val="000E1719"/>
    <w:rsid w:val="000E4E85"/>
    <w:rsid w:val="000F0FDB"/>
    <w:rsid w:val="000F206F"/>
    <w:rsid w:val="000F3588"/>
    <w:rsid w:val="000F642F"/>
    <w:rsid w:val="000F75EA"/>
    <w:rsid w:val="00100991"/>
    <w:rsid w:val="00112BA4"/>
    <w:rsid w:val="00116161"/>
    <w:rsid w:val="0011654E"/>
    <w:rsid w:val="00121DB2"/>
    <w:rsid w:val="001251FF"/>
    <w:rsid w:val="001302DF"/>
    <w:rsid w:val="00133486"/>
    <w:rsid w:val="00133C18"/>
    <w:rsid w:val="00135843"/>
    <w:rsid w:val="00137CD1"/>
    <w:rsid w:val="00144CF2"/>
    <w:rsid w:val="0014520D"/>
    <w:rsid w:val="0014527E"/>
    <w:rsid w:val="0014677B"/>
    <w:rsid w:val="001531D6"/>
    <w:rsid w:val="00153A8F"/>
    <w:rsid w:val="00153C57"/>
    <w:rsid w:val="00155CCF"/>
    <w:rsid w:val="00155D70"/>
    <w:rsid w:val="0015723F"/>
    <w:rsid w:val="001602BE"/>
    <w:rsid w:val="00163249"/>
    <w:rsid w:val="00165176"/>
    <w:rsid w:val="00165BF3"/>
    <w:rsid w:val="00170CD3"/>
    <w:rsid w:val="00171E8D"/>
    <w:rsid w:val="00172388"/>
    <w:rsid w:val="001732EC"/>
    <w:rsid w:val="001739EC"/>
    <w:rsid w:val="0017470B"/>
    <w:rsid w:val="001756AD"/>
    <w:rsid w:val="001767E3"/>
    <w:rsid w:val="00180AE5"/>
    <w:rsid w:val="00183B3D"/>
    <w:rsid w:val="00186709"/>
    <w:rsid w:val="00192723"/>
    <w:rsid w:val="0019631F"/>
    <w:rsid w:val="001A0F57"/>
    <w:rsid w:val="001A18D1"/>
    <w:rsid w:val="001A1BC6"/>
    <w:rsid w:val="001A6E78"/>
    <w:rsid w:val="001A7100"/>
    <w:rsid w:val="001B09D8"/>
    <w:rsid w:val="001B39EC"/>
    <w:rsid w:val="001C0A31"/>
    <w:rsid w:val="001C38C7"/>
    <w:rsid w:val="001C4295"/>
    <w:rsid w:val="001C497C"/>
    <w:rsid w:val="001D3995"/>
    <w:rsid w:val="001D3B86"/>
    <w:rsid w:val="001D69F5"/>
    <w:rsid w:val="001D75C3"/>
    <w:rsid w:val="001D7E21"/>
    <w:rsid w:val="001E0CFE"/>
    <w:rsid w:val="001E35B4"/>
    <w:rsid w:val="001E74CC"/>
    <w:rsid w:val="001F1370"/>
    <w:rsid w:val="001F1AC0"/>
    <w:rsid w:val="001F1DEE"/>
    <w:rsid w:val="001F4FB4"/>
    <w:rsid w:val="0020322E"/>
    <w:rsid w:val="00205C95"/>
    <w:rsid w:val="00205F89"/>
    <w:rsid w:val="00206B85"/>
    <w:rsid w:val="00207EDA"/>
    <w:rsid w:val="002118F6"/>
    <w:rsid w:val="00227C08"/>
    <w:rsid w:val="0023062D"/>
    <w:rsid w:val="00240C39"/>
    <w:rsid w:val="00241100"/>
    <w:rsid w:val="00241BD4"/>
    <w:rsid w:val="0024289C"/>
    <w:rsid w:val="00243573"/>
    <w:rsid w:val="00243F8D"/>
    <w:rsid w:val="0024485F"/>
    <w:rsid w:val="002450EA"/>
    <w:rsid w:val="00246F06"/>
    <w:rsid w:val="0024703C"/>
    <w:rsid w:val="00254113"/>
    <w:rsid w:val="00262837"/>
    <w:rsid w:val="00265677"/>
    <w:rsid w:val="0027062D"/>
    <w:rsid w:val="0027247E"/>
    <w:rsid w:val="002731CE"/>
    <w:rsid w:val="002740B0"/>
    <w:rsid w:val="00274AB3"/>
    <w:rsid w:val="00274C52"/>
    <w:rsid w:val="00280476"/>
    <w:rsid w:val="00281C84"/>
    <w:rsid w:val="00282757"/>
    <w:rsid w:val="002911F1"/>
    <w:rsid w:val="00293B8E"/>
    <w:rsid w:val="00295C32"/>
    <w:rsid w:val="00297680"/>
    <w:rsid w:val="002A1C1C"/>
    <w:rsid w:val="002A22C7"/>
    <w:rsid w:val="002A2496"/>
    <w:rsid w:val="002A2D57"/>
    <w:rsid w:val="002A54C1"/>
    <w:rsid w:val="002A73B0"/>
    <w:rsid w:val="002B0AA8"/>
    <w:rsid w:val="002B1BE8"/>
    <w:rsid w:val="002B6B7F"/>
    <w:rsid w:val="002C0110"/>
    <w:rsid w:val="002C3625"/>
    <w:rsid w:val="002C3F4D"/>
    <w:rsid w:val="002D5481"/>
    <w:rsid w:val="002E2280"/>
    <w:rsid w:val="002E373B"/>
    <w:rsid w:val="002E53C9"/>
    <w:rsid w:val="002E7B46"/>
    <w:rsid w:val="002F3210"/>
    <w:rsid w:val="002F4568"/>
    <w:rsid w:val="002F5C56"/>
    <w:rsid w:val="002F61F4"/>
    <w:rsid w:val="002F661D"/>
    <w:rsid w:val="002F783C"/>
    <w:rsid w:val="0030306C"/>
    <w:rsid w:val="00312EFE"/>
    <w:rsid w:val="003166D0"/>
    <w:rsid w:val="00323FE2"/>
    <w:rsid w:val="00330277"/>
    <w:rsid w:val="00333061"/>
    <w:rsid w:val="00333A5E"/>
    <w:rsid w:val="00340765"/>
    <w:rsid w:val="0034188B"/>
    <w:rsid w:val="003430AF"/>
    <w:rsid w:val="00344AF5"/>
    <w:rsid w:val="00345F1D"/>
    <w:rsid w:val="00351CEF"/>
    <w:rsid w:val="003525D6"/>
    <w:rsid w:val="00352B0E"/>
    <w:rsid w:val="00356DA4"/>
    <w:rsid w:val="00360BC7"/>
    <w:rsid w:val="00361114"/>
    <w:rsid w:val="003614FB"/>
    <w:rsid w:val="0036197D"/>
    <w:rsid w:val="00361E90"/>
    <w:rsid w:val="00362EE3"/>
    <w:rsid w:val="00365A6E"/>
    <w:rsid w:val="00366AE6"/>
    <w:rsid w:val="00373E16"/>
    <w:rsid w:val="0037645E"/>
    <w:rsid w:val="0038181E"/>
    <w:rsid w:val="00381D5F"/>
    <w:rsid w:val="0038380E"/>
    <w:rsid w:val="003905D8"/>
    <w:rsid w:val="00393F26"/>
    <w:rsid w:val="00395DC6"/>
    <w:rsid w:val="00396B3B"/>
    <w:rsid w:val="00396D06"/>
    <w:rsid w:val="003A052A"/>
    <w:rsid w:val="003A0671"/>
    <w:rsid w:val="003A224C"/>
    <w:rsid w:val="003A2A14"/>
    <w:rsid w:val="003A2C6C"/>
    <w:rsid w:val="003A33BB"/>
    <w:rsid w:val="003A5DA5"/>
    <w:rsid w:val="003B70AA"/>
    <w:rsid w:val="003C032A"/>
    <w:rsid w:val="003C0ABF"/>
    <w:rsid w:val="003C0FE8"/>
    <w:rsid w:val="003D017C"/>
    <w:rsid w:val="003D5486"/>
    <w:rsid w:val="003D7076"/>
    <w:rsid w:val="003D7B8F"/>
    <w:rsid w:val="003E19E0"/>
    <w:rsid w:val="003E393B"/>
    <w:rsid w:val="003E6D20"/>
    <w:rsid w:val="003E732C"/>
    <w:rsid w:val="003F50A5"/>
    <w:rsid w:val="003F5AB3"/>
    <w:rsid w:val="00403190"/>
    <w:rsid w:val="00405FE5"/>
    <w:rsid w:val="0040654F"/>
    <w:rsid w:val="0040782C"/>
    <w:rsid w:val="00407A59"/>
    <w:rsid w:val="004100B4"/>
    <w:rsid w:val="00410677"/>
    <w:rsid w:val="00410AC0"/>
    <w:rsid w:val="00413EF8"/>
    <w:rsid w:val="00415C13"/>
    <w:rsid w:val="00420BAB"/>
    <w:rsid w:val="00420ECD"/>
    <w:rsid w:val="00425133"/>
    <w:rsid w:val="004275AE"/>
    <w:rsid w:val="00430069"/>
    <w:rsid w:val="0043310B"/>
    <w:rsid w:val="0043341D"/>
    <w:rsid w:val="004415EE"/>
    <w:rsid w:val="004442E3"/>
    <w:rsid w:val="00445B94"/>
    <w:rsid w:val="00446B93"/>
    <w:rsid w:val="00450F80"/>
    <w:rsid w:val="0045236E"/>
    <w:rsid w:val="004526C8"/>
    <w:rsid w:val="00453E6D"/>
    <w:rsid w:val="004559AD"/>
    <w:rsid w:val="00455BF0"/>
    <w:rsid w:val="00460E9B"/>
    <w:rsid w:val="00462373"/>
    <w:rsid w:val="00464643"/>
    <w:rsid w:val="00467D5B"/>
    <w:rsid w:val="00470255"/>
    <w:rsid w:val="00470C78"/>
    <w:rsid w:val="00470FB3"/>
    <w:rsid w:val="004733BB"/>
    <w:rsid w:val="00476162"/>
    <w:rsid w:val="00480977"/>
    <w:rsid w:val="004821DD"/>
    <w:rsid w:val="004904C8"/>
    <w:rsid w:val="004920B8"/>
    <w:rsid w:val="00492576"/>
    <w:rsid w:val="0049464F"/>
    <w:rsid w:val="004A1B5F"/>
    <w:rsid w:val="004A24B6"/>
    <w:rsid w:val="004A358E"/>
    <w:rsid w:val="004A5798"/>
    <w:rsid w:val="004A5829"/>
    <w:rsid w:val="004A6FB3"/>
    <w:rsid w:val="004A79FD"/>
    <w:rsid w:val="004B32C0"/>
    <w:rsid w:val="004B617B"/>
    <w:rsid w:val="004B684F"/>
    <w:rsid w:val="004B7259"/>
    <w:rsid w:val="004C6711"/>
    <w:rsid w:val="004D12D3"/>
    <w:rsid w:val="004D136C"/>
    <w:rsid w:val="004D3E5A"/>
    <w:rsid w:val="004D5F54"/>
    <w:rsid w:val="004D666A"/>
    <w:rsid w:val="004D6C9F"/>
    <w:rsid w:val="004E0A34"/>
    <w:rsid w:val="004E1A84"/>
    <w:rsid w:val="004E20F3"/>
    <w:rsid w:val="004E36AD"/>
    <w:rsid w:val="004F1A74"/>
    <w:rsid w:val="004F39A0"/>
    <w:rsid w:val="004F5149"/>
    <w:rsid w:val="005039DB"/>
    <w:rsid w:val="005040B5"/>
    <w:rsid w:val="00504AF1"/>
    <w:rsid w:val="005066C8"/>
    <w:rsid w:val="0051206A"/>
    <w:rsid w:val="00517BD6"/>
    <w:rsid w:val="00521C2A"/>
    <w:rsid w:val="005253FE"/>
    <w:rsid w:val="00525461"/>
    <w:rsid w:val="005275BE"/>
    <w:rsid w:val="00530D47"/>
    <w:rsid w:val="00531FCA"/>
    <w:rsid w:val="00532006"/>
    <w:rsid w:val="0053456E"/>
    <w:rsid w:val="00535C48"/>
    <w:rsid w:val="005371F6"/>
    <w:rsid w:val="00553237"/>
    <w:rsid w:val="0055505B"/>
    <w:rsid w:val="00556DE8"/>
    <w:rsid w:val="00557C59"/>
    <w:rsid w:val="00562650"/>
    <w:rsid w:val="00562EA4"/>
    <w:rsid w:val="00571724"/>
    <w:rsid w:val="0057256D"/>
    <w:rsid w:val="00573F65"/>
    <w:rsid w:val="005750F3"/>
    <w:rsid w:val="005755D6"/>
    <w:rsid w:val="005769F1"/>
    <w:rsid w:val="00577272"/>
    <w:rsid w:val="0057771D"/>
    <w:rsid w:val="00584451"/>
    <w:rsid w:val="00592098"/>
    <w:rsid w:val="00592449"/>
    <w:rsid w:val="00592A48"/>
    <w:rsid w:val="00593A23"/>
    <w:rsid w:val="00593E58"/>
    <w:rsid w:val="00594713"/>
    <w:rsid w:val="00595554"/>
    <w:rsid w:val="0059650D"/>
    <w:rsid w:val="005A2003"/>
    <w:rsid w:val="005A4DE6"/>
    <w:rsid w:val="005A5729"/>
    <w:rsid w:val="005B3645"/>
    <w:rsid w:val="005B42AD"/>
    <w:rsid w:val="005B6B32"/>
    <w:rsid w:val="005C650F"/>
    <w:rsid w:val="005C73F4"/>
    <w:rsid w:val="005D7372"/>
    <w:rsid w:val="005D77DE"/>
    <w:rsid w:val="005E57E3"/>
    <w:rsid w:val="005E5CF9"/>
    <w:rsid w:val="005E6E5F"/>
    <w:rsid w:val="005F2B51"/>
    <w:rsid w:val="005F521E"/>
    <w:rsid w:val="005F7D32"/>
    <w:rsid w:val="00601FD1"/>
    <w:rsid w:val="00604120"/>
    <w:rsid w:val="0061046D"/>
    <w:rsid w:val="006167D3"/>
    <w:rsid w:val="00620C9F"/>
    <w:rsid w:val="00621501"/>
    <w:rsid w:val="006234A0"/>
    <w:rsid w:val="00623955"/>
    <w:rsid w:val="00625F96"/>
    <w:rsid w:val="006265FA"/>
    <w:rsid w:val="00630A01"/>
    <w:rsid w:val="006324F1"/>
    <w:rsid w:val="0063366E"/>
    <w:rsid w:val="00633A42"/>
    <w:rsid w:val="0063591E"/>
    <w:rsid w:val="006362FA"/>
    <w:rsid w:val="006364EC"/>
    <w:rsid w:val="00636C77"/>
    <w:rsid w:val="00644D48"/>
    <w:rsid w:val="006451A5"/>
    <w:rsid w:val="00645B38"/>
    <w:rsid w:val="00645B5A"/>
    <w:rsid w:val="006533B2"/>
    <w:rsid w:val="0065419B"/>
    <w:rsid w:val="00656EEF"/>
    <w:rsid w:val="00656FBD"/>
    <w:rsid w:val="00657147"/>
    <w:rsid w:val="006604F0"/>
    <w:rsid w:val="00661ED3"/>
    <w:rsid w:val="00670E77"/>
    <w:rsid w:val="0067353B"/>
    <w:rsid w:val="006750AC"/>
    <w:rsid w:val="00680226"/>
    <w:rsid w:val="00680471"/>
    <w:rsid w:val="006818BF"/>
    <w:rsid w:val="00681F36"/>
    <w:rsid w:val="006848DA"/>
    <w:rsid w:val="0068517C"/>
    <w:rsid w:val="0068795B"/>
    <w:rsid w:val="00692809"/>
    <w:rsid w:val="006A067D"/>
    <w:rsid w:val="006A5C37"/>
    <w:rsid w:val="006C584B"/>
    <w:rsid w:val="006C605E"/>
    <w:rsid w:val="006C7222"/>
    <w:rsid w:val="006D36ED"/>
    <w:rsid w:val="006D66B9"/>
    <w:rsid w:val="006D66BE"/>
    <w:rsid w:val="006D6883"/>
    <w:rsid w:val="006D6FF6"/>
    <w:rsid w:val="006D7491"/>
    <w:rsid w:val="006E57EF"/>
    <w:rsid w:val="006F5DE3"/>
    <w:rsid w:val="006F62AC"/>
    <w:rsid w:val="00706736"/>
    <w:rsid w:val="00707CD5"/>
    <w:rsid w:val="00722B56"/>
    <w:rsid w:val="00723386"/>
    <w:rsid w:val="00726306"/>
    <w:rsid w:val="00726DFD"/>
    <w:rsid w:val="00726F25"/>
    <w:rsid w:val="00734FDF"/>
    <w:rsid w:val="007371C1"/>
    <w:rsid w:val="007417F6"/>
    <w:rsid w:val="0074343F"/>
    <w:rsid w:val="00745381"/>
    <w:rsid w:val="007500A6"/>
    <w:rsid w:val="007502C2"/>
    <w:rsid w:val="00752230"/>
    <w:rsid w:val="007538DE"/>
    <w:rsid w:val="0075504A"/>
    <w:rsid w:val="0076112B"/>
    <w:rsid w:val="00761D14"/>
    <w:rsid w:val="00762A82"/>
    <w:rsid w:val="00762ECA"/>
    <w:rsid w:val="00763B3D"/>
    <w:rsid w:val="00763BD9"/>
    <w:rsid w:val="00764D8B"/>
    <w:rsid w:val="007656E6"/>
    <w:rsid w:val="007664F3"/>
    <w:rsid w:val="007737DF"/>
    <w:rsid w:val="007743F9"/>
    <w:rsid w:val="007764B4"/>
    <w:rsid w:val="0078087B"/>
    <w:rsid w:val="007825A5"/>
    <w:rsid w:val="00784E54"/>
    <w:rsid w:val="00786D49"/>
    <w:rsid w:val="00791073"/>
    <w:rsid w:val="00792A3A"/>
    <w:rsid w:val="007949C3"/>
    <w:rsid w:val="00795EBC"/>
    <w:rsid w:val="007968FC"/>
    <w:rsid w:val="00796AC0"/>
    <w:rsid w:val="007A581F"/>
    <w:rsid w:val="007B3C23"/>
    <w:rsid w:val="007B7ACF"/>
    <w:rsid w:val="007C0C80"/>
    <w:rsid w:val="007C40E7"/>
    <w:rsid w:val="007C51FA"/>
    <w:rsid w:val="007C5CC8"/>
    <w:rsid w:val="007D1746"/>
    <w:rsid w:val="007D4C1B"/>
    <w:rsid w:val="007D69A5"/>
    <w:rsid w:val="007D726A"/>
    <w:rsid w:val="007E0814"/>
    <w:rsid w:val="007E18DD"/>
    <w:rsid w:val="007E395E"/>
    <w:rsid w:val="007E49C6"/>
    <w:rsid w:val="007E75E9"/>
    <w:rsid w:val="007F2368"/>
    <w:rsid w:val="007F27E2"/>
    <w:rsid w:val="007F3524"/>
    <w:rsid w:val="00800049"/>
    <w:rsid w:val="0080174C"/>
    <w:rsid w:val="008134E8"/>
    <w:rsid w:val="0081590F"/>
    <w:rsid w:val="008236C2"/>
    <w:rsid w:val="00826B9A"/>
    <w:rsid w:val="00826CFA"/>
    <w:rsid w:val="00827A98"/>
    <w:rsid w:val="008331D8"/>
    <w:rsid w:val="00833479"/>
    <w:rsid w:val="0083349C"/>
    <w:rsid w:val="00842836"/>
    <w:rsid w:val="0084363A"/>
    <w:rsid w:val="0086557A"/>
    <w:rsid w:val="00865BE0"/>
    <w:rsid w:val="008662B3"/>
    <w:rsid w:val="00876BBE"/>
    <w:rsid w:val="008775B7"/>
    <w:rsid w:val="008828EB"/>
    <w:rsid w:val="0088502A"/>
    <w:rsid w:val="008947EF"/>
    <w:rsid w:val="00896DD6"/>
    <w:rsid w:val="008979CA"/>
    <w:rsid w:val="008A1FB6"/>
    <w:rsid w:val="008A3354"/>
    <w:rsid w:val="008A3475"/>
    <w:rsid w:val="008A437E"/>
    <w:rsid w:val="008B3ECB"/>
    <w:rsid w:val="008B41DC"/>
    <w:rsid w:val="008C120A"/>
    <w:rsid w:val="008C3FA5"/>
    <w:rsid w:val="008C4597"/>
    <w:rsid w:val="008C6C77"/>
    <w:rsid w:val="008C7688"/>
    <w:rsid w:val="008D226C"/>
    <w:rsid w:val="008D232F"/>
    <w:rsid w:val="008D368E"/>
    <w:rsid w:val="008D4747"/>
    <w:rsid w:val="008D5108"/>
    <w:rsid w:val="008E203F"/>
    <w:rsid w:val="008E2A97"/>
    <w:rsid w:val="008E576E"/>
    <w:rsid w:val="008E617F"/>
    <w:rsid w:val="008E678C"/>
    <w:rsid w:val="008F082A"/>
    <w:rsid w:val="008F1625"/>
    <w:rsid w:val="008F2980"/>
    <w:rsid w:val="008F330F"/>
    <w:rsid w:val="008F5C41"/>
    <w:rsid w:val="00901C5E"/>
    <w:rsid w:val="0090209E"/>
    <w:rsid w:val="00904420"/>
    <w:rsid w:val="00906DBF"/>
    <w:rsid w:val="009169F9"/>
    <w:rsid w:val="0092179F"/>
    <w:rsid w:val="009232E1"/>
    <w:rsid w:val="0093331A"/>
    <w:rsid w:val="009344CE"/>
    <w:rsid w:val="009344FC"/>
    <w:rsid w:val="00934E07"/>
    <w:rsid w:val="00934F3D"/>
    <w:rsid w:val="00936097"/>
    <w:rsid w:val="00937649"/>
    <w:rsid w:val="00937C54"/>
    <w:rsid w:val="0094417C"/>
    <w:rsid w:val="00946B43"/>
    <w:rsid w:val="00947A1F"/>
    <w:rsid w:val="009508F8"/>
    <w:rsid w:val="00952580"/>
    <w:rsid w:val="0095319F"/>
    <w:rsid w:val="00957E12"/>
    <w:rsid w:val="00960358"/>
    <w:rsid w:val="00961ABD"/>
    <w:rsid w:val="009620B8"/>
    <w:rsid w:val="0096304C"/>
    <w:rsid w:val="009632B0"/>
    <w:rsid w:val="00971B64"/>
    <w:rsid w:val="00972129"/>
    <w:rsid w:val="00973467"/>
    <w:rsid w:val="00974E81"/>
    <w:rsid w:val="009775DC"/>
    <w:rsid w:val="00977E0F"/>
    <w:rsid w:val="0098177E"/>
    <w:rsid w:val="00982622"/>
    <w:rsid w:val="009838C5"/>
    <w:rsid w:val="00984736"/>
    <w:rsid w:val="0098534F"/>
    <w:rsid w:val="00985CF2"/>
    <w:rsid w:val="00985FA7"/>
    <w:rsid w:val="00987B33"/>
    <w:rsid w:val="0099293B"/>
    <w:rsid w:val="009935EF"/>
    <w:rsid w:val="009A0BDF"/>
    <w:rsid w:val="009A0F5D"/>
    <w:rsid w:val="009A3FE1"/>
    <w:rsid w:val="009A552C"/>
    <w:rsid w:val="009A5C5B"/>
    <w:rsid w:val="009B2D7A"/>
    <w:rsid w:val="009B31BF"/>
    <w:rsid w:val="009B335D"/>
    <w:rsid w:val="009B5328"/>
    <w:rsid w:val="009C4C2E"/>
    <w:rsid w:val="009C66E4"/>
    <w:rsid w:val="009D0FB8"/>
    <w:rsid w:val="009D3CD9"/>
    <w:rsid w:val="009D43B1"/>
    <w:rsid w:val="009D736B"/>
    <w:rsid w:val="009E1C1D"/>
    <w:rsid w:val="009E2443"/>
    <w:rsid w:val="009E4AF8"/>
    <w:rsid w:val="009F1DDB"/>
    <w:rsid w:val="009F289E"/>
    <w:rsid w:val="009F291E"/>
    <w:rsid w:val="009F2E76"/>
    <w:rsid w:val="009F6BBE"/>
    <w:rsid w:val="00A011B3"/>
    <w:rsid w:val="00A028D4"/>
    <w:rsid w:val="00A039B2"/>
    <w:rsid w:val="00A04EB0"/>
    <w:rsid w:val="00A079F1"/>
    <w:rsid w:val="00A134EC"/>
    <w:rsid w:val="00A13848"/>
    <w:rsid w:val="00A17366"/>
    <w:rsid w:val="00A23B9E"/>
    <w:rsid w:val="00A23D79"/>
    <w:rsid w:val="00A24ED9"/>
    <w:rsid w:val="00A25306"/>
    <w:rsid w:val="00A26C96"/>
    <w:rsid w:val="00A26FCB"/>
    <w:rsid w:val="00A363E2"/>
    <w:rsid w:val="00A36510"/>
    <w:rsid w:val="00A37344"/>
    <w:rsid w:val="00A37EB9"/>
    <w:rsid w:val="00A40485"/>
    <w:rsid w:val="00A414A7"/>
    <w:rsid w:val="00A433DD"/>
    <w:rsid w:val="00A47E45"/>
    <w:rsid w:val="00A50016"/>
    <w:rsid w:val="00A50316"/>
    <w:rsid w:val="00A50A11"/>
    <w:rsid w:val="00A52C2F"/>
    <w:rsid w:val="00A52CF6"/>
    <w:rsid w:val="00A5399B"/>
    <w:rsid w:val="00A54BC4"/>
    <w:rsid w:val="00A61C24"/>
    <w:rsid w:val="00A62589"/>
    <w:rsid w:val="00A6547F"/>
    <w:rsid w:val="00A67408"/>
    <w:rsid w:val="00A715B0"/>
    <w:rsid w:val="00A7277B"/>
    <w:rsid w:val="00A73143"/>
    <w:rsid w:val="00A75055"/>
    <w:rsid w:val="00A76E1C"/>
    <w:rsid w:val="00A77EA0"/>
    <w:rsid w:val="00A815D3"/>
    <w:rsid w:val="00A85FDD"/>
    <w:rsid w:val="00A86957"/>
    <w:rsid w:val="00A8798C"/>
    <w:rsid w:val="00A914C4"/>
    <w:rsid w:val="00A96A60"/>
    <w:rsid w:val="00AA1990"/>
    <w:rsid w:val="00AA48FA"/>
    <w:rsid w:val="00AA7134"/>
    <w:rsid w:val="00AB026A"/>
    <w:rsid w:val="00AB3BCF"/>
    <w:rsid w:val="00AB48F6"/>
    <w:rsid w:val="00AC15C8"/>
    <w:rsid w:val="00AC1B78"/>
    <w:rsid w:val="00AC406B"/>
    <w:rsid w:val="00AC5A80"/>
    <w:rsid w:val="00AC612D"/>
    <w:rsid w:val="00AC6895"/>
    <w:rsid w:val="00AD02A7"/>
    <w:rsid w:val="00AD32FB"/>
    <w:rsid w:val="00AD34FF"/>
    <w:rsid w:val="00AD5043"/>
    <w:rsid w:val="00AD59EB"/>
    <w:rsid w:val="00AD6460"/>
    <w:rsid w:val="00AD6D16"/>
    <w:rsid w:val="00AD78B0"/>
    <w:rsid w:val="00AE42C3"/>
    <w:rsid w:val="00AE6E65"/>
    <w:rsid w:val="00AF3675"/>
    <w:rsid w:val="00AF54E2"/>
    <w:rsid w:val="00AF7009"/>
    <w:rsid w:val="00B03A82"/>
    <w:rsid w:val="00B10265"/>
    <w:rsid w:val="00B13B6E"/>
    <w:rsid w:val="00B1491F"/>
    <w:rsid w:val="00B1617F"/>
    <w:rsid w:val="00B16527"/>
    <w:rsid w:val="00B16B1E"/>
    <w:rsid w:val="00B2084F"/>
    <w:rsid w:val="00B21519"/>
    <w:rsid w:val="00B226EC"/>
    <w:rsid w:val="00B23AA4"/>
    <w:rsid w:val="00B27858"/>
    <w:rsid w:val="00B30819"/>
    <w:rsid w:val="00B30BFA"/>
    <w:rsid w:val="00B30F47"/>
    <w:rsid w:val="00B31DE3"/>
    <w:rsid w:val="00B326CB"/>
    <w:rsid w:val="00B3400C"/>
    <w:rsid w:val="00B36B89"/>
    <w:rsid w:val="00B40B87"/>
    <w:rsid w:val="00B41C93"/>
    <w:rsid w:val="00B42337"/>
    <w:rsid w:val="00B475FD"/>
    <w:rsid w:val="00B477A0"/>
    <w:rsid w:val="00B51A1C"/>
    <w:rsid w:val="00B61B38"/>
    <w:rsid w:val="00B61BF2"/>
    <w:rsid w:val="00B7029A"/>
    <w:rsid w:val="00B70630"/>
    <w:rsid w:val="00B7146C"/>
    <w:rsid w:val="00B745CC"/>
    <w:rsid w:val="00B75204"/>
    <w:rsid w:val="00B778A6"/>
    <w:rsid w:val="00B82BC1"/>
    <w:rsid w:val="00B82D40"/>
    <w:rsid w:val="00B86D03"/>
    <w:rsid w:val="00B87DD9"/>
    <w:rsid w:val="00B91F7F"/>
    <w:rsid w:val="00B9686E"/>
    <w:rsid w:val="00BA1805"/>
    <w:rsid w:val="00BA229E"/>
    <w:rsid w:val="00BA313D"/>
    <w:rsid w:val="00BB1F73"/>
    <w:rsid w:val="00BB5B52"/>
    <w:rsid w:val="00BB5B73"/>
    <w:rsid w:val="00BB67F5"/>
    <w:rsid w:val="00BB7529"/>
    <w:rsid w:val="00BC107B"/>
    <w:rsid w:val="00BC2629"/>
    <w:rsid w:val="00BC397A"/>
    <w:rsid w:val="00BC47F2"/>
    <w:rsid w:val="00BD047A"/>
    <w:rsid w:val="00BD58B0"/>
    <w:rsid w:val="00BD6C48"/>
    <w:rsid w:val="00BE178D"/>
    <w:rsid w:val="00BE2B0C"/>
    <w:rsid w:val="00BE6766"/>
    <w:rsid w:val="00BE73B5"/>
    <w:rsid w:val="00BE7FCF"/>
    <w:rsid w:val="00BF0DEE"/>
    <w:rsid w:val="00BF2ABA"/>
    <w:rsid w:val="00BF2CA5"/>
    <w:rsid w:val="00BF3E5A"/>
    <w:rsid w:val="00BF4DED"/>
    <w:rsid w:val="00BF62A2"/>
    <w:rsid w:val="00BF7D24"/>
    <w:rsid w:val="00C03E0F"/>
    <w:rsid w:val="00C052ED"/>
    <w:rsid w:val="00C05C03"/>
    <w:rsid w:val="00C10DDB"/>
    <w:rsid w:val="00C11B64"/>
    <w:rsid w:val="00C1502C"/>
    <w:rsid w:val="00C16D31"/>
    <w:rsid w:val="00C17A14"/>
    <w:rsid w:val="00C202D1"/>
    <w:rsid w:val="00C3030B"/>
    <w:rsid w:val="00C31755"/>
    <w:rsid w:val="00C321E4"/>
    <w:rsid w:val="00C322FF"/>
    <w:rsid w:val="00C364D2"/>
    <w:rsid w:val="00C41C41"/>
    <w:rsid w:val="00C429FD"/>
    <w:rsid w:val="00C42E0A"/>
    <w:rsid w:val="00C42E98"/>
    <w:rsid w:val="00C4310C"/>
    <w:rsid w:val="00C45EF3"/>
    <w:rsid w:val="00C51C2F"/>
    <w:rsid w:val="00C51EBF"/>
    <w:rsid w:val="00C63BA5"/>
    <w:rsid w:val="00C74136"/>
    <w:rsid w:val="00C756DF"/>
    <w:rsid w:val="00C75FE3"/>
    <w:rsid w:val="00C76AA4"/>
    <w:rsid w:val="00C77147"/>
    <w:rsid w:val="00C80D27"/>
    <w:rsid w:val="00C825D9"/>
    <w:rsid w:val="00C8708E"/>
    <w:rsid w:val="00C90B38"/>
    <w:rsid w:val="00C9113C"/>
    <w:rsid w:val="00C926E9"/>
    <w:rsid w:val="00CA02D3"/>
    <w:rsid w:val="00CA0C3E"/>
    <w:rsid w:val="00CB0D17"/>
    <w:rsid w:val="00CB232C"/>
    <w:rsid w:val="00CB292B"/>
    <w:rsid w:val="00CB441B"/>
    <w:rsid w:val="00CB5AE5"/>
    <w:rsid w:val="00CB68CB"/>
    <w:rsid w:val="00CB7800"/>
    <w:rsid w:val="00CC0269"/>
    <w:rsid w:val="00CC0E8C"/>
    <w:rsid w:val="00CC1A16"/>
    <w:rsid w:val="00CC2A05"/>
    <w:rsid w:val="00CD03F1"/>
    <w:rsid w:val="00CD0AF4"/>
    <w:rsid w:val="00CD4FD5"/>
    <w:rsid w:val="00CD71A0"/>
    <w:rsid w:val="00CD7A33"/>
    <w:rsid w:val="00CE133C"/>
    <w:rsid w:val="00CE13CC"/>
    <w:rsid w:val="00CE226E"/>
    <w:rsid w:val="00CE61A8"/>
    <w:rsid w:val="00CE7D2C"/>
    <w:rsid w:val="00CF02F5"/>
    <w:rsid w:val="00CF041A"/>
    <w:rsid w:val="00CF38A3"/>
    <w:rsid w:val="00CF5D56"/>
    <w:rsid w:val="00CF683C"/>
    <w:rsid w:val="00CF6CF4"/>
    <w:rsid w:val="00CF703F"/>
    <w:rsid w:val="00D01308"/>
    <w:rsid w:val="00D01CFF"/>
    <w:rsid w:val="00D02004"/>
    <w:rsid w:val="00D034CF"/>
    <w:rsid w:val="00D114C1"/>
    <w:rsid w:val="00D156F5"/>
    <w:rsid w:val="00D220E4"/>
    <w:rsid w:val="00D236EA"/>
    <w:rsid w:val="00D249A9"/>
    <w:rsid w:val="00D268F7"/>
    <w:rsid w:val="00D27E03"/>
    <w:rsid w:val="00D32839"/>
    <w:rsid w:val="00D33F73"/>
    <w:rsid w:val="00D37584"/>
    <w:rsid w:val="00D4307F"/>
    <w:rsid w:val="00D455B0"/>
    <w:rsid w:val="00D47E62"/>
    <w:rsid w:val="00D515EF"/>
    <w:rsid w:val="00D53ABD"/>
    <w:rsid w:val="00D61749"/>
    <w:rsid w:val="00D62FFF"/>
    <w:rsid w:val="00D660CF"/>
    <w:rsid w:val="00D6783E"/>
    <w:rsid w:val="00D74842"/>
    <w:rsid w:val="00D74FA6"/>
    <w:rsid w:val="00D866C2"/>
    <w:rsid w:val="00D86C54"/>
    <w:rsid w:val="00D92681"/>
    <w:rsid w:val="00D94BEF"/>
    <w:rsid w:val="00D95D8A"/>
    <w:rsid w:val="00D97180"/>
    <w:rsid w:val="00DA1870"/>
    <w:rsid w:val="00DA2C37"/>
    <w:rsid w:val="00DA760A"/>
    <w:rsid w:val="00DB4775"/>
    <w:rsid w:val="00DB514E"/>
    <w:rsid w:val="00DB7683"/>
    <w:rsid w:val="00DC0670"/>
    <w:rsid w:val="00DC1D6E"/>
    <w:rsid w:val="00DC2550"/>
    <w:rsid w:val="00DC2599"/>
    <w:rsid w:val="00DC26A0"/>
    <w:rsid w:val="00DC64E5"/>
    <w:rsid w:val="00DC6787"/>
    <w:rsid w:val="00DC75D8"/>
    <w:rsid w:val="00DD5890"/>
    <w:rsid w:val="00DD5A31"/>
    <w:rsid w:val="00DD6DE7"/>
    <w:rsid w:val="00DF23EE"/>
    <w:rsid w:val="00DF434A"/>
    <w:rsid w:val="00DF5BE8"/>
    <w:rsid w:val="00DF768F"/>
    <w:rsid w:val="00E037D9"/>
    <w:rsid w:val="00E05D74"/>
    <w:rsid w:val="00E128D7"/>
    <w:rsid w:val="00E140A3"/>
    <w:rsid w:val="00E1432C"/>
    <w:rsid w:val="00E143C6"/>
    <w:rsid w:val="00E17407"/>
    <w:rsid w:val="00E2006D"/>
    <w:rsid w:val="00E22775"/>
    <w:rsid w:val="00E22EE7"/>
    <w:rsid w:val="00E30B76"/>
    <w:rsid w:val="00E3149A"/>
    <w:rsid w:val="00E326A4"/>
    <w:rsid w:val="00E3302A"/>
    <w:rsid w:val="00E3428C"/>
    <w:rsid w:val="00E36C8A"/>
    <w:rsid w:val="00E3744C"/>
    <w:rsid w:val="00E3745D"/>
    <w:rsid w:val="00E37806"/>
    <w:rsid w:val="00E378DA"/>
    <w:rsid w:val="00E42480"/>
    <w:rsid w:val="00E42F60"/>
    <w:rsid w:val="00E55B50"/>
    <w:rsid w:val="00E6219C"/>
    <w:rsid w:val="00E62EA8"/>
    <w:rsid w:val="00E636DA"/>
    <w:rsid w:val="00E63D2B"/>
    <w:rsid w:val="00E65781"/>
    <w:rsid w:val="00E66EA9"/>
    <w:rsid w:val="00E701C2"/>
    <w:rsid w:val="00E723F4"/>
    <w:rsid w:val="00E72D53"/>
    <w:rsid w:val="00E7720B"/>
    <w:rsid w:val="00E77511"/>
    <w:rsid w:val="00E80063"/>
    <w:rsid w:val="00E800EC"/>
    <w:rsid w:val="00E819E4"/>
    <w:rsid w:val="00E826E1"/>
    <w:rsid w:val="00E90036"/>
    <w:rsid w:val="00E94EED"/>
    <w:rsid w:val="00E96CD0"/>
    <w:rsid w:val="00EA2168"/>
    <w:rsid w:val="00EA4B8D"/>
    <w:rsid w:val="00EA78FA"/>
    <w:rsid w:val="00EB149B"/>
    <w:rsid w:val="00EB29B4"/>
    <w:rsid w:val="00EB2C79"/>
    <w:rsid w:val="00EB31DF"/>
    <w:rsid w:val="00EB4BF8"/>
    <w:rsid w:val="00EB60AF"/>
    <w:rsid w:val="00EC3B62"/>
    <w:rsid w:val="00EC6D7D"/>
    <w:rsid w:val="00ED02CB"/>
    <w:rsid w:val="00ED13E4"/>
    <w:rsid w:val="00ED1C8B"/>
    <w:rsid w:val="00ED239A"/>
    <w:rsid w:val="00ED263E"/>
    <w:rsid w:val="00ED36C0"/>
    <w:rsid w:val="00ED64D6"/>
    <w:rsid w:val="00EE137B"/>
    <w:rsid w:val="00EE22BA"/>
    <w:rsid w:val="00EE2412"/>
    <w:rsid w:val="00EE24F5"/>
    <w:rsid w:val="00EE51DF"/>
    <w:rsid w:val="00EE53F5"/>
    <w:rsid w:val="00EE676F"/>
    <w:rsid w:val="00EE7361"/>
    <w:rsid w:val="00EE7D38"/>
    <w:rsid w:val="00EF03F7"/>
    <w:rsid w:val="00EF07DB"/>
    <w:rsid w:val="00EF1265"/>
    <w:rsid w:val="00EF1368"/>
    <w:rsid w:val="00EF33CE"/>
    <w:rsid w:val="00EF452D"/>
    <w:rsid w:val="00EF5F34"/>
    <w:rsid w:val="00EF66A4"/>
    <w:rsid w:val="00F000EA"/>
    <w:rsid w:val="00F00F57"/>
    <w:rsid w:val="00F039B7"/>
    <w:rsid w:val="00F16527"/>
    <w:rsid w:val="00F16ECD"/>
    <w:rsid w:val="00F22E23"/>
    <w:rsid w:val="00F2402D"/>
    <w:rsid w:val="00F26742"/>
    <w:rsid w:val="00F3436C"/>
    <w:rsid w:val="00F35F2B"/>
    <w:rsid w:val="00F415DB"/>
    <w:rsid w:val="00F41713"/>
    <w:rsid w:val="00F4360E"/>
    <w:rsid w:val="00F446DC"/>
    <w:rsid w:val="00F45ACC"/>
    <w:rsid w:val="00F45CD9"/>
    <w:rsid w:val="00F5428F"/>
    <w:rsid w:val="00F61165"/>
    <w:rsid w:val="00F614E2"/>
    <w:rsid w:val="00F62A8A"/>
    <w:rsid w:val="00F63F69"/>
    <w:rsid w:val="00F6583E"/>
    <w:rsid w:val="00F659AA"/>
    <w:rsid w:val="00F65A4C"/>
    <w:rsid w:val="00F66D3A"/>
    <w:rsid w:val="00F703B1"/>
    <w:rsid w:val="00F72447"/>
    <w:rsid w:val="00F739C5"/>
    <w:rsid w:val="00F758AC"/>
    <w:rsid w:val="00F808B8"/>
    <w:rsid w:val="00F82230"/>
    <w:rsid w:val="00F86A3D"/>
    <w:rsid w:val="00F8777E"/>
    <w:rsid w:val="00F912CD"/>
    <w:rsid w:val="00F92EB8"/>
    <w:rsid w:val="00F94EEE"/>
    <w:rsid w:val="00F95C65"/>
    <w:rsid w:val="00F95E91"/>
    <w:rsid w:val="00F966DC"/>
    <w:rsid w:val="00F9698C"/>
    <w:rsid w:val="00FA103C"/>
    <w:rsid w:val="00FA2CE1"/>
    <w:rsid w:val="00FB35BF"/>
    <w:rsid w:val="00FB7809"/>
    <w:rsid w:val="00FC0673"/>
    <w:rsid w:val="00FC214B"/>
    <w:rsid w:val="00FC4556"/>
    <w:rsid w:val="00FC5DDD"/>
    <w:rsid w:val="00FC5ED5"/>
    <w:rsid w:val="00FD1773"/>
    <w:rsid w:val="00FE09FF"/>
    <w:rsid w:val="00FE2E39"/>
    <w:rsid w:val="00FE751D"/>
    <w:rsid w:val="00FF0D88"/>
    <w:rsid w:val="00FF2FCE"/>
    <w:rsid w:val="24CECBFE"/>
    <w:rsid w:val="5D18C46D"/>
    <w:rsid w:val="63049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C4EC18C9-2947-4381-A15F-26200727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7491"/>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0939B2"/>
    <w:pPr>
      <w:keepNext/>
      <w:keepLines/>
      <w:spacing w:before="240" w:after="240" w:line="240" w:lineRule="auto"/>
      <w:outlineLvl w:val="0"/>
    </w:pPr>
    <w:rPr>
      <w:rFonts w:ascii="New Kansas SemiBold" w:eastAsiaTheme="majorEastAsia" w:hAnsi="New Kansas SemiBold" w:cstheme="majorBidi"/>
      <w:color w:val="00407B"/>
      <w:sz w:val="60"/>
      <w:szCs w:val="60"/>
    </w:rPr>
  </w:style>
  <w:style w:type="paragraph" w:styleId="Heading2">
    <w:name w:val="heading 2"/>
    <w:basedOn w:val="Heading1"/>
    <w:next w:val="Normal"/>
    <w:link w:val="Heading2Char"/>
    <w:uiPriority w:val="9"/>
    <w:unhideWhenUsed/>
    <w:qFormat/>
    <w:rsid w:val="00F16ECD"/>
    <w:pPr>
      <w:spacing w:before="120"/>
      <w:ind w:left="1080"/>
      <w:jc w:val="center"/>
      <w:outlineLvl w:val="1"/>
    </w:pPr>
    <w:rPr>
      <w:noProof/>
      <w:sz w:val="52"/>
      <w:szCs w:val="48"/>
    </w:rPr>
  </w:style>
  <w:style w:type="paragraph" w:styleId="Heading3">
    <w:name w:val="heading 3"/>
    <w:basedOn w:val="Normal"/>
    <w:next w:val="Normal"/>
    <w:link w:val="Heading3Char"/>
    <w:uiPriority w:val="9"/>
    <w:unhideWhenUsed/>
    <w:qFormat/>
    <w:rsid w:val="00345F1D"/>
    <w:pPr>
      <w:keepNext/>
      <w:keepLines/>
      <w:spacing w:before="40" w:after="60" w:line="192" w:lineRule="auto"/>
      <w:outlineLvl w:val="2"/>
    </w:pPr>
    <w:rPr>
      <w:rFonts w:ascii="Lexend Deca SemiBold" w:eastAsia="Calibri" w:hAnsi="Lexend Deca SemiBold" w:cstheme="majorBidi"/>
      <w:color w:val="00407B" w:themeColor="accent1"/>
      <w:sz w:val="32"/>
      <w:szCs w:val="28"/>
      <w:lang w:val="en-US"/>
    </w:rPr>
  </w:style>
  <w:style w:type="paragraph" w:styleId="Heading4">
    <w:name w:val="heading 4"/>
    <w:basedOn w:val="Normal"/>
    <w:next w:val="Normal"/>
    <w:link w:val="Heading4Char"/>
    <w:uiPriority w:val="9"/>
    <w:unhideWhenUsed/>
    <w:qFormat/>
    <w:rsid w:val="00D47E62"/>
    <w:pPr>
      <w:keepNext/>
      <w:keepLines/>
      <w:spacing w:before="40" w:after="40" w:line="192" w:lineRule="auto"/>
      <w:outlineLvl w:val="3"/>
    </w:pPr>
    <w:rPr>
      <w:rFonts w:ascii="Lexend Deca SemiBold" w:eastAsia="Calibri" w:hAnsi="Lexend Deca SemiBold" w:cstheme="majorBidi"/>
      <w:iCs/>
      <w:color w:val="000000" w:themeColor="text1"/>
      <w:sz w:val="28"/>
      <w:szCs w:val="24"/>
      <w:lang w:val="en-US"/>
    </w:rPr>
  </w:style>
  <w:style w:type="paragraph" w:styleId="Heading9">
    <w:name w:val="heading 9"/>
    <w:basedOn w:val="Normal"/>
    <w:next w:val="Normal"/>
    <w:link w:val="Heading9Char"/>
    <w:uiPriority w:val="9"/>
    <w:semiHidden/>
    <w:unhideWhenUsed/>
    <w:qFormat/>
    <w:rsid w:val="00A815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0939B2"/>
    <w:rPr>
      <w:rFonts w:ascii="New Kansas SemiBold" w:eastAsiaTheme="majorEastAsia" w:hAnsi="New Kansas SemiBold" w:cstheme="majorBidi"/>
      <w:color w:val="00407B"/>
      <w:kern w:val="0"/>
      <w:sz w:val="60"/>
      <w:szCs w:val="60"/>
      <w14:ligatures w14:val="none"/>
    </w:rPr>
  </w:style>
  <w:style w:type="character" w:customStyle="1" w:styleId="Heading2Char">
    <w:name w:val="Heading 2 Char"/>
    <w:basedOn w:val="DefaultParagraphFont"/>
    <w:link w:val="Heading2"/>
    <w:uiPriority w:val="9"/>
    <w:rsid w:val="00F16ECD"/>
    <w:rPr>
      <w:rFonts w:ascii="New Kansas SemiBold" w:eastAsiaTheme="majorEastAsia" w:hAnsi="New Kansas SemiBold" w:cstheme="majorBidi"/>
      <w:noProof/>
      <w:color w:val="00407B"/>
      <w:kern w:val="0"/>
      <w:sz w:val="52"/>
      <w:szCs w:val="48"/>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345F1D"/>
    <w:rPr>
      <w:rFonts w:ascii="Lexend Deca SemiBold" w:eastAsia="Calibri" w:hAnsi="Lexend Deca SemiBold" w:cstheme="majorBidi"/>
      <w:color w:val="00407B" w:themeColor="accent1"/>
      <w:kern w:val="0"/>
      <w:sz w:val="32"/>
      <w:szCs w:val="28"/>
      <w:lang w:val="en-US"/>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D47E62"/>
    <w:rPr>
      <w:rFonts w:ascii="Lexend Deca SemiBold" w:eastAsia="Calibri" w:hAnsi="Lexend Deca SemiBold" w:cstheme="majorBidi"/>
      <w:iCs/>
      <w:color w:val="000000" w:themeColor="text1"/>
      <w:kern w:val="0"/>
      <w:sz w:val="28"/>
      <w:lang w:val="en-US"/>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qFormat/>
    <w:rsid w:val="00E723F4"/>
    <w:pPr>
      <w:ind w:left="720"/>
      <w:contextualSpacing/>
    </w:pPr>
  </w:style>
  <w:style w:type="paragraph" w:customStyle="1" w:styleId="Bodytextbullets">
    <w:name w:val="Body text bullets"/>
    <w:basedOn w:val="ListParagraph"/>
    <w:qFormat/>
    <w:rsid w:val="00FC5ED5"/>
    <w:pPr>
      <w:numPr>
        <w:numId w:val="1"/>
      </w:numPr>
      <w:spacing w:before="80" w:after="8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C03E0F"/>
    <w:pPr>
      <w:tabs>
        <w:tab w:val="left" w:pos="440"/>
        <w:tab w:val="right" w:leader="dot" w:pos="8931"/>
      </w:tabs>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D034CF"/>
    <w:pPr>
      <w:tabs>
        <w:tab w:val="left" w:pos="426"/>
        <w:tab w:val="right" w:leader="dot" w:pos="8920"/>
      </w:tabs>
      <w:spacing w:after="100"/>
    </w:pPr>
    <w:rPr>
      <w:rFonts w:ascii="Lexend Deca Light" w:hAnsi="Lexend Deca Light"/>
      <w:noProof/>
      <w:sz w:val="24"/>
      <w:szCs w:val="24"/>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paragraph">
    <w:name w:val="paragraph"/>
    <w:basedOn w:val="Normal"/>
    <w:rsid w:val="009734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73467"/>
  </w:style>
  <w:style w:type="character" w:customStyle="1" w:styleId="eop">
    <w:name w:val="eop"/>
    <w:basedOn w:val="DefaultParagraphFont"/>
    <w:rsid w:val="00973467"/>
  </w:style>
  <w:style w:type="paragraph" w:styleId="CommentSubject">
    <w:name w:val="annotation subject"/>
    <w:basedOn w:val="CommentText"/>
    <w:next w:val="CommentText"/>
    <w:link w:val="CommentSubjectChar"/>
    <w:uiPriority w:val="99"/>
    <w:semiHidden/>
    <w:unhideWhenUsed/>
    <w:rsid w:val="00E94EED"/>
    <w:rPr>
      <w:b/>
      <w:bCs/>
    </w:rPr>
  </w:style>
  <w:style w:type="character" w:customStyle="1" w:styleId="CommentSubjectChar">
    <w:name w:val="Comment Subject Char"/>
    <w:basedOn w:val="CommentTextChar"/>
    <w:link w:val="CommentSubject"/>
    <w:uiPriority w:val="99"/>
    <w:semiHidden/>
    <w:rsid w:val="00E94EED"/>
    <w:rPr>
      <w:rFonts w:ascii="Calibri Light" w:hAnsi="Calibri Light"/>
      <w:b/>
      <w:bCs/>
      <w:kern w:val="0"/>
      <w:sz w:val="20"/>
      <w:szCs w:val="20"/>
      <w14:ligatures w14:val="none"/>
    </w:rPr>
  </w:style>
  <w:style w:type="paragraph" w:customStyle="1" w:styleId="pf0">
    <w:name w:val="pf0"/>
    <w:basedOn w:val="Normal"/>
    <w:rsid w:val="00E037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037D9"/>
    <w:rPr>
      <w:rFonts w:ascii="Segoe UI" w:hAnsi="Segoe UI" w:cs="Segoe UI" w:hint="default"/>
      <w:sz w:val="18"/>
      <w:szCs w:val="18"/>
    </w:rPr>
  </w:style>
  <w:style w:type="paragraph" w:styleId="NormalWeb">
    <w:name w:val="Normal (Web)"/>
    <w:basedOn w:val="Normal"/>
    <w:uiPriority w:val="99"/>
    <w:semiHidden/>
    <w:unhideWhenUsed/>
    <w:rsid w:val="00E037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815D3"/>
    <w:rPr>
      <w:rFonts w:ascii="Calibri Light" w:hAnsi="Calibri Light"/>
      <w:kern w:val="0"/>
      <w:sz w:val="22"/>
      <w:szCs w:val="22"/>
      <w14:ligatures w14:val="none"/>
    </w:rPr>
  </w:style>
  <w:style w:type="character" w:customStyle="1" w:styleId="Heading9Char">
    <w:name w:val="Heading 9 Char"/>
    <w:basedOn w:val="DefaultParagraphFont"/>
    <w:link w:val="Heading9"/>
    <w:uiPriority w:val="9"/>
    <w:semiHidden/>
    <w:rsid w:val="00A815D3"/>
    <w:rPr>
      <w:rFonts w:asciiTheme="majorHAnsi" w:eastAsiaTheme="majorEastAsia" w:hAnsiTheme="majorHAnsi" w:cstheme="majorBidi"/>
      <w:i/>
      <w:iCs/>
      <w:color w:val="272727" w:themeColor="text1" w:themeTint="D8"/>
      <w:kern w:val="0"/>
      <w:sz w:val="21"/>
      <w:szCs w:val="21"/>
      <w14:ligatures w14:val="none"/>
    </w:rPr>
  </w:style>
  <w:style w:type="character" w:styleId="Mention">
    <w:name w:val="Mention"/>
    <w:basedOn w:val="DefaultParagraphFont"/>
    <w:uiPriority w:val="99"/>
    <w:unhideWhenUsed/>
    <w:rsid w:val="00E72D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3342">
      <w:bodyDiv w:val="1"/>
      <w:marLeft w:val="0"/>
      <w:marRight w:val="0"/>
      <w:marTop w:val="0"/>
      <w:marBottom w:val="0"/>
      <w:divBdr>
        <w:top w:val="none" w:sz="0" w:space="0" w:color="auto"/>
        <w:left w:val="none" w:sz="0" w:space="0" w:color="auto"/>
        <w:bottom w:val="none" w:sz="0" w:space="0" w:color="auto"/>
        <w:right w:val="none" w:sz="0" w:space="0" w:color="auto"/>
      </w:divBdr>
    </w:div>
    <w:div w:id="834957058">
      <w:bodyDiv w:val="1"/>
      <w:marLeft w:val="0"/>
      <w:marRight w:val="0"/>
      <w:marTop w:val="0"/>
      <w:marBottom w:val="0"/>
      <w:divBdr>
        <w:top w:val="none" w:sz="0" w:space="0" w:color="auto"/>
        <w:left w:val="none" w:sz="0" w:space="0" w:color="auto"/>
        <w:bottom w:val="none" w:sz="0" w:space="0" w:color="auto"/>
        <w:right w:val="none" w:sz="0" w:space="0" w:color="auto"/>
      </w:divBdr>
    </w:div>
    <w:div w:id="904414791">
      <w:bodyDiv w:val="1"/>
      <w:marLeft w:val="0"/>
      <w:marRight w:val="0"/>
      <w:marTop w:val="0"/>
      <w:marBottom w:val="0"/>
      <w:divBdr>
        <w:top w:val="none" w:sz="0" w:space="0" w:color="auto"/>
        <w:left w:val="none" w:sz="0" w:space="0" w:color="auto"/>
        <w:bottom w:val="none" w:sz="0" w:space="0" w:color="auto"/>
        <w:right w:val="none" w:sz="0" w:space="0" w:color="auto"/>
      </w:divBdr>
    </w:div>
    <w:div w:id="979729272">
      <w:bodyDiv w:val="1"/>
      <w:marLeft w:val="0"/>
      <w:marRight w:val="0"/>
      <w:marTop w:val="0"/>
      <w:marBottom w:val="0"/>
      <w:divBdr>
        <w:top w:val="none" w:sz="0" w:space="0" w:color="auto"/>
        <w:left w:val="none" w:sz="0" w:space="0" w:color="auto"/>
        <w:bottom w:val="none" w:sz="0" w:space="0" w:color="auto"/>
        <w:right w:val="none" w:sz="0" w:space="0" w:color="auto"/>
      </w:divBdr>
      <w:divsChild>
        <w:div w:id="1882786685">
          <w:marLeft w:val="0"/>
          <w:marRight w:val="0"/>
          <w:marTop w:val="0"/>
          <w:marBottom w:val="0"/>
          <w:divBdr>
            <w:top w:val="none" w:sz="0" w:space="0" w:color="auto"/>
            <w:left w:val="none" w:sz="0" w:space="0" w:color="auto"/>
            <w:bottom w:val="none" w:sz="0" w:space="0" w:color="auto"/>
            <w:right w:val="none" w:sz="0" w:space="0" w:color="auto"/>
          </w:divBdr>
        </w:div>
        <w:div w:id="1983731257">
          <w:marLeft w:val="0"/>
          <w:marRight w:val="0"/>
          <w:marTop w:val="0"/>
          <w:marBottom w:val="0"/>
          <w:divBdr>
            <w:top w:val="none" w:sz="0" w:space="0" w:color="auto"/>
            <w:left w:val="none" w:sz="0" w:space="0" w:color="auto"/>
            <w:bottom w:val="none" w:sz="0" w:space="0" w:color="auto"/>
            <w:right w:val="none" w:sz="0" w:space="0" w:color="auto"/>
          </w:divBdr>
        </w:div>
      </w:divsChild>
    </w:div>
    <w:div w:id="1295603627">
      <w:bodyDiv w:val="1"/>
      <w:marLeft w:val="0"/>
      <w:marRight w:val="0"/>
      <w:marTop w:val="0"/>
      <w:marBottom w:val="0"/>
      <w:divBdr>
        <w:top w:val="none" w:sz="0" w:space="0" w:color="auto"/>
        <w:left w:val="none" w:sz="0" w:space="0" w:color="auto"/>
        <w:bottom w:val="none" w:sz="0" w:space="0" w:color="auto"/>
        <w:right w:val="none" w:sz="0" w:space="0" w:color="auto"/>
      </w:divBdr>
    </w:div>
    <w:div w:id="1378355201">
      <w:bodyDiv w:val="1"/>
      <w:marLeft w:val="0"/>
      <w:marRight w:val="0"/>
      <w:marTop w:val="0"/>
      <w:marBottom w:val="0"/>
      <w:divBdr>
        <w:top w:val="none" w:sz="0" w:space="0" w:color="auto"/>
        <w:left w:val="none" w:sz="0" w:space="0" w:color="auto"/>
        <w:bottom w:val="none" w:sz="0" w:space="0" w:color="auto"/>
        <w:right w:val="none" w:sz="0" w:space="0" w:color="auto"/>
      </w:divBdr>
    </w:div>
    <w:div w:id="1595359953">
      <w:bodyDiv w:val="1"/>
      <w:marLeft w:val="0"/>
      <w:marRight w:val="0"/>
      <w:marTop w:val="0"/>
      <w:marBottom w:val="0"/>
      <w:divBdr>
        <w:top w:val="none" w:sz="0" w:space="0" w:color="auto"/>
        <w:left w:val="none" w:sz="0" w:space="0" w:color="auto"/>
        <w:bottom w:val="none" w:sz="0" w:space="0" w:color="auto"/>
        <w:right w:val="none" w:sz="0" w:space="0" w:color="auto"/>
      </w:divBdr>
    </w:div>
    <w:div w:id="1660424171">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sChild>
        <w:div w:id="110829728">
          <w:marLeft w:val="0"/>
          <w:marRight w:val="0"/>
          <w:marTop w:val="0"/>
          <w:marBottom w:val="0"/>
          <w:divBdr>
            <w:top w:val="none" w:sz="0" w:space="0" w:color="auto"/>
            <w:left w:val="none" w:sz="0" w:space="0" w:color="auto"/>
            <w:bottom w:val="none" w:sz="0" w:space="0" w:color="auto"/>
            <w:right w:val="none" w:sz="0" w:space="0" w:color="auto"/>
          </w:divBdr>
        </w:div>
        <w:div w:id="263804593">
          <w:marLeft w:val="0"/>
          <w:marRight w:val="0"/>
          <w:marTop w:val="0"/>
          <w:marBottom w:val="0"/>
          <w:divBdr>
            <w:top w:val="none" w:sz="0" w:space="0" w:color="auto"/>
            <w:left w:val="none" w:sz="0" w:space="0" w:color="auto"/>
            <w:bottom w:val="none" w:sz="0" w:space="0" w:color="auto"/>
            <w:right w:val="none" w:sz="0" w:space="0" w:color="auto"/>
          </w:divBdr>
          <w:divsChild>
            <w:div w:id="1110315707">
              <w:marLeft w:val="0"/>
              <w:marRight w:val="0"/>
              <w:marTop w:val="0"/>
              <w:marBottom w:val="0"/>
              <w:divBdr>
                <w:top w:val="none" w:sz="0" w:space="0" w:color="auto"/>
                <w:left w:val="none" w:sz="0" w:space="0" w:color="auto"/>
                <w:bottom w:val="none" w:sz="0" w:space="0" w:color="auto"/>
                <w:right w:val="none" w:sz="0" w:space="0" w:color="auto"/>
              </w:divBdr>
            </w:div>
            <w:div w:id="1672484596">
              <w:marLeft w:val="0"/>
              <w:marRight w:val="0"/>
              <w:marTop w:val="0"/>
              <w:marBottom w:val="0"/>
              <w:divBdr>
                <w:top w:val="none" w:sz="0" w:space="0" w:color="auto"/>
                <w:left w:val="none" w:sz="0" w:space="0" w:color="auto"/>
                <w:bottom w:val="none" w:sz="0" w:space="0" w:color="auto"/>
                <w:right w:val="none" w:sz="0" w:space="0" w:color="auto"/>
              </w:divBdr>
            </w:div>
          </w:divsChild>
        </w:div>
        <w:div w:id="295528328">
          <w:marLeft w:val="0"/>
          <w:marRight w:val="0"/>
          <w:marTop w:val="0"/>
          <w:marBottom w:val="0"/>
          <w:divBdr>
            <w:top w:val="none" w:sz="0" w:space="0" w:color="auto"/>
            <w:left w:val="none" w:sz="0" w:space="0" w:color="auto"/>
            <w:bottom w:val="none" w:sz="0" w:space="0" w:color="auto"/>
            <w:right w:val="none" w:sz="0" w:space="0" w:color="auto"/>
          </w:divBdr>
          <w:divsChild>
            <w:div w:id="435902727">
              <w:marLeft w:val="0"/>
              <w:marRight w:val="0"/>
              <w:marTop w:val="30"/>
              <w:marBottom w:val="30"/>
              <w:divBdr>
                <w:top w:val="none" w:sz="0" w:space="0" w:color="auto"/>
                <w:left w:val="none" w:sz="0" w:space="0" w:color="auto"/>
                <w:bottom w:val="none" w:sz="0" w:space="0" w:color="auto"/>
                <w:right w:val="none" w:sz="0" w:space="0" w:color="auto"/>
              </w:divBdr>
              <w:divsChild>
                <w:div w:id="102578896">
                  <w:marLeft w:val="0"/>
                  <w:marRight w:val="0"/>
                  <w:marTop w:val="0"/>
                  <w:marBottom w:val="0"/>
                  <w:divBdr>
                    <w:top w:val="none" w:sz="0" w:space="0" w:color="auto"/>
                    <w:left w:val="none" w:sz="0" w:space="0" w:color="auto"/>
                    <w:bottom w:val="none" w:sz="0" w:space="0" w:color="auto"/>
                    <w:right w:val="none" w:sz="0" w:space="0" w:color="auto"/>
                  </w:divBdr>
                  <w:divsChild>
                    <w:div w:id="1388216226">
                      <w:marLeft w:val="0"/>
                      <w:marRight w:val="0"/>
                      <w:marTop w:val="0"/>
                      <w:marBottom w:val="0"/>
                      <w:divBdr>
                        <w:top w:val="none" w:sz="0" w:space="0" w:color="auto"/>
                        <w:left w:val="none" w:sz="0" w:space="0" w:color="auto"/>
                        <w:bottom w:val="none" w:sz="0" w:space="0" w:color="auto"/>
                        <w:right w:val="none" w:sz="0" w:space="0" w:color="auto"/>
                      </w:divBdr>
                    </w:div>
                  </w:divsChild>
                </w:div>
                <w:div w:id="248849128">
                  <w:marLeft w:val="0"/>
                  <w:marRight w:val="0"/>
                  <w:marTop w:val="0"/>
                  <w:marBottom w:val="0"/>
                  <w:divBdr>
                    <w:top w:val="none" w:sz="0" w:space="0" w:color="auto"/>
                    <w:left w:val="none" w:sz="0" w:space="0" w:color="auto"/>
                    <w:bottom w:val="none" w:sz="0" w:space="0" w:color="auto"/>
                    <w:right w:val="none" w:sz="0" w:space="0" w:color="auto"/>
                  </w:divBdr>
                  <w:divsChild>
                    <w:div w:id="901601653">
                      <w:marLeft w:val="0"/>
                      <w:marRight w:val="0"/>
                      <w:marTop w:val="0"/>
                      <w:marBottom w:val="0"/>
                      <w:divBdr>
                        <w:top w:val="none" w:sz="0" w:space="0" w:color="auto"/>
                        <w:left w:val="none" w:sz="0" w:space="0" w:color="auto"/>
                        <w:bottom w:val="none" w:sz="0" w:space="0" w:color="auto"/>
                        <w:right w:val="none" w:sz="0" w:space="0" w:color="auto"/>
                      </w:divBdr>
                    </w:div>
                  </w:divsChild>
                </w:div>
                <w:div w:id="1033770858">
                  <w:marLeft w:val="0"/>
                  <w:marRight w:val="0"/>
                  <w:marTop w:val="0"/>
                  <w:marBottom w:val="0"/>
                  <w:divBdr>
                    <w:top w:val="none" w:sz="0" w:space="0" w:color="auto"/>
                    <w:left w:val="none" w:sz="0" w:space="0" w:color="auto"/>
                    <w:bottom w:val="none" w:sz="0" w:space="0" w:color="auto"/>
                    <w:right w:val="none" w:sz="0" w:space="0" w:color="auto"/>
                  </w:divBdr>
                  <w:divsChild>
                    <w:div w:id="1038241379">
                      <w:marLeft w:val="0"/>
                      <w:marRight w:val="0"/>
                      <w:marTop w:val="0"/>
                      <w:marBottom w:val="0"/>
                      <w:divBdr>
                        <w:top w:val="none" w:sz="0" w:space="0" w:color="auto"/>
                        <w:left w:val="none" w:sz="0" w:space="0" w:color="auto"/>
                        <w:bottom w:val="none" w:sz="0" w:space="0" w:color="auto"/>
                        <w:right w:val="none" w:sz="0" w:space="0" w:color="auto"/>
                      </w:divBdr>
                    </w:div>
                  </w:divsChild>
                </w:div>
                <w:div w:id="1053046008">
                  <w:marLeft w:val="0"/>
                  <w:marRight w:val="0"/>
                  <w:marTop w:val="0"/>
                  <w:marBottom w:val="0"/>
                  <w:divBdr>
                    <w:top w:val="none" w:sz="0" w:space="0" w:color="auto"/>
                    <w:left w:val="none" w:sz="0" w:space="0" w:color="auto"/>
                    <w:bottom w:val="none" w:sz="0" w:space="0" w:color="auto"/>
                    <w:right w:val="none" w:sz="0" w:space="0" w:color="auto"/>
                  </w:divBdr>
                  <w:divsChild>
                    <w:div w:id="1421095881">
                      <w:marLeft w:val="0"/>
                      <w:marRight w:val="0"/>
                      <w:marTop w:val="0"/>
                      <w:marBottom w:val="0"/>
                      <w:divBdr>
                        <w:top w:val="none" w:sz="0" w:space="0" w:color="auto"/>
                        <w:left w:val="none" w:sz="0" w:space="0" w:color="auto"/>
                        <w:bottom w:val="none" w:sz="0" w:space="0" w:color="auto"/>
                        <w:right w:val="none" w:sz="0" w:space="0" w:color="auto"/>
                      </w:divBdr>
                    </w:div>
                  </w:divsChild>
                </w:div>
                <w:div w:id="1385105024">
                  <w:marLeft w:val="0"/>
                  <w:marRight w:val="0"/>
                  <w:marTop w:val="0"/>
                  <w:marBottom w:val="0"/>
                  <w:divBdr>
                    <w:top w:val="none" w:sz="0" w:space="0" w:color="auto"/>
                    <w:left w:val="none" w:sz="0" w:space="0" w:color="auto"/>
                    <w:bottom w:val="none" w:sz="0" w:space="0" w:color="auto"/>
                    <w:right w:val="none" w:sz="0" w:space="0" w:color="auto"/>
                  </w:divBdr>
                  <w:divsChild>
                    <w:div w:id="1274022161">
                      <w:marLeft w:val="0"/>
                      <w:marRight w:val="0"/>
                      <w:marTop w:val="0"/>
                      <w:marBottom w:val="0"/>
                      <w:divBdr>
                        <w:top w:val="none" w:sz="0" w:space="0" w:color="auto"/>
                        <w:left w:val="none" w:sz="0" w:space="0" w:color="auto"/>
                        <w:bottom w:val="none" w:sz="0" w:space="0" w:color="auto"/>
                        <w:right w:val="none" w:sz="0" w:space="0" w:color="auto"/>
                      </w:divBdr>
                    </w:div>
                  </w:divsChild>
                </w:div>
                <w:div w:id="1801075764">
                  <w:marLeft w:val="0"/>
                  <w:marRight w:val="0"/>
                  <w:marTop w:val="0"/>
                  <w:marBottom w:val="0"/>
                  <w:divBdr>
                    <w:top w:val="none" w:sz="0" w:space="0" w:color="auto"/>
                    <w:left w:val="none" w:sz="0" w:space="0" w:color="auto"/>
                    <w:bottom w:val="none" w:sz="0" w:space="0" w:color="auto"/>
                    <w:right w:val="none" w:sz="0" w:space="0" w:color="auto"/>
                  </w:divBdr>
                  <w:divsChild>
                    <w:div w:id="19645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42699">
          <w:marLeft w:val="0"/>
          <w:marRight w:val="0"/>
          <w:marTop w:val="0"/>
          <w:marBottom w:val="0"/>
          <w:divBdr>
            <w:top w:val="none" w:sz="0" w:space="0" w:color="auto"/>
            <w:left w:val="none" w:sz="0" w:space="0" w:color="auto"/>
            <w:bottom w:val="none" w:sz="0" w:space="0" w:color="auto"/>
            <w:right w:val="none" w:sz="0" w:space="0" w:color="auto"/>
          </w:divBdr>
        </w:div>
        <w:div w:id="533466943">
          <w:marLeft w:val="0"/>
          <w:marRight w:val="0"/>
          <w:marTop w:val="0"/>
          <w:marBottom w:val="0"/>
          <w:divBdr>
            <w:top w:val="none" w:sz="0" w:space="0" w:color="auto"/>
            <w:left w:val="none" w:sz="0" w:space="0" w:color="auto"/>
            <w:bottom w:val="none" w:sz="0" w:space="0" w:color="auto"/>
            <w:right w:val="none" w:sz="0" w:space="0" w:color="auto"/>
          </w:divBdr>
        </w:div>
        <w:div w:id="829100265">
          <w:marLeft w:val="0"/>
          <w:marRight w:val="0"/>
          <w:marTop w:val="0"/>
          <w:marBottom w:val="0"/>
          <w:divBdr>
            <w:top w:val="none" w:sz="0" w:space="0" w:color="auto"/>
            <w:left w:val="none" w:sz="0" w:space="0" w:color="auto"/>
            <w:bottom w:val="none" w:sz="0" w:space="0" w:color="auto"/>
            <w:right w:val="none" w:sz="0" w:space="0" w:color="auto"/>
          </w:divBdr>
          <w:divsChild>
            <w:div w:id="1957170999">
              <w:marLeft w:val="0"/>
              <w:marRight w:val="0"/>
              <w:marTop w:val="30"/>
              <w:marBottom w:val="30"/>
              <w:divBdr>
                <w:top w:val="none" w:sz="0" w:space="0" w:color="auto"/>
                <w:left w:val="none" w:sz="0" w:space="0" w:color="auto"/>
                <w:bottom w:val="none" w:sz="0" w:space="0" w:color="auto"/>
                <w:right w:val="none" w:sz="0" w:space="0" w:color="auto"/>
              </w:divBdr>
              <w:divsChild>
                <w:div w:id="140850314">
                  <w:marLeft w:val="0"/>
                  <w:marRight w:val="0"/>
                  <w:marTop w:val="0"/>
                  <w:marBottom w:val="0"/>
                  <w:divBdr>
                    <w:top w:val="none" w:sz="0" w:space="0" w:color="auto"/>
                    <w:left w:val="none" w:sz="0" w:space="0" w:color="auto"/>
                    <w:bottom w:val="none" w:sz="0" w:space="0" w:color="auto"/>
                    <w:right w:val="none" w:sz="0" w:space="0" w:color="auto"/>
                  </w:divBdr>
                  <w:divsChild>
                    <w:div w:id="1430615939">
                      <w:marLeft w:val="0"/>
                      <w:marRight w:val="0"/>
                      <w:marTop w:val="0"/>
                      <w:marBottom w:val="0"/>
                      <w:divBdr>
                        <w:top w:val="none" w:sz="0" w:space="0" w:color="auto"/>
                        <w:left w:val="none" w:sz="0" w:space="0" w:color="auto"/>
                        <w:bottom w:val="none" w:sz="0" w:space="0" w:color="auto"/>
                        <w:right w:val="none" w:sz="0" w:space="0" w:color="auto"/>
                      </w:divBdr>
                    </w:div>
                  </w:divsChild>
                </w:div>
                <w:div w:id="213081197">
                  <w:marLeft w:val="0"/>
                  <w:marRight w:val="0"/>
                  <w:marTop w:val="0"/>
                  <w:marBottom w:val="0"/>
                  <w:divBdr>
                    <w:top w:val="none" w:sz="0" w:space="0" w:color="auto"/>
                    <w:left w:val="none" w:sz="0" w:space="0" w:color="auto"/>
                    <w:bottom w:val="none" w:sz="0" w:space="0" w:color="auto"/>
                    <w:right w:val="none" w:sz="0" w:space="0" w:color="auto"/>
                  </w:divBdr>
                  <w:divsChild>
                    <w:div w:id="1063992885">
                      <w:marLeft w:val="0"/>
                      <w:marRight w:val="0"/>
                      <w:marTop w:val="0"/>
                      <w:marBottom w:val="0"/>
                      <w:divBdr>
                        <w:top w:val="none" w:sz="0" w:space="0" w:color="auto"/>
                        <w:left w:val="none" w:sz="0" w:space="0" w:color="auto"/>
                        <w:bottom w:val="none" w:sz="0" w:space="0" w:color="auto"/>
                        <w:right w:val="none" w:sz="0" w:space="0" w:color="auto"/>
                      </w:divBdr>
                    </w:div>
                  </w:divsChild>
                </w:div>
                <w:div w:id="302783290">
                  <w:marLeft w:val="0"/>
                  <w:marRight w:val="0"/>
                  <w:marTop w:val="0"/>
                  <w:marBottom w:val="0"/>
                  <w:divBdr>
                    <w:top w:val="none" w:sz="0" w:space="0" w:color="auto"/>
                    <w:left w:val="none" w:sz="0" w:space="0" w:color="auto"/>
                    <w:bottom w:val="none" w:sz="0" w:space="0" w:color="auto"/>
                    <w:right w:val="none" w:sz="0" w:space="0" w:color="auto"/>
                  </w:divBdr>
                  <w:divsChild>
                    <w:div w:id="918487814">
                      <w:marLeft w:val="0"/>
                      <w:marRight w:val="0"/>
                      <w:marTop w:val="0"/>
                      <w:marBottom w:val="0"/>
                      <w:divBdr>
                        <w:top w:val="none" w:sz="0" w:space="0" w:color="auto"/>
                        <w:left w:val="none" w:sz="0" w:space="0" w:color="auto"/>
                        <w:bottom w:val="none" w:sz="0" w:space="0" w:color="auto"/>
                        <w:right w:val="none" w:sz="0" w:space="0" w:color="auto"/>
                      </w:divBdr>
                    </w:div>
                  </w:divsChild>
                </w:div>
                <w:div w:id="306475743">
                  <w:marLeft w:val="0"/>
                  <w:marRight w:val="0"/>
                  <w:marTop w:val="0"/>
                  <w:marBottom w:val="0"/>
                  <w:divBdr>
                    <w:top w:val="none" w:sz="0" w:space="0" w:color="auto"/>
                    <w:left w:val="none" w:sz="0" w:space="0" w:color="auto"/>
                    <w:bottom w:val="none" w:sz="0" w:space="0" w:color="auto"/>
                    <w:right w:val="none" w:sz="0" w:space="0" w:color="auto"/>
                  </w:divBdr>
                  <w:divsChild>
                    <w:div w:id="1909077280">
                      <w:marLeft w:val="0"/>
                      <w:marRight w:val="0"/>
                      <w:marTop w:val="0"/>
                      <w:marBottom w:val="0"/>
                      <w:divBdr>
                        <w:top w:val="none" w:sz="0" w:space="0" w:color="auto"/>
                        <w:left w:val="none" w:sz="0" w:space="0" w:color="auto"/>
                        <w:bottom w:val="none" w:sz="0" w:space="0" w:color="auto"/>
                        <w:right w:val="none" w:sz="0" w:space="0" w:color="auto"/>
                      </w:divBdr>
                    </w:div>
                  </w:divsChild>
                </w:div>
                <w:div w:id="342706066">
                  <w:marLeft w:val="0"/>
                  <w:marRight w:val="0"/>
                  <w:marTop w:val="0"/>
                  <w:marBottom w:val="0"/>
                  <w:divBdr>
                    <w:top w:val="none" w:sz="0" w:space="0" w:color="auto"/>
                    <w:left w:val="none" w:sz="0" w:space="0" w:color="auto"/>
                    <w:bottom w:val="none" w:sz="0" w:space="0" w:color="auto"/>
                    <w:right w:val="none" w:sz="0" w:space="0" w:color="auto"/>
                  </w:divBdr>
                  <w:divsChild>
                    <w:div w:id="1022050923">
                      <w:marLeft w:val="0"/>
                      <w:marRight w:val="0"/>
                      <w:marTop w:val="0"/>
                      <w:marBottom w:val="0"/>
                      <w:divBdr>
                        <w:top w:val="none" w:sz="0" w:space="0" w:color="auto"/>
                        <w:left w:val="none" w:sz="0" w:space="0" w:color="auto"/>
                        <w:bottom w:val="none" w:sz="0" w:space="0" w:color="auto"/>
                        <w:right w:val="none" w:sz="0" w:space="0" w:color="auto"/>
                      </w:divBdr>
                    </w:div>
                  </w:divsChild>
                </w:div>
                <w:div w:id="410660980">
                  <w:marLeft w:val="0"/>
                  <w:marRight w:val="0"/>
                  <w:marTop w:val="0"/>
                  <w:marBottom w:val="0"/>
                  <w:divBdr>
                    <w:top w:val="none" w:sz="0" w:space="0" w:color="auto"/>
                    <w:left w:val="none" w:sz="0" w:space="0" w:color="auto"/>
                    <w:bottom w:val="none" w:sz="0" w:space="0" w:color="auto"/>
                    <w:right w:val="none" w:sz="0" w:space="0" w:color="auto"/>
                  </w:divBdr>
                  <w:divsChild>
                    <w:div w:id="1654917385">
                      <w:marLeft w:val="0"/>
                      <w:marRight w:val="0"/>
                      <w:marTop w:val="0"/>
                      <w:marBottom w:val="0"/>
                      <w:divBdr>
                        <w:top w:val="none" w:sz="0" w:space="0" w:color="auto"/>
                        <w:left w:val="none" w:sz="0" w:space="0" w:color="auto"/>
                        <w:bottom w:val="none" w:sz="0" w:space="0" w:color="auto"/>
                        <w:right w:val="none" w:sz="0" w:space="0" w:color="auto"/>
                      </w:divBdr>
                    </w:div>
                  </w:divsChild>
                </w:div>
                <w:div w:id="439615871">
                  <w:marLeft w:val="0"/>
                  <w:marRight w:val="0"/>
                  <w:marTop w:val="0"/>
                  <w:marBottom w:val="0"/>
                  <w:divBdr>
                    <w:top w:val="none" w:sz="0" w:space="0" w:color="auto"/>
                    <w:left w:val="none" w:sz="0" w:space="0" w:color="auto"/>
                    <w:bottom w:val="none" w:sz="0" w:space="0" w:color="auto"/>
                    <w:right w:val="none" w:sz="0" w:space="0" w:color="auto"/>
                  </w:divBdr>
                  <w:divsChild>
                    <w:div w:id="1773550560">
                      <w:marLeft w:val="0"/>
                      <w:marRight w:val="0"/>
                      <w:marTop w:val="0"/>
                      <w:marBottom w:val="0"/>
                      <w:divBdr>
                        <w:top w:val="none" w:sz="0" w:space="0" w:color="auto"/>
                        <w:left w:val="none" w:sz="0" w:space="0" w:color="auto"/>
                        <w:bottom w:val="none" w:sz="0" w:space="0" w:color="auto"/>
                        <w:right w:val="none" w:sz="0" w:space="0" w:color="auto"/>
                      </w:divBdr>
                    </w:div>
                  </w:divsChild>
                </w:div>
                <w:div w:id="649792925">
                  <w:marLeft w:val="0"/>
                  <w:marRight w:val="0"/>
                  <w:marTop w:val="0"/>
                  <w:marBottom w:val="0"/>
                  <w:divBdr>
                    <w:top w:val="none" w:sz="0" w:space="0" w:color="auto"/>
                    <w:left w:val="none" w:sz="0" w:space="0" w:color="auto"/>
                    <w:bottom w:val="none" w:sz="0" w:space="0" w:color="auto"/>
                    <w:right w:val="none" w:sz="0" w:space="0" w:color="auto"/>
                  </w:divBdr>
                  <w:divsChild>
                    <w:div w:id="1394085887">
                      <w:marLeft w:val="0"/>
                      <w:marRight w:val="0"/>
                      <w:marTop w:val="0"/>
                      <w:marBottom w:val="0"/>
                      <w:divBdr>
                        <w:top w:val="none" w:sz="0" w:space="0" w:color="auto"/>
                        <w:left w:val="none" w:sz="0" w:space="0" w:color="auto"/>
                        <w:bottom w:val="none" w:sz="0" w:space="0" w:color="auto"/>
                        <w:right w:val="none" w:sz="0" w:space="0" w:color="auto"/>
                      </w:divBdr>
                    </w:div>
                  </w:divsChild>
                </w:div>
                <w:div w:id="670184051">
                  <w:marLeft w:val="0"/>
                  <w:marRight w:val="0"/>
                  <w:marTop w:val="0"/>
                  <w:marBottom w:val="0"/>
                  <w:divBdr>
                    <w:top w:val="none" w:sz="0" w:space="0" w:color="auto"/>
                    <w:left w:val="none" w:sz="0" w:space="0" w:color="auto"/>
                    <w:bottom w:val="none" w:sz="0" w:space="0" w:color="auto"/>
                    <w:right w:val="none" w:sz="0" w:space="0" w:color="auto"/>
                  </w:divBdr>
                  <w:divsChild>
                    <w:div w:id="1483081309">
                      <w:marLeft w:val="0"/>
                      <w:marRight w:val="0"/>
                      <w:marTop w:val="0"/>
                      <w:marBottom w:val="0"/>
                      <w:divBdr>
                        <w:top w:val="none" w:sz="0" w:space="0" w:color="auto"/>
                        <w:left w:val="none" w:sz="0" w:space="0" w:color="auto"/>
                        <w:bottom w:val="none" w:sz="0" w:space="0" w:color="auto"/>
                        <w:right w:val="none" w:sz="0" w:space="0" w:color="auto"/>
                      </w:divBdr>
                    </w:div>
                  </w:divsChild>
                </w:div>
                <w:div w:id="815293413">
                  <w:marLeft w:val="0"/>
                  <w:marRight w:val="0"/>
                  <w:marTop w:val="0"/>
                  <w:marBottom w:val="0"/>
                  <w:divBdr>
                    <w:top w:val="none" w:sz="0" w:space="0" w:color="auto"/>
                    <w:left w:val="none" w:sz="0" w:space="0" w:color="auto"/>
                    <w:bottom w:val="none" w:sz="0" w:space="0" w:color="auto"/>
                    <w:right w:val="none" w:sz="0" w:space="0" w:color="auto"/>
                  </w:divBdr>
                  <w:divsChild>
                    <w:div w:id="1393037771">
                      <w:marLeft w:val="0"/>
                      <w:marRight w:val="0"/>
                      <w:marTop w:val="0"/>
                      <w:marBottom w:val="0"/>
                      <w:divBdr>
                        <w:top w:val="none" w:sz="0" w:space="0" w:color="auto"/>
                        <w:left w:val="none" w:sz="0" w:space="0" w:color="auto"/>
                        <w:bottom w:val="none" w:sz="0" w:space="0" w:color="auto"/>
                        <w:right w:val="none" w:sz="0" w:space="0" w:color="auto"/>
                      </w:divBdr>
                    </w:div>
                  </w:divsChild>
                </w:div>
                <w:div w:id="1073896157">
                  <w:marLeft w:val="0"/>
                  <w:marRight w:val="0"/>
                  <w:marTop w:val="0"/>
                  <w:marBottom w:val="0"/>
                  <w:divBdr>
                    <w:top w:val="none" w:sz="0" w:space="0" w:color="auto"/>
                    <w:left w:val="none" w:sz="0" w:space="0" w:color="auto"/>
                    <w:bottom w:val="none" w:sz="0" w:space="0" w:color="auto"/>
                    <w:right w:val="none" w:sz="0" w:space="0" w:color="auto"/>
                  </w:divBdr>
                  <w:divsChild>
                    <w:div w:id="695931783">
                      <w:marLeft w:val="0"/>
                      <w:marRight w:val="0"/>
                      <w:marTop w:val="0"/>
                      <w:marBottom w:val="0"/>
                      <w:divBdr>
                        <w:top w:val="none" w:sz="0" w:space="0" w:color="auto"/>
                        <w:left w:val="none" w:sz="0" w:space="0" w:color="auto"/>
                        <w:bottom w:val="none" w:sz="0" w:space="0" w:color="auto"/>
                        <w:right w:val="none" w:sz="0" w:space="0" w:color="auto"/>
                      </w:divBdr>
                    </w:div>
                  </w:divsChild>
                </w:div>
                <w:div w:id="1157266405">
                  <w:marLeft w:val="0"/>
                  <w:marRight w:val="0"/>
                  <w:marTop w:val="0"/>
                  <w:marBottom w:val="0"/>
                  <w:divBdr>
                    <w:top w:val="none" w:sz="0" w:space="0" w:color="auto"/>
                    <w:left w:val="none" w:sz="0" w:space="0" w:color="auto"/>
                    <w:bottom w:val="none" w:sz="0" w:space="0" w:color="auto"/>
                    <w:right w:val="none" w:sz="0" w:space="0" w:color="auto"/>
                  </w:divBdr>
                  <w:divsChild>
                    <w:div w:id="1315839090">
                      <w:marLeft w:val="0"/>
                      <w:marRight w:val="0"/>
                      <w:marTop w:val="0"/>
                      <w:marBottom w:val="0"/>
                      <w:divBdr>
                        <w:top w:val="none" w:sz="0" w:space="0" w:color="auto"/>
                        <w:left w:val="none" w:sz="0" w:space="0" w:color="auto"/>
                        <w:bottom w:val="none" w:sz="0" w:space="0" w:color="auto"/>
                        <w:right w:val="none" w:sz="0" w:space="0" w:color="auto"/>
                      </w:divBdr>
                    </w:div>
                  </w:divsChild>
                </w:div>
                <w:div w:id="1340539993">
                  <w:marLeft w:val="0"/>
                  <w:marRight w:val="0"/>
                  <w:marTop w:val="0"/>
                  <w:marBottom w:val="0"/>
                  <w:divBdr>
                    <w:top w:val="none" w:sz="0" w:space="0" w:color="auto"/>
                    <w:left w:val="none" w:sz="0" w:space="0" w:color="auto"/>
                    <w:bottom w:val="none" w:sz="0" w:space="0" w:color="auto"/>
                    <w:right w:val="none" w:sz="0" w:space="0" w:color="auto"/>
                  </w:divBdr>
                  <w:divsChild>
                    <w:div w:id="202209083">
                      <w:marLeft w:val="0"/>
                      <w:marRight w:val="0"/>
                      <w:marTop w:val="0"/>
                      <w:marBottom w:val="0"/>
                      <w:divBdr>
                        <w:top w:val="none" w:sz="0" w:space="0" w:color="auto"/>
                        <w:left w:val="none" w:sz="0" w:space="0" w:color="auto"/>
                        <w:bottom w:val="none" w:sz="0" w:space="0" w:color="auto"/>
                        <w:right w:val="none" w:sz="0" w:space="0" w:color="auto"/>
                      </w:divBdr>
                    </w:div>
                  </w:divsChild>
                </w:div>
                <w:div w:id="1480615912">
                  <w:marLeft w:val="0"/>
                  <w:marRight w:val="0"/>
                  <w:marTop w:val="0"/>
                  <w:marBottom w:val="0"/>
                  <w:divBdr>
                    <w:top w:val="none" w:sz="0" w:space="0" w:color="auto"/>
                    <w:left w:val="none" w:sz="0" w:space="0" w:color="auto"/>
                    <w:bottom w:val="none" w:sz="0" w:space="0" w:color="auto"/>
                    <w:right w:val="none" w:sz="0" w:space="0" w:color="auto"/>
                  </w:divBdr>
                  <w:divsChild>
                    <w:div w:id="1255820139">
                      <w:marLeft w:val="0"/>
                      <w:marRight w:val="0"/>
                      <w:marTop w:val="0"/>
                      <w:marBottom w:val="0"/>
                      <w:divBdr>
                        <w:top w:val="none" w:sz="0" w:space="0" w:color="auto"/>
                        <w:left w:val="none" w:sz="0" w:space="0" w:color="auto"/>
                        <w:bottom w:val="none" w:sz="0" w:space="0" w:color="auto"/>
                        <w:right w:val="none" w:sz="0" w:space="0" w:color="auto"/>
                      </w:divBdr>
                    </w:div>
                  </w:divsChild>
                </w:div>
                <w:div w:id="1515219360">
                  <w:marLeft w:val="0"/>
                  <w:marRight w:val="0"/>
                  <w:marTop w:val="0"/>
                  <w:marBottom w:val="0"/>
                  <w:divBdr>
                    <w:top w:val="none" w:sz="0" w:space="0" w:color="auto"/>
                    <w:left w:val="none" w:sz="0" w:space="0" w:color="auto"/>
                    <w:bottom w:val="none" w:sz="0" w:space="0" w:color="auto"/>
                    <w:right w:val="none" w:sz="0" w:space="0" w:color="auto"/>
                  </w:divBdr>
                  <w:divsChild>
                    <w:div w:id="2024043664">
                      <w:marLeft w:val="0"/>
                      <w:marRight w:val="0"/>
                      <w:marTop w:val="0"/>
                      <w:marBottom w:val="0"/>
                      <w:divBdr>
                        <w:top w:val="none" w:sz="0" w:space="0" w:color="auto"/>
                        <w:left w:val="none" w:sz="0" w:space="0" w:color="auto"/>
                        <w:bottom w:val="none" w:sz="0" w:space="0" w:color="auto"/>
                        <w:right w:val="none" w:sz="0" w:space="0" w:color="auto"/>
                      </w:divBdr>
                    </w:div>
                  </w:divsChild>
                </w:div>
                <w:div w:id="1535388497">
                  <w:marLeft w:val="0"/>
                  <w:marRight w:val="0"/>
                  <w:marTop w:val="0"/>
                  <w:marBottom w:val="0"/>
                  <w:divBdr>
                    <w:top w:val="none" w:sz="0" w:space="0" w:color="auto"/>
                    <w:left w:val="none" w:sz="0" w:space="0" w:color="auto"/>
                    <w:bottom w:val="none" w:sz="0" w:space="0" w:color="auto"/>
                    <w:right w:val="none" w:sz="0" w:space="0" w:color="auto"/>
                  </w:divBdr>
                  <w:divsChild>
                    <w:div w:id="91243934">
                      <w:marLeft w:val="0"/>
                      <w:marRight w:val="0"/>
                      <w:marTop w:val="0"/>
                      <w:marBottom w:val="0"/>
                      <w:divBdr>
                        <w:top w:val="none" w:sz="0" w:space="0" w:color="auto"/>
                        <w:left w:val="none" w:sz="0" w:space="0" w:color="auto"/>
                        <w:bottom w:val="none" w:sz="0" w:space="0" w:color="auto"/>
                        <w:right w:val="none" w:sz="0" w:space="0" w:color="auto"/>
                      </w:divBdr>
                    </w:div>
                  </w:divsChild>
                </w:div>
                <w:div w:id="1569614448">
                  <w:marLeft w:val="0"/>
                  <w:marRight w:val="0"/>
                  <w:marTop w:val="0"/>
                  <w:marBottom w:val="0"/>
                  <w:divBdr>
                    <w:top w:val="none" w:sz="0" w:space="0" w:color="auto"/>
                    <w:left w:val="none" w:sz="0" w:space="0" w:color="auto"/>
                    <w:bottom w:val="none" w:sz="0" w:space="0" w:color="auto"/>
                    <w:right w:val="none" w:sz="0" w:space="0" w:color="auto"/>
                  </w:divBdr>
                  <w:divsChild>
                    <w:div w:id="1736321816">
                      <w:marLeft w:val="0"/>
                      <w:marRight w:val="0"/>
                      <w:marTop w:val="0"/>
                      <w:marBottom w:val="0"/>
                      <w:divBdr>
                        <w:top w:val="none" w:sz="0" w:space="0" w:color="auto"/>
                        <w:left w:val="none" w:sz="0" w:space="0" w:color="auto"/>
                        <w:bottom w:val="none" w:sz="0" w:space="0" w:color="auto"/>
                        <w:right w:val="none" w:sz="0" w:space="0" w:color="auto"/>
                      </w:divBdr>
                    </w:div>
                  </w:divsChild>
                </w:div>
                <w:div w:id="1748334719">
                  <w:marLeft w:val="0"/>
                  <w:marRight w:val="0"/>
                  <w:marTop w:val="0"/>
                  <w:marBottom w:val="0"/>
                  <w:divBdr>
                    <w:top w:val="none" w:sz="0" w:space="0" w:color="auto"/>
                    <w:left w:val="none" w:sz="0" w:space="0" w:color="auto"/>
                    <w:bottom w:val="none" w:sz="0" w:space="0" w:color="auto"/>
                    <w:right w:val="none" w:sz="0" w:space="0" w:color="auto"/>
                  </w:divBdr>
                  <w:divsChild>
                    <w:div w:id="1869250178">
                      <w:marLeft w:val="0"/>
                      <w:marRight w:val="0"/>
                      <w:marTop w:val="0"/>
                      <w:marBottom w:val="0"/>
                      <w:divBdr>
                        <w:top w:val="none" w:sz="0" w:space="0" w:color="auto"/>
                        <w:left w:val="none" w:sz="0" w:space="0" w:color="auto"/>
                        <w:bottom w:val="none" w:sz="0" w:space="0" w:color="auto"/>
                        <w:right w:val="none" w:sz="0" w:space="0" w:color="auto"/>
                      </w:divBdr>
                    </w:div>
                  </w:divsChild>
                </w:div>
                <w:div w:id="1860772578">
                  <w:marLeft w:val="0"/>
                  <w:marRight w:val="0"/>
                  <w:marTop w:val="0"/>
                  <w:marBottom w:val="0"/>
                  <w:divBdr>
                    <w:top w:val="none" w:sz="0" w:space="0" w:color="auto"/>
                    <w:left w:val="none" w:sz="0" w:space="0" w:color="auto"/>
                    <w:bottom w:val="none" w:sz="0" w:space="0" w:color="auto"/>
                    <w:right w:val="none" w:sz="0" w:space="0" w:color="auto"/>
                  </w:divBdr>
                  <w:divsChild>
                    <w:div w:id="1346788975">
                      <w:marLeft w:val="0"/>
                      <w:marRight w:val="0"/>
                      <w:marTop w:val="0"/>
                      <w:marBottom w:val="0"/>
                      <w:divBdr>
                        <w:top w:val="none" w:sz="0" w:space="0" w:color="auto"/>
                        <w:left w:val="none" w:sz="0" w:space="0" w:color="auto"/>
                        <w:bottom w:val="none" w:sz="0" w:space="0" w:color="auto"/>
                        <w:right w:val="none" w:sz="0" w:space="0" w:color="auto"/>
                      </w:divBdr>
                    </w:div>
                  </w:divsChild>
                </w:div>
                <w:div w:id="1923099440">
                  <w:marLeft w:val="0"/>
                  <w:marRight w:val="0"/>
                  <w:marTop w:val="0"/>
                  <w:marBottom w:val="0"/>
                  <w:divBdr>
                    <w:top w:val="none" w:sz="0" w:space="0" w:color="auto"/>
                    <w:left w:val="none" w:sz="0" w:space="0" w:color="auto"/>
                    <w:bottom w:val="none" w:sz="0" w:space="0" w:color="auto"/>
                    <w:right w:val="none" w:sz="0" w:space="0" w:color="auto"/>
                  </w:divBdr>
                  <w:divsChild>
                    <w:div w:id="7293730">
                      <w:marLeft w:val="0"/>
                      <w:marRight w:val="0"/>
                      <w:marTop w:val="0"/>
                      <w:marBottom w:val="0"/>
                      <w:divBdr>
                        <w:top w:val="none" w:sz="0" w:space="0" w:color="auto"/>
                        <w:left w:val="none" w:sz="0" w:space="0" w:color="auto"/>
                        <w:bottom w:val="none" w:sz="0" w:space="0" w:color="auto"/>
                        <w:right w:val="none" w:sz="0" w:space="0" w:color="auto"/>
                      </w:divBdr>
                    </w:div>
                  </w:divsChild>
                </w:div>
                <w:div w:id="2141259718">
                  <w:marLeft w:val="0"/>
                  <w:marRight w:val="0"/>
                  <w:marTop w:val="0"/>
                  <w:marBottom w:val="0"/>
                  <w:divBdr>
                    <w:top w:val="none" w:sz="0" w:space="0" w:color="auto"/>
                    <w:left w:val="none" w:sz="0" w:space="0" w:color="auto"/>
                    <w:bottom w:val="none" w:sz="0" w:space="0" w:color="auto"/>
                    <w:right w:val="none" w:sz="0" w:space="0" w:color="auto"/>
                  </w:divBdr>
                  <w:divsChild>
                    <w:div w:id="137874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6516">
          <w:marLeft w:val="0"/>
          <w:marRight w:val="0"/>
          <w:marTop w:val="0"/>
          <w:marBottom w:val="0"/>
          <w:divBdr>
            <w:top w:val="none" w:sz="0" w:space="0" w:color="auto"/>
            <w:left w:val="none" w:sz="0" w:space="0" w:color="auto"/>
            <w:bottom w:val="none" w:sz="0" w:space="0" w:color="auto"/>
            <w:right w:val="none" w:sz="0" w:space="0" w:color="auto"/>
          </w:divBdr>
        </w:div>
        <w:div w:id="1221478570">
          <w:marLeft w:val="0"/>
          <w:marRight w:val="0"/>
          <w:marTop w:val="0"/>
          <w:marBottom w:val="0"/>
          <w:divBdr>
            <w:top w:val="none" w:sz="0" w:space="0" w:color="auto"/>
            <w:left w:val="none" w:sz="0" w:space="0" w:color="auto"/>
            <w:bottom w:val="none" w:sz="0" w:space="0" w:color="auto"/>
            <w:right w:val="none" w:sz="0" w:space="0" w:color="auto"/>
          </w:divBdr>
          <w:divsChild>
            <w:div w:id="1045837353">
              <w:marLeft w:val="0"/>
              <w:marRight w:val="0"/>
              <w:marTop w:val="0"/>
              <w:marBottom w:val="0"/>
              <w:divBdr>
                <w:top w:val="none" w:sz="0" w:space="0" w:color="auto"/>
                <w:left w:val="none" w:sz="0" w:space="0" w:color="auto"/>
                <w:bottom w:val="none" w:sz="0" w:space="0" w:color="auto"/>
                <w:right w:val="none" w:sz="0" w:space="0" w:color="auto"/>
              </w:divBdr>
            </w:div>
            <w:div w:id="1679040956">
              <w:marLeft w:val="0"/>
              <w:marRight w:val="0"/>
              <w:marTop w:val="0"/>
              <w:marBottom w:val="0"/>
              <w:divBdr>
                <w:top w:val="none" w:sz="0" w:space="0" w:color="auto"/>
                <w:left w:val="none" w:sz="0" w:space="0" w:color="auto"/>
                <w:bottom w:val="none" w:sz="0" w:space="0" w:color="auto"/>
                <w:right w:val="none" w:sz="0" w:space="0" w:color="auto"/>
              </w:divBdr>
            </w:div>
            <w:div w:id="1774936433">
              <w:marLeft w:val="0"/>
              <w:marRight w:val="0"/>
              <w:marTop w:val="0"/>
              <w:marBottom w:val="0"/>
              <w:divBdr>
                <w:top w:val="none" w:sz="0" w:space="0" w:color="auto"/>
                <w:left w:val="none" w:sz="0" w:space="0" w:color="auto"/>
                <w:bottom w:val="none" w:sz="0" w:space="0" w:color="auto"/>
                <w:right w:val="none" w:sz="0" w:space="0" w:color="auto"/>
              </w:divBdr>
            </w:div>
            <w:div w:id="2054233986">
              <w:marLeft w:val="0"/>
              <w:marRight w:val="0"/>
              <w:marTop w:val="0"/>
              <w:marBottom w:val="0"/>
              <w:divBdr>
                <w:top w:val="none" w:sz="0" w:space="0" w:color="auto"/>
                <w:left w:val="none" w:sz="0" w:space="0" w:color="auto"/>
                <w:bottom w:val="none" w:sz="0" w:space="0" w:color="auto"/>
                <w:right w:val="none" w:sz="0" w:space="0" w:color="auto"/>
              </w:divBdr>
            </w:div>
          </w:divsChild>
        </w:div>
        <w:div w:id="1250308861">
          <w:marLeft w:val="0"/>
          <w:marRight w:val="0"/>
          <w:marTop w:val="0"/>
          <w:marBottom w:val="0"/>
          <w:divBdr>
            <w:top w:val="none" w:sz="0" w:space="0" w:color="auto"/>
            <w:left w:val="none" w:sz="0" w:space="0" w:color="auto"/>
            <w:bottom w:val="none" w:sz="0" w:space="0" w:color="auto"/>
            <w:right w:val="none" w:sz="0" w:space="0" w:color="auto"/>
          </w:divBdr>
          <w:divsChild>
            <w:div w:id="832187837">
              <w:marLeft w:val="0"/>
              <w:marRight w:val="0"/>
              <w:marTop w:val="30"/>
              <w:marBottom w:val="30"/>
              <w:divBdr>
                <w:top w:val="none" w:sz="0" w:space="0" w:color="auto"/>
                <w:left w:val="none" w:sz="0" w:space="0" w:color="auto"/>
                <w:bottom w:val="none" w:sz="0" w:space="0" w:color="auto"/>
                <w:right w:val="none" w:sz="0" w:space="0" w:color="auto"/>
              </w:divBdr>
              <w:divsChild>
                <w:div w:id="5325251">
                  <w:marLeft w:val="0"/>
                  <w:marRight w:val="0"/>
                  <w:marTop w:val="0"/>
                  <w:marBottom w:val="0"/>
                  <w:divBdr>
                    <w:top w:val="none" w:sz="0" w:space="0" w:color="auto"/>
                    <w:left w:val="none" w:sz="0" w:space="0" w:color="auto"/>
                    <w:bottom w:val="none" w:sz="0" w:space="0" w:color="auto"/>
                    <w:right w:val="none" w:sz="0" w:space="0" w:color="auto"/>
                  </w:divBdr>
                  <w:divsChild>
                    <w:div w:id="953099256">
                      <w:marLeft w:val="0"/>
                      <w:marRight w:val="0"/>
                      <w:marTop w:val="0"/>
                      <w:marBottom w:val="0"/>
                      <w:divBdr>
                        <w:top w:val="none" w:sz="0" w:space="0" w:color="auto"/>
                        <w:left w:val="none" w:sz="0" w:space="0" w:color="auto"/>
                        <w:bottom w:val="none" w:sz="0" w:space="0" w:color="auto"/>
                        <w:right w:val="none" w:sz="0" w:space="0" w:color="auto"/>
                      </w:divBdr>
                    </w:div>
                  </w:divsChild>
                </w:div>
                <w:div w:id="74910501">
                  <w:marLeft w:val="0"/>
                  <w:marRight w:val="0"/>
                  <w:marTop w:val="0"/>
                  <w:marBottom w:val="0"/>
                  <w:divBdr>
                    <w:top w:val="none" w:sz="0" w:space="0" w:color="auto"/>
                    <w:left w:val="none" w:sz="0" w:space="0" w:color="auto"/>
                    <w:bottom w:val="none" w:sz="0" w:space="0" w:color="auto"/>
                    <w:right w:val="none" w:sz="0" w:space="0" w:color="auto"/>
                  </w:divBdr>
                  <w:divsChild>
                    <w:div w:id="1718313654">
                      <w:marLeft w:val="0"/>
                      <w:marRight w:val="0"/>
                      <w:marTop w:val="0"/>
                      <w:marBottom w:val="0"/>
                      <w:divBdr>
                        <w:top w:val="none" w:sz="0" w:space="0" w:color="auto"/>
                        <w:left w:val="none" w:sz="0" w:space="0" w:color="auto"/>
                        <w:bottom w:val="none" w:sz="0" w:space="0" w:color="auto"/>
                        <w:right w:val="none" w:sz="0" w:space="0" w:color="auto"/>
                      </w:divBdr>
                    </w:div>
                  </w:divsChild>
                </w:div>
                <w:div w:id="93938342">
                  <w:marLeft w:val="0"/>
                  <w:marRight w:val="0"/>
                  <w:marTop w:val="0"/>
                  <w:marBottom w:val="0"/>
                  <w:divBdr>
                    <w:top w:val="none" w:sz="0" w:space="0" w:color="auto"/>
                    <w:left w:val="none" w:sz="0" w:space="0" w:color="auto"/>
                    <w:bottom w:val="none" w:sz="0" w:space="0" w:color="auto"/>
                    <w:right w:val="none" w:sz="0" w:space="0" w:color="auto"/>
                  </w:divBdr>
                  <w:divsChild>
                    <w:div w:id="1379549872">
                      <w:marLeft w:val="0"/>
                      <w:marRight w:val="0"/>
                      <w:marTop w:val="0"/>
                      <w:marBottom w:val="0"/>
                      <w:divBdr>
                        <w:top w:val="none" w:sz="0" w:space="0" w:color="auto"/>
                        <w:left w:val="none" w:sz="0" w:space="0" w:color="auto"/>
                        <w:bottom w:val="none" w:sz="0" w:space="0" w:color="auto"/>
                        <w:right w:val="none" w:sz="0" w:space="0" w:color="auto"/>
                      </w:divBdr>
                    </w:div>
                  </w:divsChild>
                </w:div>
                <w:div w:id="129174918">
                  <w:marLeft w:val="0"/>
                  <w:marRight w:val="0"/>
                  <w:marTop w:val="0"/>
                  <w:marBottom w:val="0"/>
                  <w:divBdr>
                    <w:top w:val="none" w:sz="0" w:space="0" w:color="auto"/>
                    <w:left w:val="none" w:sz="0" w:space="0" w:color="auto"/>
                    <w:bottom w:val="none" w:sz="0" w:space="0" w:color="auto"/>
                    <w:right w:val="none" w:sz="0" w:space="0" w:color="auto"/>
                  </w:divBdr>
                  <w:divsChild>
                    <w:div w:id="1614052518">
                      <w:marLeft w:val="0"/>
                      <w:marRight w:val="0"/>
                      <w:marTop w:val="0"/>
                      <w:marBottom w:val="0"/>
                      <w:divBdr>
                        <w:top w:val="none" w:sz="0" w:space="0" w:color="auto"/>
                        <w:left w:val="none" w:sz="0" w:space="0" w:color="auto"/>
                        <w:bottom w:val="none" w:sz="0" w:space="0" w:color="auto"/>
                        <w:right w:val="none" w:sz="0" w:space="0" w:color="auto"/>
                      </w:divBdr>
                    </w:div>
                  </w:divsChild>
                </w:div>
                <w:div w:id="131362553">
                  <w:marLeft w:val="0"/>
                  <w:marRight w:val="0"/>
                  <w:marTop w:val="0"/>
                  <w:marBottom w:val="0"/>
                  <w:divBdr>
                    <w:top w:val="none" w:sz="0" w:space="0" w:color="auto"/>
                    <w:left w:val="none" w:sz="0" w:space="0" w:color="auto"/>
                    <w:bottom w:val="none" w:sz="0" w:space="0" w:color="auto"/>
                    <w:right w:val="none" w:sz="0" w:space="0" w:color="auto"/>
                  </w:divBdr>
                  <w:divsChild>
                    <w:div w:id="1019232628">
                      <w:marLeft w:val="0"/>
                      <w:marRight w:val="0"/>
                      <w:marTop w:val="0"/>
                      <w:marBottom w:val="0"/>
                      <w:divBdr>
                        <w:top w:val="none" w:sz="0" w:space="0" w:color="auto"/>
                        <w:left w:val="none" w:sz="0" w:space="0" w:color="auto"/>
                        <w:bottom w:val="none" w:sz="0" w:space="0" w:color="auto"/>
                        <w:right w:val="none" w:sz="0" w:space="0" w:color="auto"/>
                      </w:divBdr>
                    </w:div>
                  </w:divsChild>
                </w:div>
                <w:div w:id="185993852">
                  <w:marLeft w:val="0"/>
                  <w:marRight w:val="0"/>
                  <w:marTop w:val="0"/>
                  <w:marBottom w:val="0"/>
                  <w:divBdr>
                    <w:top w:val="none" w:sz="0" w:space="0" w:color="auto"/>
                    <w:left w:val="none" w:sz="0" w:space="0" w:color="auto"/>
                    <w:bottom w:val="none" w:sz="0" w:space="0" w:color="auto"/>
                    <w:right w:val="none" w:sz="0" w:space="0" w:color="auto"/>
                  </w:divBdr>
                  <w:divsChild>
                    <w:div w:id="609701907">
                      <w:marLeft w:val="0"/>
                      <w:marRight w:val="0"/>
                      <w:marTop w:val="0"/>
                      <w:marBottom w:val="0"/>
                      <w:divBdr>
                        <w:top w:val="none" w:sz="0" w:space="0" w:color="auto"/>
                        <w:left w:val="none" w:sz="0" w:space="0" w:color="auto"/>
                        <w:bottom w:val="none" w:sz="0" w:space="0" w:color="auto"/>
                        <w:right w:val="none" w:sz="0" w:space="0" w:color="auto"/>
                      </w:divBdr>
                    </w:div>
                  </w:divsChild>
                </w:div>
                <w:div w:id="268202833">
                  <w:marLeft w:val="0"/>
                  <w:marRight w:val="0"/>
                  <w:marTop w:val="0"/>
                  <w:marBottom w:val="0"/>
                  <w:divBdr>
                    <w:top w:val="none" w:sz="0" w:space="0" w:color="auto"/>
                    <w:left w:val="none" w:sz="0" w:space="0" w:color="auto"/>
                    <w:bottom w:val="none" w:sz="0" w:space="0" w:color="auto"/>
                    <w:right w:val="none" w:sz="0" w:space="0" w:color="auto"/>
                  </w:divBdr>
                  <w:divsChild>
                    <w:div w:id="1645161372">
                      <w:marLeft w:val="0"/>
                      <w:marRight w:val="0"/>
                      <w:marTop w:val="0"/>
                      <w:marBottom w:val="0"/>
                      <w:divBdr>
                        <w:top w:val="none" w:sz="0" w:space="0" w:color="auto"/>
                        <w:left w:val="none" w:sz="0" w:space="0" w:color="auto"/>
                        <w:bottom w:val="none" w:sz="0" w:space="0" w:color="auto"/>
                        <w:right w:val="none" w:sz="0" w:space="0" w:color="auto"/>
                      </w:divBdr>
                    </w:div>
                  </w:divsChild>
                </w:div>
                <w:div w:id="295263964">
                  <w:marLeft w:val="0"/>
                  <w:marRight w:val="0"/>
                  <w:marTop w:val="0"/>
                  <w:marBottom w:val="0"/>
                  <w:divBdr>
                    <w:top w:val="none" w:sz="0" w:space="0" w:color="auto"/>
                    <w:left w:val="none" w:sz="0" w:space="0" w:color="auto"/>
                    <w:bottom w:val="none" w:sz="0" w:space="0" w:color="auto"/>
                    <w:right w:val="none" w:sz="0" w:space="0" w:color="auto"/>
                  </w:divBdr>
                  <w:divsChild>
                    <w:div w:id="1617524605">
                      <w:marLeft w:val="0"/>
                      <w:marRight w:val="0"/>
                      <w:marTop w:val="0"/>
                      <w:marBottom w:val="0"/>
                      <w:divBdr>
                        <w:top w:val="none" w:sz="0" w:space="0" w:color="auto"/>
                        <w:left w:val="none" w:sz="0" w:space="0" w:color="auto"/>
                        <w:bottom w:val="none" w:sz="0" w:space="0" w:color="auto"/>
                        <w:right w:val="none" w:sz="0" w:space="0" w:color="auto"/>
                      </w:divBdr>
                    </w:div>
                  </w:divsChild>
                </w:div>
                <w:div w:id="520046502">
                  <w:marLeft w:val="0"/>
                  <w:marRight w:val="0"/>
                  <w:marTop w:val="0"/>
                  <w:marBottom w:val="0"/>
                  <w:divBdr>
                    <w:top w:val="none" w:sz="0" w:space="0" w:color="auto"/>
                    <w:left w:val="none" w:sz="0" w:space="0" w:color="auto"/>
                    <w:bottom w:val="none" w:sz="0" w:space="0" w:color="auto"/>
                    <w:right w:val="none" w:sz="0" w:space="0" w:color="auto"/>
                  </w:divBdr>
                  <w:divsChild>
                    <w:div w:id="504369401">
                      <w:marLeft w:val="0"/>
                      <w:marRight w:val="0"/>
                      <w:marTop w:val="0"/>
                      <w:marBottom w:val="0"/>
                      <w:divBdr>
                        <w:top w:val="none" w:sz="0" w:space="0" w:color="auto"/>
                        <w:left w:val="none" w:sz="0" w:space="0" w:color="auto"/>
                        <w:bottom w:val="none" w:sz="0" w:space="0" w:color="auto"/>
                        <w:right w:val="none" w:sz="0" w:space="0" w:color="auto"/>
                      </w:divBdr>
                    </w:div>
                  </w:divsChild>
                </w:div>
                <w:div w:id="532226440">
                  <w:marLeft w:val="0"/>
                  <w:marRight w:val="0"/>
                  <w:marTop w:val="0"/>
                  <w:marBottom w:val="0"/>
                  <w:divBdr>
                    <w:top w:val="none" w:sz="0" w:space="0" w:color="auto"/>
                    <w:left w:val="none" w:sz="0" w:space="0" w:color="auto"/>
                    <w:bottom w:val="none" w:sz="0" w:space="0" w:color="auto"/>
                    <w:right w:val="none" w:sz="0" w:space="0" w:color="auto"/>
                  </w:divBdr>
                  <w:divsChild>
                    <w:div w:id="527377628">
                      <w:marLeft w:val="0"/>
                      <w:marRight w:val="0"/>
                      <w:marTop w:val="0"/>
                      <w:marBottom w:val="0"/>
                      <w:divBdr>
                        <w:top w:val="none" w:sz="0" w:space="0" w:color="auto"/>
                        <w:left w:val="none" w:sz="0" w:space="0" w:color="auto"/>
                        <w:bottom w:val="none" w:sz="0" w:space="0" w:color="auto"/>
                        <w:right w:val="none" w:sz="0" w:space="0" w:color="auto"/>
                      </w:divBdr>
                    </w:div>
                  </w:divsChild>
                </w:div>
                <w:div w:id="532496172">
                  <w:marLeft w:val="0"/>
                  <w:marRight w:val="0"/>
                  <w:marTop w:val="0"/>
                  <w:marBottom w:val="0"/>
                  <w:divBdr>
                    <w:top w:val="none" w:sz="0" w:space="0" w:color="auto"/>
                    <w:left w:val="none" w:sz="0" w:space="0" w:color="auto"/>
                    <w:bottom w:val="none" w:sz="0" w:space="0" w:color="auto"/>
                    <w:right w:val="none" w:sz="0" w:space="0" w:color="auto"/>
                  </w:divBdr>
                  <w:divsChild>
                    <w:div w:id="1332903228">
                      <w:marLeft w:val="0"/>
                      <w:marRight w:val="0"/>
                      <w:marTop w:val="0"/>
                      <w:marBottom w:val="0"/>
                      <w:divBdr>
                        <w:top w:val="none" w:sz="0" w:space="0" w:color="auto"/>
                        <w:left w:val="none" w:sz="0" w:space="0" w:color="auto"/>
                        <w:bottom w:val="none" w:sz="0" w:space="0" w:color="auto"/>
                        <w:right w:val="none" w:sz="0" w:space="0" w:color="auto"/>
                      </w:divBdr>
                    </w:div>
                  </w:divsChild>
                </w:div>
                <w:div w:id="620037177">
                  <w:marLeft w:val="0"/>
                  <w:marRight w:val="0"/>
                  <w:marTop w:val="0"/>
                  <w:marBottom w:val="0"/>
                  <w:divBdr>
                    <w:top w:val="none" w:sz="0" w:space="0" w:color="auto"/>
                    <w:left w:val="none" w:sz="0" w:space="0" w:color="auto"/>
                    <w:bottom w:val="none" w:sz="0" w:space="0" w:color="auto"/>
                    <w:right w:val="none" w:sz="0" w:space="0" w:color="auto"/>
                  </w:divBdr>
                  <w:divsChild>
                    <w:div w:id="1061907311">
                      <w:marLeft w:val="0"/>
                      <w:marRight w:val="0"/>
                      <w:marTop w:val="0"/>
                      <w:marBottom w:val="0"/>
                      <w:divBdr>
                        <w:top w:val="none" w:sz="0" w:space="0" w:color="auto"/>
                        <w:left w:val="none" w:sz="0" w:space="0" w:color="auto"/>
                        <w:bottom w:val="none" w:sz="0" w:space="0" w:color="auto"/>
                        <w:right w:val="none" w:sz="0" w:space="0" w:color="auto"/>
                      </w:divBdr>
                    </w:div>
                  </w:divsChild>
                </w:div>
                <w:div w:id="679818956">
                  <w:marLeft w:val="0"/>
                  <w:marRight w:val="0"/>
                  <w:marTop w:val="0"/>
                  <w:marBottom w:val="0"/>
                  <w:divBdr>
                    <w:top w:val="none" w:sz="0" w:space="0" w:color="auto"/>
                    <w:left w:val="none" w:sz="0" w:space="0" w:color="auto"/>
                    <w:bottom w:val="none" w:sz="0" w:space="0" w:color="auto"/>
                    <w:right w:val="none" w:sz="0" w:space="0" w:color="auto"/>
                  </w:divBdr>
                  <w:divsChild>
                    <w:div w:id="1503202896">
                      <w:marLeft w:val="0"/>
                      <w:marRight w:val="0"/>
                      <w:marTop w:val="0"/>
                      <w:marBottom w:val="0"/>
                      <w:divBdr>
                        <w:top w:val="none" w:sz="0" w:space="0" w:color="auto"/>
                        <w:left w:val="none" w:sz="0" w:space="0" w:color="auto"/>
                        <w:bottom w:val="none" w:sz="0" w:space="0" w:color="auto"/>
                        <w:right w:val="none" w:sz="0" w:space="0" w:color="auto"/>
                      </w:divBdr>
                    </w:div>
                  </w:divsChild>
                </w:div>
                <w:div w:id="682783867">
                  <w:marLeft w:val="0"/>
                  <w:marRight w:val="0"/>
                  <w:marTop w:val="0"/>
                  <w:marBottom w:val="0"/>
                  <w:divBdr>
                    <w:top w:val="none" w:sz="0" w:space="0" w:color="auto"/>
                    <w:left w:val="none" w:sz="0" w:space="0" w:color="auto"/>
                    <w:bottom w:val="none" w:sz="0" w:space="0" w:color="auto"/>
                    <w:right w:val="none" w:sz="0" w:space="0" w:color="auto"/>
                  </w:divBdr>
                  <w:divsChild>
                    <w:div w:id="605649559">
                      <w:marLeft w:val="0"/>
                      <w:marRight w:val="0"/>
                      <w:marTop w:val="0"/>
                      <w:marBottom w:val="0"/>
                      <w:divBdr>
                        <w:top w:val="none" w:sz="0" w:space="0" w:color="auto"/>
                        <w:left w:val="none" w:sz="0" w:space="0" w:color="auto"/>
                        <w:bottom w:val="none" w:sz="0" w:space="0" w:color="auto"/>
                        <w:right w:val="none" w:sz="0" w:space="0" w:color="auto"/>
                      </w:divBdr>
                    </w:div>
                  </w:divsChild>
                </w:div>
                <w:div w:id="879392989">
                  <w:marLeft w:val="0"/>
                  <w:marRight w:val="0"/>
                  <w:marTop w:val="0"/>
                  <w:marBottom w:val="0"/>
                  <w:divBdr>
                    <w:top w:val="none" w:sz="0" w:space="0" w:color="auto"/>
                    <w:left w:val="none" w:sz="0" w:space="0" w:color="auto"/>
                    <w:bottom w:val="none" w:sz="0" w:space="0" w:color="auto"/>
                    <w:right w:val="none" w:sz="0" w:space="0" w:color="auto"/>
                  </w:divBdr>
                  <w:divsChild>
                    <w:div w:id="508256791">
                      <w:marLeft w:val="0"/>
                      <w:marRight w:val="0"/>
                      <w:marTop w:val="0"/>
                      <w:marBottom w:val="0"/>
                      <w:divBdr>
                        <w:top w:val="none" w:sz="0" w:space="0" w:color="auto"/>
                        <w:left w:val="none" w:sz="0" w:space="0" w:color="auto"/>
                        <w:bottom w:val="none" w:sz="0" w:space="0" w:color="auto"/>
                        <w:right w:val="none" w:sz="0" w:space="0" w:color="auto"/>
                      </w:divBdr>
                    </w:div>
                  </w:divsChild>
                </w:div>
                <w:div w:id="931014550">
                  <w:marLeft w:val="0"/>
                  <w:marRight w:val="0"/>
                  <w:marTop w:val="0"/>
                  <w:marBottom w:val="0"/>
                  <w:divBdr>
                    <w:top w:val="none" w:sz="0" w:space="0" w:color="auto"/>
                    <w:left w:val="none" w:sz="0" w:space="0" w:color="auto"/>
                    <w:bottom w:val="none" w:sz="0" w:space="0" w:color="auto"/>
                    <w:right w:val="none" w:sz="0" w:space="0" w:color="auto"/>
                  </w:divBdr>
                  <w:divsChild>
                    <w:div w:id="581573312">
                      <w:marLeft w:val="0"/>
                      <w:marRight w:val="0"/>
                      <w:marTop w:val="0"/>
                      <w:marBottom w:val="0"/>
                      <w:divBdr>
                        <w:top w:val="none" w:sz="0" w:space="0" w:color="auto"/>
                        <w:left w:val="none" w:sz="0" w:space="0" w:color="auto"/>
                        <w:bottom w:val="none" w:sz="0" w:space="0" w:color="auto"/>
                        <w:right w:val="none" w:sz="0" w:space="0" w:color="auto"/>
                      </w:divBdr>
                    </w:div>
                  </w:divsChild>
                </w:div>
                <w:div w:id="993028239">
                  <w:marLeft w:val="0"/>
                  <w:marRight w:val="0"/>
                  <w:marTop w:val="0"/>
                  <w:marBottom w:val="0"/>
                  <w:divBdr>
                    <w:top w:val="none" w:sz="0" w:space="0" w:color="auto"/>
                    <w:left w:val="none" w:sz="0" w:space="0" w:color="auto"/>
                    <w:bottom w:val="none" w:sz="0" w:space="0" w:color="auto"/>
                    <w:right w:val="none" w:sz="0" w:space="0" w:color="auto"/>
                  </w:divBdr>
                  <w:divsChild>
                    <w:div w:id="1247543584">
                      <w:marLeft w:val="0"/>
                      <w:marRight w:val="0"/>
                      <w:marTop w:val="0"/>
                      <w:marBottom w:val="0"/>
                      <w:divBdr>
                        <w:top w:val="none" w:sz="0" w:space="0" w:color="auto"/>
                        <w:left w:val="none" w:sz="0" w:space="0" w:color="auto"/>
                        <w:bottom w:val="none" w:sz="0" w:space="0" w:color="auto"/>
                        <w:right w:val="none" w:sz="0" w:space="0" w:color="auto"/>
                      </w:divBdr>
                    </w:div>
                  </w:divsChild>
                </w:div>
                <w:div w:id="1042556775">
                  <w:marLeft w:val="0"/>
                  <w:marRight w:val="0"/>
                  <w:marTop w:val="0"/>
                  <w:marBottom w:val="0"/>
                  <w:divBdr>
                    <w:top w:val="none" w:sz="0" w:space="0" w:color="auto"/>
                    <w:left w:val="none" w:sz="0" w:space="0" w:color="auto"/>
                    <w:bottom w:val="none" w:sz="0" w:space="0" w:color="auto"/>
                    <w:right w:val="none" w:sz="0" w:space="0" w:color="auto"/>
                  </w:divBdr>
                  <w:divsChild>
                    <w:div w:id="28266420">
                      <w:marLeft w:val="0"/>
                      <w:marRight w:val="0"/>
                      <w:marTop w:val="0"/>
                      <w:marBottom w:val="0"/>
                      <w:divBdr>
                        <w:top w:val="none" w:sz="0" w:space="0" w:color="auto"/>
                        <w:left w:val="none" w:sz="0" w:space="0" w:color="auto"/>
                        <w:bottom w:val="none" w:sz="0" w:space="0" w:color="auto"/>
                        <w:right w:val="none" w:sz="0" w:space="0" w:color="auto"/>
                      </w:divBdr>
                    </w:div>
                  </w:divsChild>
                </w:div>
                <w:div w:id="1042635750">
                  <w:marLeft w:val="0"/>
                  <w:marRight w:val="0"/>
                  <w:marTop w:val="0"/>
                  <w:marBottom w:val="0"/>
                  <w:divBdr>
                    <w:top w:val="none" w:sz="0" w:space="0" w:color="auto"/>
                    <w:left w:val="none" w:sz="0" w:space="0" w:color="auto"/>
                    <w:bottom w:val="none" w:sz="0" w:space="0" w:color="auto"/>
                    <w:right w:val="none" w:sz="0" w:space="0" w:color="auto"/>
                  </w:divBdr>
                  <w:divsChild>
                    <w:div w:id="160702835">
                      <w:marLeft w:val="0"/>
                      <w:marRight w:val="0"/>
                      <w:marTop w:val="0"/>
                      <w:marBottom w:val="0"/>
                      <w:divBdr>
                        <w:top w:val="none" w:sz="0" w:space="0" w:color="auto"/>
                        <w:left w:val="none" w:sz="0" w:space="0" w:color="auto"/>
                        <w:bottom w:val="none" w:sz="0" w:space="0" w:color="auto"/>
                        <w:right w:val="none" w:sz="0" w:space="0" w:color="auto"/>
                      </w:divBdr>
                    </w:div>
                  </w:divsChild>
                </w:div>
                <w:div w:id="1060128068">
                  <w:marLeft w:val="0"/>
                  <w:marRight w:val="0"/>
                  <w:marTop w:val="0"/>
                  <w:marBottom w:val="0"/>
                  <w:divBdr>
                    <w:top w:val="none" w:sz="0" w:space="0" w:color="auto"/>
                    <w:left w:val="none" w:sz="0" w:space="0" w:color="auto"/>
                    <w:bottom w:val="none" w:sz="0" w:space="0" w:color="auto"/>
                    <w:right w:val="none" w:sz="0" w:space="0" w:color="auto"/>
                  </w:divBdr>
                  <w:divsChild>
                    <w:div w:id="1407150586">
                      <w:marLeft w:val="0"/>
                      <w:marRight w:val="0"/>
                      <w:marTop w:val="0"/>
                      <w:marBottom w:val="0"/>
                      <w:divBdr>
                        <w:top w:val="none" w:sz="0" w:space="0" w:color="auto"/>
                        <w:left w:val="none" w:sz="0" w:space="0" w:color="auto"/>
                        <w:bottom w:val="none" w:sz="0" w:space="0" w:color="auto"/>
                        <w:right w:val="none" w:sz="0" w:space="0" w:color="auto"/>
                      </w:divBdr>
                    </w:div>
                  </w:divsChild>
                </w:div>
                <w:div w:id="1106345376">
                  <w:marLeft w:val="0"/>
                  <w:marRight w:val="0"/>
                  <w:marTop w:val="0"/>
                  <w:marBottom w:val="0"/>
                  <w:divBdr>
                    <w:top w:val="none" w:sz="0" w:space="0" w:color="auto"/>
                    <w:left w:val="none" w:sz="0" w:space="0" w:color="auto"/>
                    <w:bottom w:val="none" w:sz="0" w:space="0" w:color="auto"/>
                    <w:right w:val="none" w:sz="0" w:space="0" w:color="auto"/>
                  </w:divBdr>
                  <w:divsChild>
                    <w:div w:id="1177580444">
                      <w:marLeft w:val="0"/>
                      <w:marRight w:val="0"/>
                      <w:marTop w:val="0"/>
                      <w:marBottom w:val="0"/>
                      <w:divBdr>
                        <w:top w:val="none" w:sz="0" w:space="0" w:color="auto"/>
                        <w:left w:val="none" w:sz="0" w:space="0" w:color="auto"/>
                        <w:bottom w:val="none" w:sz="0" w:space="0" w:color="auto"/>
                        <w:right w:val="none" w:sz="0" w:space="0" w:color="auto"/>
                      </w:divBdr>
                    </w:div>
                  </w:divsChild>
                </w:div>
                <w:div w:id="1124272136">
                  <w:marLeft w:val="0"/>
                  <w:marRight w:val="0"/>
                  <w:marTop w:val="0"/>
                  <w:marBottom w:val="0"/>
                  <w:divBdr>
                    <w:top w:val="none" w:sz="0" w:space="0" w:color="auto"/>
                    <w:left w:val="none" w:sz="0" w:space="0" w:color="auto"/>
                    <w:bottom w:val="none" w:sz="0" w:space="0" w:color="auto"/>
                    <w:right w:val="none" w:sz="0" w:space="0" w:color="auto"/>
                  </w:divBdr>
                  <w:divsChild>
                    <w:div w:id="1939827418">
                      <w:marLeft w:val="0"/>
                      <w:marRight w:val="0"/>
                      <w:marTop w:val="0"/>
                      <w:marBottom w:val="0"/>
                      <w:divBdr>
                        <w:top w:val="none" w:sz="0" w:space="0" w:color="auto"/>
                        <w:left w:val="none" w:sz="0" w:space="0" w:color="auto"/>
                        <w:bottom w:val="none" w:sz="0" w:space="0" w:color="auto"/>
                        <w:right w:val="none" w:sz="0" w:space="0" w:color="auto"/>
                      </w:divBdr>
                    </w:div>
                  </w:divsChild>
                </w:div>
                <w:div w:id="1347058106">
                  <w:marLeft w:val="0"/>
                  <w:marRight w:val="0"/>
                  <w:marTop w:val="0"/>
                  <w:marBottom w:val="0"/>
                  <w:divBdr>
                    <w:top w:val="none" w:sz="0" w:space="0" w:color="auto"/>
                    <w:left w:val="none" w:sz="0" w:space="0" w:color="auto"/>
                    <w:bottom w:val="none" w:sz="0" w:space="0" w:color="auto"/>
                    <w:right w:val="none" w:sz="0" w:space="0" w:color="auto"/>
                  </w:divBdr>
                  <w:divsChild>
                    <w:div w:id="1982878264">
                      <w:marLeft w:val="0"/>
                      <w:marRight w:val="0"/>
                      <w:marTop w:val="0"/>
                      <w:marBottom w:val="0"/>
                      <w:divBdr>
                        <w:top w:val="none" w:sz="0" w:space="0" w:color="auto"/>
                        <w:left w:val="none" w:sz="0" w:space="0" w:color="auto"/>
                        <w:bottom w:val="none" w:sz="0" w:space="0" w:color="auto"/>
                        <w:right w:val="none" w:sz="0" w:space="0" w:color="auto"/>
                      </w:divBdr>
                    </w:div>
                  </w:divsChild>
                </w:div>
                <w:div w:id="1457023070">
                  <w:marLeft w:val="0"/>
                  <w:marRight w:val="0"/>
                  <w:marTop w:val="0"/>
                  <w:marBottom w:val="0"/>
                  <w:divBdr>
                    <w:top w:val="none" w:sz="0" w:space="0" w:color="auto"/>
                    <w:left w:val="none" w:sz="0" w:space="0" w:color="auto"/>
                    <w:bottom w:val="none" w:sz="0" w:space="0" w:color="auto"/>
                    <w:right w:val="none" w:sz="0" w:space="0" w:color="auto"/>
                  </w:divBdr>
                  <w:divsChild>
                    <w:div w:id="1629508436">
                      <w:marLeft w:val="0"/>
                      <w:marRight w:val="0"/>
                      <w:marTop w:val="0"/>
                      <w:marBottom w:val="0"/>
                      <w:divBdr>
                        <w:top w:val="none" w:sz="0" w:space="0" w:color="auto"/>
                        <w:left w:val="none" w:sz="0" w:space="0" w:color="auto"/>
                        <w:bottom w:val="none" w:sz="0" w:space="0" w:color="auto"/>
                        <w:right w:val="none" w:sz="0" w:space="0" w:color="auto"/>
                      </w:divBdr>
                    </w:div>
                  </w:divsChild>
                </w:div>
                <w:div w:id="1520006563">
                  <w:marLeft w:val="0"/>
                  <w:marRight w:val="0"/>
                  <w:marTop w:val="0"/>
                  <w:marBottom w:val="0"/>
                  <w:divBdr>
                    <w:top w:val="none" w:sz="0" w:space="0" w:color="auto"/>
                    <w:left w:val="none" w:sz="0" w:space="0" w:color="auto"/>
                    <w:bottom w:val="none" w:sz="0" w:space="0" w:color="auto"/>
                    <w:right w:val="none" w:sz="0" w:space="0" w:color="auto"/>
                  </w:divBdr>
                  <w:divsChild>
                    <w:div w:id="829364541">
                      <w:marLeft w:val="0"/>
                      <w:marRight w:val="0"/>
                      <w:marTop w:val="0"/>
                      <w:marBottom w:val="0"/>
                      <w:divBdr>
                        <w:top w:val="none" w:sz="0" w:space="0" w:color="auto"/>
                        <w:left w:val="none" w:sz="0" w:space="0" w:color="auto"/>
                        <w:bottom w:val="none" w:sz="0" w:space="0" w:color="auto"/>
                        <w:right w:val="none" w:sz="0" w:space="0" w:color="auto"/>
                      </w:divBdr>
                    </w:div>
                  </w:divsChild>
                </w:div>
                <w:div w:id="1630894648">
                  <w:marLeft w:val="0"/>
                  <w:marRight w:val="0"/>
                  <w:marTop w:val="0"/>
                  <w:marBottom w:val="0"/>
                  <w:divBdr>
                    <w:top w:val="none" w:sz="0" w:space="0" w:color="auto"/>
                    <w:left w:val="none" w:sz="0" w:space="0" w:color="auto"/>
                    <w:bottom w:val="none" w:sz="0" w:space="0" w:color="auto"/>
                    <w:right w:val="none" w:sz="0" w:space="0" w:color="auto"/>
                  </w:divBdr>
                  <w:divsChild>
                    <w:div w:id="348141331">
                      <w:marLeft w:val="0"/>
                      <w:marRight w:val="0"/>
                      <w:marTop w:val="0"/>
                      <w:marBottom w:val="0"/>
                      <w:divBdr>
                        <w:top w:val="none" w:sz="0" w:space="0" w:color="auto"/>
                        <w:left w:val="none" w:sz="0" w:space="0" w:color="auto"/>
                        <w:bottom w:val="none" w:sz="0" w:space="0" w:color="auto"/>
                        <w:right w:val="none" w:sz="0" w:space="0" w:color="auto"/>
                      </w:divBdr>
                    </w:div>
                  </w:divsChild>
                </w:div>
                <w:div w:id="1693336835">
                  <w:marLeft w:val="0"/>
                  <w:marRight w:val="0"/>
                  <w:marTop w:val="0"/>
                  <w:marBottom w:val="0"/>
                  <w:divBdr>
                    <w:top w:val="none" w:sz="0" w:space="0" w:color="auto"/>
                    <w:left w:val="none" w:sz="0" w:space="0" w:color="auto"/>
                    <w:bottom w:val="none" w:sz="0" w:space="0" w:color="auto"/>
                    <w:right w:val="none" w:sz="0" w:space="0" w:color="auto"/>
                  </w:divBdr>
                  <w:divsChild>
                    <w:div w:id="1790782500">
                      <w:marLeft w:val="0"/>
                      <w:marRight w:val="0"/>
                      <w:marTop w:val="0"/>
                      <w:marBottom w:val="0"/>
                      <w:divBdr>
                        <w:top w:val="none" w:sz="0" w:space="0" w:color="auto"/>
                        <w:left w:val="none" w:sz="0" w:space="0" w:color="auto"/>
                        <w:bottom w:val="none" w:sz="0" w:space="0" w:color="auto"/>
                        <w:right w:val="none" w:sz="0" w:space="0" w:color="auto"/>
                      </w:divBdr>
                    </w:div>
                  </w:divsChild>
                </w:div>
                <w:div w:id="1713308404">
                  <w:marLeft w:val="0"/>
                  <w:marRight w:val="0"/>
                  <w:marTop w:val="0"/>
                  <w:marBottom w:val="0"/>
                  <w:divBdr>
                    <w:top w:val="none" w:sz="0" w:space="0" w:color="auto"/>
                    <w:left w:val="none" w:sz="0" w:space="0" w:color="auto"/>
                    <w:bottom w:val="none" w:sz="0" w:space="0" w:color="auto"/>
                    <w:right w:val="none" w:sz="0" w:space="0" w:color="auto"/>
                  </w:divBdr>
                  <w:divsChild>
                    <w:div w:id="1872378730">
                      <w:marLeft w:val="0"/>
                      <w:marRight w:val="0"/>
                      <w:marTop w:val="0"/>
                      <w:marBottom w:val="0"/>
                      <w:divBdr>
                        <w:top w:val="none" w:sz="0" w:space="0" w:color="auto"/>
                        <w:left w:val="none" w:sz="0" w:space="0" w:color="auto"/>
                        <w:bottom w:val="none" w:sz="0" w:space="0" w:color="auto"/>
                        <w:right w:val="none" w:sz="0" w:space="0" w:color="auto"/>
                      </w:divBdr>
                    </w:div>
                  </w:divsChild>
                </w:div>
                <w:div w:id="1716656689">
                  <w:marLeft w:val="0"/>
                  <w:marRight w:val="0"/>
                  <w:marTop w:val="0"/>
                  <w:marBottom w:val="0"/>
                  <w:divBdr>
                    <w:top w:val="none" w:sz="0" w:space="0" w:color="auto"/>
                    <w:left w:val="none" w:sz="0" w:space="0" w:color="auto"/>
                    <w:bottom w:val="none" w:sz="0" w:space="0" w:color="auto"/>
                    <w:right w:val="none" w:sz="0" w:space="0" w:color="auto"/>
                  </w:divBdr>
                  <w:divsChild>
                    <w:div w:id="577905058">
                      <w:marLeft w:val="0"/>
                      <w:marRight w:val="0"/>
                      <w:marTop w:val="0"/>
                      <w:marBottom w:val="0"/>
                      <w:divBdr>
                        <w:top w:val="none" w:sz="0" w:space="0" w:color="auto"/>
                        <w:left w:val="none" w:sz="0" w:space="0" w:color="auto"/>
                        <w:bottom w:val="none" w:sz="0" w:space="0" w:color="auto"/>
                        <w:right w:val="none" w:sz="0" w:space="0" w:color="auto"/>
                      </w:divBdr>
                    </w:div>
                  </w:divsChild>
                </w:div>
                <w:div w:id="1729956109">
                  <w:marLeft w:val="0"/>
                  <w:marRight w:val="0"/>
                  <w:marTop w:val="0"/>
                  <w:marBottom w:val="0"/>
                  <w:divBdr>
                    <w:top w:val="none" w:sz="0" w:space="0" w:color="auto"/>
                    <w:left w:val="none" w:sz="0" w:space="0" w:color="auto"/>
                    <w:bottom w:val="none" w:sz="0" w:space="0" w:color="auto"/>
                    <w:right w:val="none" w:sz="0" w:space="0" w:color="auto"/>
                  </w:divBdr>
                  <w:divsChild>
                    <w:div w:id="341713244">
                      <w:marLeft w:val="0"/>
                      <w:marRight w:val="0"/>
                      <w:marTop w:val="0"/>
                      <w:marBottom w:val="0"/>
                      <w:divBdr>
                        <w:top w:val="none" w:sz="0" w:space="0" w:color="auto"/>
                        <w:left w:val="none" w:sz="0" w:space="0" w:color="auto"/>
                        <w:bottom w:val="none" w:sz="0" w:space="0" w:color="auto"/>
                        <w:right w:val="none" w:sz="0" w:space="0" w:color="auto"/>
                      </w:divBdr>
                    </w:div>
                  </w:divsChild>
                </w:div>
                <w:div w:id="1735616583">
                  <w:marLeft w:val="0"/>
                  <w:marRight w:val="0"/>
                  <w:marTop w:val="0"/>
                  <w:marBottom w:val="0"/>
                  <w:divBdr>
                    <w:top w:val="none" w:sz="0" w:space="0" w:color="auto"/>
                    <w:left w:val="none" w:sz="0" w:space="0" w:color="auto"/>
                    <w:bottom w:val="none" w:sz="0" w:space="0" w:color="auto"/>
                    <w:right w:val="none" w:sz="0" w:space="0" w:color="auto"/>
                  </w:divBdr>
                  <w:divsChild>
                    <w:div w:id="1364552030">
                      <w:marLeft w:val="0"/>
                      <w:marRight w:val="0"/>
                      <w:marTop w:val="0"/>
                      <w:marBottom w:val="0"/>
                      <w:divBdr>
                        <w:top w:val="none" w:sz="0" w:space="0" w:color="auto"/>
                        <w:left w:val="none" w:sz="0" w:space="0" w:color="auto"/>
                        <w:bottom w:val="none" w:sz="0" w:space="0" w:color="auto"/>
                        <w:right w:val="none" w:sz="0" w:space="0" w:color="auto"/>
                      </w:divBdr>
                    </w:div>
                  </w:divsChild>
                </w:div>
                <w:div w:id="1737975413">
                  <w:marLeft w:val="0"/>
                  <w:marRight w:val="0"/>
                  <w:marTop w:val="0"/>
                  <w:marBottom w:val="0"/>
                  <w:divBdr>
                    <w:top w:val="none" w:sz="0" w:space="0" w:color="auto"/>
                    <w:left w:val="none" w:sz="0" w:space="0" w:color="auto"/>
                    <w:bottom w:val="none" w:sz="0" w:space="0" w:color="auto"/>
                    <w:right w:val="none" w:sz="0" w:space="0" w:color="auto"/>
                  </w:divBdr>
                  <w:divsChild>
                    <w:div w:id="1435663031">
                      <w:marLeft w:val="0"/>
                      <w:marRight w:val="0"/>
                      <w:marTop w:val="0"/>
                      <w:marBottom w:val="0"/>
                      <w:divBdr>
                        <w:top w:val="none" w:sz="0" w:space="0" w:color="auto"/>
                        <w:left w:val="none" w:sz="0" w:space="0" w:color="auto"/>
                        <w:bottom w:val="none" w:sz="0" w:space="0" w:color="auto"/>
                        <w:right w:val="none" w:sz="0" w:space="0" w:color="auto"/>
                      </w:divBdr>
                    </w:div>
                  </w:divsChild>
                </w:div>
                <w:div w:id="1809667342">
                  <w:marLeft w:val="0"/>
                  <w:marRight w:val="0"/>
                  <w:marTop w:val="0"/>
                  <w:marBottom w:val="0"/>
                  <w:divBdr>
                    <w:top w:val="none" w:sz="0" w:space="0" w:color="auto"/>
                    <w:left w:val="none" w:sz="0" w:space="0" w:color="auto"/>
                    <w:bottom w:val="none" w:sz="0" w:space="0" w:color="auto"/>
                    <w:right w:val="none" w:sz="0" w:space="0" w:color="auto"/>
                  </w:divBdr>
                  <w:divsChild>
                    <w:div w:id="780689297">
                      <w:marLeft w:val="0"/>
                      <w:marRight w:val="0"/>
                      <w:marTop w:val="0"/>
                      <w:marBottom w:val="0"/>
                      <w:divBdr>
                        <w:top w:val="none" w:sz="0" w:space="0" w:color="auto"/>
                        <w:left w:val="none" w:sz="0" w:space="0" w:color="auto"/>
                        <w:bottom w:val="none" w:sz="0" w:space="0" w:color="auto"/>
                        <w:right w:val="none" w:sz="0" w:space="0" w:color="auto"/>
                      </w:divBdr>
                    </w:div>
                  </w:divsChild>
                </w:div>
                <w:div w:id="1839152563">
                  <w:marLeft w:val="0"/>
                  <w:marRight w:val="0"/>
                  <w:marTop w:val="0"/>
                  <w:marBottom w:val="0"/>
                  <w:divBdr>
                    <w:top w:val="none" w:sz="0" w:space="0" w:color="auto"/>
                    <w:left w:val="none" w:sz="0" w:space="0" w:color="auto"/>
                    <w:bottom w:val="none" w:sz="0" w:space="0" w:color="auto"/>
                    <w:right w:val="none" w:sz="0" w:space="0" w:color="auto"/>
                  </w:divBdr>
                  <w:divsChild>
                    <w:div w:id="459423754">
                      <w:marLeft w:val="0"/>
                      <w:marRight w:val="0"/>
                      <w:marTop w:val="0"/>
                      <w:marBottom w:val="0"/>
                      <w:divBdr>
                        <w:top w:val="none" w:sz="0" w:space="0" w:color="auto"/>
                        <w:left w:val="none" w:sz="0" w:space="0" w:color="auto"/>
                        <w:bottom w:val="none" w:sz="0" w:space="0" w:color="auto"/>
                        <w:right w:val="none" w:sz="0" w:space="0" w:color="auto"/>
                      </w:divBdr>
                    </w:div>
                  </w:divsChild>
                </w:div>
                <w:div w:id="1981183143">
                  <w:marLeft w:val="0"/>
                  <w:marRight w:val="0"/>
                  <w:marTop w:val="0"/>
                  <w:marBottom w:val="0"/>
                  <w:divBdr>
                    <w:top w:val="none" w:sz="0" w:space="0" w:color="auto"/>
                    <w:left w:val="none" w:sz="0" w:space="0" w:color="auto"/>
                    <w:bottom w:val="none" w:sz="0" w:space="0" w:color="auto"/>
                    <w:right w:val="none" w:sz="0" w:space="0" w:color="auto"/>
                  </w:divBdr>
                  <w:divsChild>
                    <w:div w:id="63067625">
                      <w:marLeft w:val="0"/>
                      <w:marRight w:val="0"/>
                      <w:marTop w:val="0"/>
                      <w:marBottom w:val="0"/>
                      <w:divBdr>
                        <w:top w:val="none" w:sz="0" w:space="0" w:color="auto"/>
                        <w:left w:val="none" w:sz="0" w:space="0" w:color="auto"/>
                        <w:bottom w:val="none" w:sz="0" w:space="0" w:color="auto"/>
                        <w:right w:val="none" w:sz="0" w:space="0" w:color="auto"/>
                      </w:divBdr>
                    </w:div>
                  </w:divsChild>
                </w:div>
                <w:div w:id="2006934726">
                  <w:marLeft w:val="0"/>
                  <w:marRight w:val="0"/>
                  <w:marTop w:val="0"/>
                  <w:marBottom w:val="0"/>
                  <w:divBdr>
                    <w:top w:val="none" w:sz="0" w:space="0" w:color="auto"/>
                    <w:left w:val="none" w:sz="0" w:space="0" w:color="auto"/>
                    <w:bottom w:val="none" w:sz="0" w:space="0" w:color="auto"/>
                    <w:right w:val="none" w:sz="0" w:space="0" w:color="auto"/>
                  </w:divBdr>
                  <w:divsChild>
                    <w:div w:id="454909852">
                      <w:marLeft w:val="0"/>
                      <w:marRight w:val="0"/>
                      <w:marTop w:val="0"/>
                      <w:marBottom w:val="0"/>
                      <w:divBdr>
                        <w:top w:val="none" w:sz="0" w:space="0" w:color="auto"/>
                        <w:left w:val="none" w:sz="0" w:space="0" w:color="auto"/>
                        <w:bottom w:val="none" w:sz="0" w:space="0" w:color="auto"/>
                        <w:right w:val="none" w:sz="0" w:space="0" w:color="auto"/>
                      </w:divBdr>
                    </w:div>
                  </w:divsChild>
                </w:div>
                <w:div w:id="2023166275">
                  <w:marLeft w:val="0"/>
                  <w:marRight w:val="0"/>
                  <w:marTop w:val="0"/>
                  <w:marBottom w:val="0"/>
                  <w:divBdr>
                    <w:top w:val="none" w:sz="0" w:space="0" w:color="auto"/>
                    <w:left w:val="none" w:sz="0" w:space="0" w:color="auto"/>
                    <w:bottom w:val="none" w:sz="0" w:space="0" w:color="auto"/>
                    <w:right w:val="none" w:sz="0" w:space="0" w:color="auto"/>
                  </w:divBdr>
                  <w:divsChild>
                    <w:div w:id="1054502886">
                      <w:marLeft w:val="0"/>
                      <w:marRight w:val="0"/>
                      <w:marTop w:val="0"/>
                      <w:marBottom w:val="0"/>
                      <w:divBdr>
                        <w:top w:val="none" w:sz="0" w:space="0" w:color="auto"/>
                        <w:left w:val="none" w:sz="0" w:space="0" w:color="auto"/>
                        <w:bottom w:val="none" w:sz="0" w:space="0" w:color="auto"/>
                        <w:right w:val="none" w:sz="0" w:space="0" w:color="auto"/>
                      </w:divBdr>
                    </w:div>
                  </w:divsChild>
                </w:div>
                <w:div w:id="2028943490">
                  <w:marLeft w:val="0"/>
                  <w:marRight w:val="0"/>
                  <w:marTop w:val="0"/>
                  <w:marBottom w:val="0"/>
                  <w:divBdr>
                    <w:top w:val="none" w:sz="0" w:space="0" w:color="auto"/>
                    <w:left w:val="none" w:sz="0" w:space="0" w:color="auto"/>
                    <w:bottom w:val="none" w:sz="0" w:space="0" w:color="auto"/>
                    <w:right w:val="none" w:sz="0" w:space="0" w:color="auto"/>
                  </w:divBdr>
                  <w:divsChild>
                    <w:div w:id="222758432">
                      <w:marLeft w:val="0"/>
                      <w:marRight w:val="0"/>
                      <w:marTop w:val="0"/>
                      <w:marBottom w:val="0"/>
                      <w:divBdr>
                        <w:top w:val="none" w:sz="0" w:space="0" w:color="auto"/>
                        <w:left w:val="none" w:sz="0" w:space="0" w:color="auto"/>
                        <w:bottom w:val="none" w:sz="0" w:space="0" w:color="auto"/>
                        <w:right w:val="none" w:sz="0" w:space="0" w:color="auto"/>
                      </w:divBdr>
                    </w:div>
                  </w:divsChild>
                </w:div>
                <w:div w:id="2047631092">
                  <w:marLeft w:val="0"/>
                  <w:marRight w:val="0"/>
                  <w:marTop w:val="0"/>
                  <w:marBottom w:val="0"/>
                  <w:divBdr>
                    <w:top w:val="none" w:sz="0" w:space="0" w:color="auto"/>
                    <w:left w:val="none" w:sz="0" w:space="0" w:color="auto"/>
                    <w:bottom w:val="none" w:sz="0" w:space="0" w:color="auto"/>
                    <w:right w:val="none" w:sz="0" w:space="0" w:color="auto"/>
                  </w:divBdr>
                  <w:divsChild>
                    <w:div w:id="1020351861">
                      <w:marLeft w:val="0"/>
                      <w:marRight w:val="0"/>
                      <w:marTop w:val="0"/>
                      <w:marBottom w:val="0"/>
                      <w:divBdr>
                        <w:top w:val="none" w:sz="0" w:space="0" w:color="auto"/>
                        <w:left w:val="none" w:sz="0" w:space="0" w:color="auto"/>
                        <w:bottom w:val="none" w:sz="0" w:space="0" w:color="auto"/>
                        <w:right w:val="none" w:sz="0" w:space="0" w:color="auto"/>
                      </w:divBdr>
                    </w:div>
                  </w:divsChild>
                </w:div>
                <w:div w:id="2066946339">
                  <w:marLeft w:val="0"/>
                  <w:marRight w:val="0"/>
                  <w:marTop w:val="0"/>
                  <w:marBottom w:val="0"/>
                  <w:divBdr>
                    <w:top w:val="none" w:sz="0" w:space="0" w:color="auto"/>
                    <w:left w:val="none" w:sz="0" w:space="0" w:color="auto"/>
                    <w:bottom w:val="none" w:sz="0" w:space="0" w:color="auto"/>
                    <w:right w:val="none" w:sz="0" w:space="0" w:color="auto"/>
                  </w:divBdr>
                  <w:divsChild>
                    <w:div w:id="1712680998">
                      <w:marLeft w:val="0"/>
                      <w:marRight w:val="0"/>
                      <w:marTop w:val="0"/>
                      <w:marBottom w:val="0"/>
                      <w:divBdr>
                        <w:top w:val="none" w:sz="0" w:space="0" w:color="auto"/>
                        <w:left w:val="none" w:sz="0" w:space="0" w:color="auto"/>
                        <w:bottom w:val="none" w:sz="0" w:space="0" w:color="auto"/>
                        <w:right w:val="none" w:sz="0" w:space="0" w:color="auto"/>
                      </w:divBdr>
                    </w:div>
                  </w:divsChild>
                </w:div>
                <w:div w:id="2095589340">
                  <w:marLeft w:val="0"/>
                  <w:marRight w:val="0"/>
                  <w:marTop w:val="0"/>
                  <w:marBottom w:val="0"/>
                  <w:divBdr>
                    <w:top w:val="none" w:sz="0" w:space="0" w:color="auto"/>
                    <w:left w:val="none" w:sz="0" w:space="0" w:color="auto"/>
                    <w:bottom w:val="none" w:sz="0" w:space="0" w:color="auto"/>
                    <w:right w:val="none" w:sz="0" w:space="0" w:color="auto"/>
                  </w:divBdr>
                  <w:divsChild>
                    <w:div w:id="1140997287">
                      <w:marLeft w:val="0"/>
                      <w:marRight w:val="0"/>
                      <w:marTop w:val="0"/>
                      <w:marBottom w:val="0"/>
                      <w:divBdr>
                        <w:top w:val="none" w:sz="0" w:space="0" w:color="auto"/>
                        <w:left w:val="none" w:sz="0" w:space="0" w:color="auto"/>
                        <w:bottom w:val="none" w:sz="0" w:space="0" w:color="auto"/>
                        <w:right w:val="none" w:sz="0" w:space="0" w:color="auto"/>
                      </w:divBdr>
                    </w:div>
                  </w:divsChild>
                </w:div>
                <w:div w:id="2099322259">
                  <w:marLeft w:val="0"/>
                  <w:marRight w:val="0"/>
                  <w:marTop w:val="0"/>
                  <w:marBottom w:val="0"/>
                  <w:divBdr>
                    <w:top w:val="none" w:sz="0" w:space="0" w:color="auto"/>
                    <w:left w:val="none" w:sz="0" w:space="0" w:color="auto"/>
                    <w:bottom w:val="none" w:sz="0" w:space="0" w:color="auto"/>
                    <w:right w:val="none" w:sz="0" w:space="0" w:color="auto"/>
                  </w:divBdr>
                  <w:divsChild>
                    <w:div w:id="16036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0782">
          <w:marLeft w:val="0"/>
          <w:marRight w:val="0"/>
          <w:marTop w:val="0"/>
          <w:marBottom w:val="0"/>
          <w:divBdr>
            <w:top w:val="none" w:sz="0" w:space="0" w:color="auto"/>
            <w:left w:val="none" w:sz="0" w:space="0" w:color="auto"/>
            <w:bottom w:val="none" w:sz="0" w:space="0" w:color="auto"/>
            <w:right w:val="none" w:sz="0" w:space="0" w:color="auto"/>
          </w:divBdr>
          <w:divsChild>
            <w:div w:id="176385101">
              <w:marLeft w:val="0"/>
              <w:marRight w:val="0"/>
              <w:marTop w:val="0"/>
              <w:marBottom w:val="0"/>
              <w:divBdr>
                <w:top w:val="none" w:sz="0" w:space="0" w:color="auto"/>
                <w:left w:val="none" w:sz="0" w:space="0" w:color="auto"/>
                <w:bottom w:val="none" w:sz="0" w:space="0" w:color="auto"/>
                <w:right w:val="none" w:sz="0" w:space="0" w:color="auto"/>
              </w:divBdr>
            </w:div>
            <w:div w:id="184368153">
              <w:marLeft w:val="0"/>
              <w:marRight w:val="0"/>
              <w:marTop w:val="0"/>
              <w:marBottom w:val="0"/>
              <w:divBdr>
                <w:top w:val="none" w:sz="0" w:space="0" w:color="auto"/>
                <w:left w:val="none" w:sz="0" w:space="0" w:color="auto"/>
                <w:bottom w:val="none" w:sz="0" w:space="0" w:color="auto"/>
                <w:right w:val="none" w:sz="0" w:space="0" w:color="auto"/>
              </w:divBdr>
            </w:div>
            <w:div w:id="357968176">
              <w:marLeft w:val="0"/>
              <w:marRight w:val="0"/>
              <w:marTop w:val="0"/>
              <w:marBottom w:val="0"/>
              <w:divBdr>
                <w:top w:val="none" w:sz="0" w:space="0" w:color="auto"/>
                <w:left w:val="none" w:sz="0" w:space="0" w:color="auto"/>
                <w:bottom w:val="none" w:sz="0" w:space="0" w:color="auto"/>
                <w:right w:val="none" w:sz="0" w:space="0" w:color="auto"/>
              </w:divBdr>
            </w:div>
            <w:div w:id="539514304">
              <w:marLeft w:val="0"/>
              <w:marRight w:val="0"/>
              <w:marTop w:val="0"/>
              <w:marBottom w:val="0"/>
              <w:divBdr>
                <w:top w:val="none" w:sz="0" w:space="0" w:color="auto"/>
                <w:left w:val="none" w:sz="0" w:space="0" w:color="auto"/>
                <w:bottom w:val="none" w:sz="0" w:space="0" w:color="auto"/>
                <w:right w:val="none" w:sz="0" w:space="0" w:color="auto"/>
              </w:divBdr>
            </w:div>
            <w:div w:id="732315798">
              <w:marLeft w:val="0"/>
              <w:marRight w:val="0"/>
              <w:marTop w:val="0"/>
              <w:marBottom w:val="0"/>
              <w:divBdr>
                <w:top w:val="none" w:sz="0" w:space="0" w:color="auto"/>
                <w:left w:val="none" w:sz="0" w:space="0" w:color="auto"/>
                <w:bottom w:val="none" w:sz="0" w:space="0" w:color="auto"/>
                <w:right w:val="none" w:sz="0" w:space="0" w:color="auto"/>
              </w:divBdr>
            </w:div>
            <w:div w:id="922490798">
              <w:marLeft w:val="0"/>
              <w:marRight w:val="0"/>
              <w:marTop w:val="0"/>
              <w:marBottom w:val="0"/>
              <w:divBdr>
                <w:top w:val="none" w:sz="0" w:space="0" w:color="auto"/>
                <w:left w:val="none" w:sz="0" w:space="0" w:color="auto"/>
                <w:bottom w:val="none" w:sz="0" w:space="0" w:color="auto"/>
                <w:right w:val="none" w:sz="0" w:space="0" w:color="auto"/>
              </w:divBdr>
            </w:div>
            <w:div w:id="1167482698">
              <w:marLeft w:val="0"/>
              <w:marRight w:val="0"/>
              <w:marTop w:val="0"/>
              <w:marBottom w:val="0"/>
              <w:divBdr>
                <w:top w:val="none" w:sz="0" w:space="0" w:color="auto"/>
                <w:left w:val="none" w:sz="0" w:space="0" w:color="auto"/>
                <w:bottom w:val="none" w:sz="0" w:space="0" w:color="auto"/>
                <w:right w:val="none" w:sz="0" w:space="0" w:color="auto"/>
              </w:divBdr>
            </w:div>
            <w:div w:id="1893078983">
              <w:marLeft w:val="0"/>
              <w:marRight w:val="0"/>
              <w:marTop w:val="0"/>
              <w:marBottom w:val="0"/>
              <w:divBdr>
                <w:top w:val="none" w:sz="0" w:space="0" w:color="auto"/>
                <w:left w:val="none" w:sz="0" w:space="0" w:color="auto"/>
                <w:bottom w:val="none" w:sz="0" w:space="0" w:color="auto"/>
                <w:right w:val="none" w:sz="0" w:space="0" w:color="auto"/>
              </w:divBdr>
            </w:div>
          </w:divsChild>
        </w:div>
        <w:div w:id="1360350005">
          <w:marLeft w:val="0"/>
          <w:marRight w:val="0"/>
          <w:marTop w:val="0"/>
          <w:marBottom w:val="0"/>
          <w:divBdr>
            <w:top w:val="none" w:sz="0" w:space="0" w:color="auto"/>
            <w:left w:val="none" w:sz="0" w:space="0" w:color="auto"/>
            <w:bottom w:val="none" w:sz="0" w:space="0" w:color="auto"/>
            <w:right w:val="none" w:sz="0" w:space="0" w:color="auto"/>
          </w:divBdr>
        </w:div>
        <w:div w:id="1530870825">
          <w:marLeft w:val="0"/>
          <w:marRight w:val="0"/>
          <w:marTop w:val="0"/>
          <w:marBottom w:val="0"/>
          <w:divBdr>
            <w:top w:val="none" w:sz="0" w:space="0" w:color="auto"/>
            <w:left w:val="none" w:sz="0" w:space="0" w:color="auto"/>
            <w:bottom w:val="none" w:sz="0" w:space="0" w:color="auto"/>
            <w:right w:val="none" w:sz="0" w:space="0" w:color="auto"/>
          </w:divBdr>
        </w:div>
        <w:div w:id="1744062222">
          <w:marLeft w:val="0"/>
          <w:marRight w:val="0"/>
          <w:marTop w:val="0"/>
          <w:marBottom w:val="0"/>
          <w:divBdr>
            <w:top w:val="none" w:sz="0" w:space="0" w:color="auto"/>
            <w:left w:val="none" w:sz="0" w:space="0" w:color="auto"/>
            <w:bottom w:val="none" w:sz="0" w:space="0" w:color="auto"/>
            <w:right w:val="none" w:sz="0" w:space="0" w:color="auto"/>
          </w:divBdr>
        </w:div>
        <w:div w:id="1769890645">
          <w:marLeft w:val="0"/>
          <w:marRight w:val="0"/>
          <w:marTop w:val="0"/>
          <w:marBottom w:val="0"/>
          <w:divBdr>
            <w:top w:val="none" w:sz="0" w:space="0" w:color="auto"/>
            <w:left w:val="none" w:sz="0" w:space="0" w:color="auto"/>
            <w:bottom w:val="none" w:sz="0" w:space="0" w:color="auto"/>
            <w:right w:val="none" w:sz="0" w:space="0" w:color="auto"/>
          </w:divBdr>
        </w:div>
        <w:div w:id="1892299806">
          <w:marLeft w:val="0"/>
          <w:marRight w:val="0"/>
          <w:marTop w:val="0"/>
          <w:marBottom w:val="0"/>
          <w:divBdr>
            <w:top w:val="none" w:sz="0" w:space="0" w:color="auto"/>
            <w:left w:val="none" w:sz="0" w:space="0" w:color="auto"/>
            <w:bottom w:val="none" w:sz="0" w:space="0" w:color="auto"/>
            <w:right w:val="none" w:sz="0" w:space="0" w:color="auto"/>
          </w:divBdr>
          <w:divsChild>
            <w:div w:id="2120761992">
              <w:marLeft w:val="0"/>
              <w:marRight w:val="0"/>
              <w:marTop w:val="30"/>
              <w:marBottom w:val="30"/>
              <w:divBdr>
                <w:top w:val="none" w:sz="0" w:space="0" w:color="auto"/>
                <w:left w:val="none" w:sz="0" w:space="0" w:color="auto"/>
                <w:bottom w:val="none" w:sz="0" w:space="0" w:color="auto"/>
                <w:right w:val="none" w:sz="0" w:space="0" w:color="auto"/>
              </w:divBdr>
              <w:divsChild>
                <w:div w:id="29458346">
                  <w:marLeft w:val="0"/>
                  <w:marRight w:val="0"/>
                  <w:marTop w:val="0"/>
                  <w:marBottom w:val="0"/>
                  <w:divBdr>
                    <w:top w:val="none" w:sz="0" w:space="0" w:color="auto"/>
                    <w:left w:val="none" w:sz="0" w:space="0" w:color="auto"/>
                    <w:bottom w:val="none" w:sz="0" w:space="0" w:color="auto"/>
                    <w:right w:val="none" w:sz="0" w:space="0" w:color="auto"/>
                  </w:divBdr>
                  <w:divsChild>
                    <w:div w:id="197620527">
                      <w:marLeft w:val="0"/>
                      <w:marRight w:val="0"/>
                      <w:marTop w:val="0"/>
                      <w:marBottom w:val="0"/>
                      <w:divBdr>
                        <w:top w:val="none" w:sz="0" w:space="0" w:color="auto"/>
                        <w:left w:val="none" w:sz="0" w:space="0" w:color="auto"/>
                        <w:bottom w:val="none" w:sz="0" w:space="0" w:color="auto"/>
                        <w:right w:val="none" w:sz="0" w:space="0" w:color="auto"/>
                      </w:divBdr>
                    </w:div>
                  </w:divsChild>
                </w:div>
                <w:div w:id="31266674">
                  <w:marLeft w:val="0"/>
                  <w:marRight w:val="0"/>
                  <w:marTop w:val="0"/>
                  <w:marBottom w:val="0"/>
                  <w:divBdr>
                    <w:top w:val="none" w:sz="0" w:space="0" w:color="auto"/>
                    <w:left w:val="none" w:sz="0" w:space="0" w:color="auto"/>
                    <w:bottom w:val="none" w:sz="0" w:space="0" w:color="auto"/>
                    <w:right w:val="none" w:sz="0" w:space="0" w:color="auto"/>
                  </w:divBdr>
                  <w:divsChild>
                    <w:div w:id="179319711">
                      <w:marLeft w:val="0"/>
                      <w:marRight w:val="0"/>
                      <w:marTop w:val="0"/>
                      <w:marBottom w:val="0"/>
                      <w:divBdr>
                        <w:top w:val="none" w:sz="0" w:space="0" w:color="auto"/>
                        <w:left w:val="none" w:sz="0" w:space="0" w:color="auto"/>
                        <w:bottom w:val="none" w:sz="0" w:space="0" w:color="auto"/>
                        <w:right w:val="none" w:sz="0" w:space="0" w:color="auto"/>
                      </w:divBdr>
                    </w:div>
                  </w:divsChild>
                </w:div>
                <w:div w:id="142891977">
                  <w:marLeft w:val="0"/>
                  <w:marRight w:val="0"/>
                  <w:marTop w:val="0"/>
                  <w:marBottom w:val="0"/>
                  <w:divBdr>
                    <w:top w:val="none" w:sz="0" w:space="0" w:color="auto"/>
                    <w:left w:val="none" w:sz="0" w:space="0" w:color="auto"/>
                    <w:bottom w:val="none" w:sz="0" w:space="0" w:color="auto"/>
                    <w:right w:val="none" w:sz="0" w:space="0" w:color="auto"/>
                  </w:divBdr>
                  <w:divsChild>
                    <w:div w:id="2058578892">
                      <w:marLeft w:val="0"/>
                      <w:marRight w:val="0"/>
                      <w:marTop w:val="0"/>
                      <w:marBottom w:val="0"/>
                      <w:divBdr>
                        <w:top w:val="none" w:sz="0" w:space="0" w:color="auto"/>
                        <w:left w:val="none" w:sz="0" w:space="0" w:color="auto"/>
                        <w:bottom w:val="none" w:sz="0" w:space="0" w:color="auto"/>
                        <w:right w:val="none" w:sz="0" w:space="0" w:color="auto"/>
                      </w:divBdr>
                    </w:div>
                  </w:divsChild>
                </w:div>
                <w:div w:id="268969978">
                  <w:marLeft w:val="0"/>
                  <w:marRight w:val="0"/>
                  <w:marTop w:val="0"/>
                  <w:marBottom w:val="0"/>
                  <w:divBdr>
                    <w:top w:val="none" w:sz="0" w:space="0" w:color="auto"/>
                    <w:left w:val="none" w:sz="0" w:space="0" w:color="auto"/>
                    <w:bottom w:val="none" w:sz="0" w:space="0" w:color="auto"/>
                    <w:right w:val="none" w:sz="0" w:space="0" w:color="auto"/>
                  </w:divBdr>
                  <w:divsChild>
                    <w:div w:id="876742693">
                      <w:marLeft w:val="0"/>
                      <w:marRight w:val="0"/>
                      <w:marTop w:val="0"/>
                      <w:marBottom w:val="0"/>
                      <w:divBdr>
                        <w:top w:val="none" w:sz="0" w:space="0" w:color="auto"/>
                        <w:left w:val="none" w:sz="0" w:space="0" w:color="auto"/>
                        <w:bottom w:val="none" w:sz="0" w:space="0" w:color="auto"/>
                        <w:right w:val="none" w:sz="0" w:space="0" w:color="auto"/>
                      </w:divBdr>
                    </w:div>
                  </w:divsChild>
                </w:div>
                <w:div w:id="411511119">
                  <w:marLeft w:val="0"/>
                  <w:marRight w:val="0"/>
                  <w:marTop w:val="0"/>
                  <w:marBottom w:val="0"/>
                  <w:divBdr>
                    <w:top w:val="none" w:sz="0" w:space="0" w:color="auto"/>
                    <w:left w:val="none" w:sz="0" w:space="0" w:color="auto"/>
                    <w:bottom w:val="none" w:sz="0" w:space="0" w:color="auto"/>
                    <w:right w:val="none" w:sz="0" w:space="0" w:color="auto"/>
                  </w:divBdr>
                  <w:divsChild>
                    <w:div w:id="1613976562">
                      <w:marLeft w:val="0"/>
                      <w:marRight w:val="0"/>
                      <w:marTop w:val="0"/>
                      <w:marBottom w:val="0"/>
                      <w:divBdr>
                        <w:top w:val="none" w:sz="0" w:space="0" w:color="auto"/>
                        <w:left w:val="none" w:sz="0" w:space="0" w:color="auto"/>
                        <w:bottom w:val="none" w:sz="0" w:space="0" w:color="auto"/>
                        <w:right w:val="none" w:sz="0" w:space="0" w:color="auto"/>
                      </w:divBdr>
                    </w:div>
                  </w:divsChild>
                </w:div>
                <w:div w:id="473643511">
                  <w:marLeft w:val="0"/>
                  <w:marRight w:val="0"/>
                  <w:marTop w:val="0"/>
                  <w:marBottom w:val="0"/>
                  <w:divBdr>
                    <w:top w:val="none" w:sz="0" w:space="0" w:color="auto"/>
                    <w:left w:val="none" w:sz="0" w:space="0" w:color="auto"/>
                    <w:bottom w:val="none" w:sz="0" w:space="0" w:color="auto"/>
                    <w:right w:val="none" w:sz="0" w:space="0" w:color="auto"/>
                  </w:divBdr>
                  <w:divsChild>
                    <w:div w:id="615790510">
                      <w:marLeft w:val="0"/>
                      <w:marRight w:val="0"/>
                      <w:marTop w:val="0"/>
                      <w:marBottom w:val="0"/>
                      <w:divBdr>
                        <w:top w:val="none" w:sz="0" w:space="0" w:color="auto"/>
                        <w:left w:val="none" w:sz="0" w:space="0" w:color="auto"/>
                        <w:bottom w:val="none" w:sz="0" w:space="0" w:color="auto"/>
                        <w:right w:val="none" w:sz="0" w:space="0" w:color="auto"/>
                      </w:divBdr>
                    </w:div>
                  </w:divsChild>
                </w:div>
                <w:div w:id="700084033">
                  <w:marLeft w:val="0"/>
                  <w:marRight w:val="0"/>
                  <w:marTop w:val="0"/>
                  <w:marBottom w:val="0"/>
                  <w:divBdr>
                    <w:top w:val="none" w:sz="0" w:space="0" w:color="auto"/>
                    <w:left w:val="none" w:sz="0" w:space="0" w:color="auto"/>
                    <w:bottom w:val="none" w:sz="0" w:space="0" w:color="auto"/>
                    <w:right w:val="none" w:sz="0" w:space="0" w:color="auto"/>
                  </w:divBdr>
                  <w:divsChild>
                    <w:div w:id="1707245281">
                      <w:marLeft w:val="0"/>
                      <w:marRight w:val="0"/>
                      <w:marTop w:val="0"/>
                      <w:marBottom w:val="0"/>
                      <w:divBdr>
                        <w:top w:val="none" w:sz="0" w:space="0" w:color="auto"/>
                        <w:left w:val="none" w:sz="0" w:space="0" w:color="auto"/>
                        <w:bottom w:val="none" w:sz="0" w:space="0" w:color="auto"/>
                        <w:right w:val="none" w:sz="0" w:space="0" w:color="auto"/>
                      </w:divBdr>
                    </w:div>
                  </w:divsChild>
                </w:div>
                <w:div w:id="701055410">
                  <w:marLeft w:val="0"/>
                  <w:marRight w:val="0"/>
                  <w:marTop w:val="0"/>
                  <w:marBottom w:val="0"/>
                  <w:divBdr>
                    <w:top w:val="none" w:sz="0" w:space="0" w:color="auto"/>
                    <w:left w:val="none" w:sz="0" w:space="0" w:color="auto"/>
                    <w:bottom w:val="none" w:sz="0" w:space="0" w:color="auto"/>
                    <w:right w:val="none" w:sz="0" w:space="0" w:color="auto"/>
                  </w:divBdr>
                  <w:divsChild>
                    <w:div w:id="46421252">
                      <w:marLeft w:val="0"/>
                      <w:marRight w:val="0"/>
                      <w:marTop w:val="0"/>
                      <w:marBottom w:val="0"/>
                      <w:divBdr>
                        <w:top w:val="none" w:sz="0" w:space="0" w:color="auto"/>
                        <w:left w:val="none" w:sz="0" w:space="0" w:color="auto"/>
                        <w:bottom w:val="none" w:sz="0" w:space="0" w:color="auto"/>
                        <w:right w:val="none" w:sz="0" w:space="0" w:color="auto"/>
                      </w:divBdr>
                    </w:div>
                  </w:divsChild>
                </w:div>
                <w:div w:id="732587149">
                  <w:marLeft w:val="0"/>
                  <w:marRight w:val="0"/>
                  <w:marTop w:val="0"/>
                  <w:marBottom w:val="0"/>
                  <w:divBdr>
                    <w:top w:val="none" w:sz="0" w:space="0" w:color="auto"/>
                    <w:left w:val="none" w:sz="0" w:space="0" w:color="auto"/>
                    <w:bottom w:val="none" w:sz="0" w:space="0" w:color="auto"/>
                    <w:right w:val="none" w:sz="0" w:space="0" w:color="auto"/>
                  </w:divBdr>
                  <w:divsChild>
                    <w:div w:id="1724140323">
                      <w:marLeft w:val="0"/>
                      <w:marRight w:val="0"/>
                      <w:marTop w:val="0"/>
                      <w:marBottom w:val="0"/>
                      <w:divBdr>
                        <w:top w:val="none" w:sz="0" w:space="0" w:color="auto"/>
                        <w:left w:val="none" w:sz="0" w:space="0" w:color="auto"/>
                        <w:bottom w:val="none" w:sz="0" w:space="0" w:color="auto"/>
                        <w:right w:val="none" w:sz="0" w:space="0" w:color="auto"/>
                      </w:divBdr>
                    </w:div>
                  </w:divsChild>
                </w:div>
                <w:div w:id="901140957">
                  <w:marLeft w:val="0"/>
                  <w:marRight w:val="0"/>
                  <w:marTop w:val="0"/>
                  <w:marBottom w:val="0"/>
                  <w:divBdr>
                    <w:top w:val="none" w:sz="0" w:space="0" w:color="auto"/>
                    <w:left w:val="none" w:sz="0" w:space="0" w:color="auto"/>
                    <w:bottom w:val="none" w:sz="0" w:space="0" w:color="auto"/>
                    <w:right w:val="none" w:sz="0" w:space="0" w:color="auto"/>
                  </w:divBdr>
                  <w:divsChild>
                    <w:div w:id="1435713061">
                      <w:marLeft w:val="0"/>
                      <w:marRight w:val="0"/>
                      <w:marTop w:val="0"/>
                      <w:marBottom w:val="0"/>
                      <w:divBdr>
                        <w:top w:val="none" w:sz="0" w:space="0" w:color="auto"/>
                        <w:left w:val="none" w:sz="0" w:space="0" w:color="auto"/>
                        <w:bottom w:val="none" w:sz="0" w:space="0" w:color="auto"/>
                        <w:right w:val="none" w:sz="0" w:space="0" w:color="auto"/>
                      </w:divBdr>
                    </w:div>
                  </w:divsChild>
                </w:div>
                <w:div w:id="974532597">
                  <w:marLeft w:val="0"/>
                  <w:marRight w:val="0"/>
                  <w:marTop w:val="0"/>
                  <w:marBottom w:val="0"/>
                  <w:divBdr>
                    <w:top w:val="none" w:sz="0" w:space="0" w:color="auto"/>
                    <w:left w:val="none" w:sz="0" w:space="0" w:color="auto"/>
                    <w:bottom w:val="none" w:sz="0" w:space="0" w:color="auto"/>
                    <w:right w:val="none" w:sz="0" w:space="0" w:color="auto"/>
                  </w:divBdr>
                  <w:divsChild>
                    <w:div w:id="1291664143">
                      <w:marLeft w:val="0"/>
                      <w:marRight w:val="0"/>
                      <w:marTop w:val="0"/>
                      <w:marBottom w:val="0"/>
                      <w:divBdr>
                        <w:top w:val="none" w:sz="0" w:space="0" w:color="auto"/>
                        <w:left w:val="none" w:sz="0" w:space="0" w:color="auto"/>
                        <w:bottom w:val="none" w:sz="0" w:space="0" w:color="auto"/>
                        <w:right w:val="none" w:sz="0" w:space="0" w:color="auto"/>
                      </w:divBdr>
                    </w:div>
                  </w:divsChild>
                </w:div>
                <w:div w:id="1067261580">
                  <w:marLeft w:val="0"/>
                  <w:marRight w:val="0"/>
                  <w:marTop w:val="0"/>
                  <w:marBottom w:val="0"/>
                  <w:divBdr>
                    <w:top w:val="none" w:sz="0" w:space="0" w:color="auto"/>
                    <w:left w:val="none" w:sz="0" w:space="0" w:color="auto"/>
                    <w:bottom w:val="none" w:sz="0" w:space="0" w:color="auto"/>
                    <w:right w:val="none" w:sz="0" w:space="0" w:color="auto"/>
                  </w:divBdr>
                  <w:divsChild>
                    <w:div w:id="1589658850">
                      <w:marLeft w:val="0"/>
                      <w:marRight w:val="0"/>
                      <w:marTop w:val="0"/>
                      <w:marBottom w:val="0"/>
                      <w:divBdr>
                        <w:top w:val="none" w:sz="0" w:space="0" w:color="auto"/>
                        <w:left w:val="none" w:sz="0" w:space="0" w:color="auto"/>
                        <w:bottom w:val="none" w:sz="0" w:space="0" w:color="auto"/>
                        <w:right w:val="none" w:sz="0" w:space="0" w:color="auto"/>
                      </w:divBdr>
                    </w:div>
                  </w:divsChild>
                </w:div>
                <w:div w:id="1145120020">
                  <w:marLeft w:val="0"/>
                  <w:marRight w:val="0"/>
                  <w:marTop w:val="0"/>
                  <w:marBottom w:val="0"/>
                  <w:divBdr>
                    <w:top w:val="none" w:sz="0" w:space="0" w:color="auto"/>
                    <w:left w:val="none" w:sz="0" w:space="0" w:color="auto"/>
                    <w:bottom w:val="none" w:sz="0" w:space="0" w:color="auto"/>
                    <w:right w:val="none" w:sz="0" w:space="0" w:color="auto"/>
                  </w:divBdr>
                  <w:divsChild>
                    <w:div w:id="880046707">
                      <w:marLeft w:val="0"/>
                      <w:marRight w:val="0"/>
                      <w:marTop w:val="0"/>
                      <w:marBottom w:val="0"/>
                      <w:divBdr>
                        <w:top w:val="none" w:sz="0" w:space="0" w:color="auto"/>
                        <w:left w:val="none" w:sz="0" w:space="0" w:color="auto"/>
                        <w:bottom w:val="none" w:sz="0" w:space="0" w:color="auto"/>
                        <w:right w:val="none" w:sz="0" w:space="0" w:color="auto"/>
                      </w:divBdr>
                    </w:div>
                  </w:divsChild>
                </w:div>
                <w:div w:id="1358313940">
                  <w:marLeft w:val="0"/>
                  <w:marRight w:val="0"/>
                  <w:marTop w:val="0"/>
                  <w:marBottom w:val="0"/>
                  <w:divBdr>
                    <w:top w:val="none" w:sz="0" w:space="0" w:color="auto"/>
                    <w:left w:val="none" w:sz="0" w:space="0" w:color="auto"/>
                    <w:bottom w:val="none" w:sz="0" w:space="0" w:color="auto"/>
                    <w:right w:val="none" w:sz="0" w:space="0" w:color="auto"/>
                  </w:divBdr>
                  <w:divsChild>
                    <w:div w:id="2019036536">
                      <w:marLeft w:val="0"/>
                      <w:marRight w:val="0"/>
                      <w:marTop w:val="0"/>
                      <w:marBottom w:val="0"/>
                      <w:divBdr>
                        <w:top w:val="none" w:sz="0" w:space="0" w:color="auto"/>
                        <w:left w:val="none" w:sz="0" w:space="0" w:color="auto"/>
                        <w:bottom w:val="none" w:sz="0" w:space="0" w:color="auto"/>
                        <w:right w:val="none" w:sz="0" w:space="0" w:color="auto"/>
                      </w:divBdr>
                    </w:div>
                  </w:divsChild>
                </w:div>
                <w:div w:id="1529904858">
                  <w:marLeft w:val="0"/>
                  <w:marRight w:val="0"/>
                  <w:marTop w:val="0"/>
                  <w:marBottom w:val="0"/>
                  <w:divBdr>
                    <w:top w:val="none" w:sz="0" w:space="0" w:color="auto"/>
                    <w:left w:val="none" w:sz="0" w:space="0" w:color="auto"/>
                    <w:bottom w:val="none" w:sz="0" w:space="0" w:color="auto"/>
                    <w:right w:val="none" w:sz="0" w:space="0" w:color="auto"/>
                  </w:divBdr>
                  <w:divsChild>
                    <w:div w:id="1884244879">
                      <w:marLeft w:val="0"/>
                      <w:marRight w:val="0"/>
                      <w:marTop w:val="0"/>
                      <w:marBottom w:val="0"/>
                      <w:divBdr>
                        <w:top w:val="none" w:sz="0" w:space="0" w:color="auto"/>
                        <w:left w:val="none" w:sz="0" w:space="0" w:color="auto"/>
                        <w:bottom w:val="none" w:sz="0" w:space="0" w:color="auto"/>
                        <w:right w:val="none" w:sz="0" w:space="0" w:color="auto"/>
                      </w:divBdr>
                    </w:div>
                  </w:divsChild>
                </w:div>
                <w:div w:id="1702512805">
                  <w:marLeft w:val="0"/>
                  <w:marRight w:val="0"/>
                  <w:marTop w:val="0"/>
                  <w:marBottom w:val="0"/>
                  <w:divBdr>
                    <w:top w:val="none" w:sz="0" w:space="0" w:color="auto"/>
                    <w:left w:val="none" w:sz="0" w:space="0" w:color="auto"/>
                    <w:bottom w:val="none" w:sz="0" w:space="0" w:color="auto"/>
                    <w:right w:val="none" w:sz="0" w:space="0" w:color="auto"/>
                  </w:divBdr>
                  <w:divsChild>
                    <w:div w:id="1683898131">
                      <w:marLeft w:val="0"/>
                      <w:marRight w:val="0"/>
                      <w:marTop w:val="0"/>
                      <w:marBottom w:val="0"/>
                      <w:divBdr>
                        <w:top w:val="none" w:sz="0" w:space="0" w:color="auto"/>
                        <w:left w:val="none" w:sz="0" w:space="0" w:color="auto"/>
                        <w:bottom w:val="none" w:sz="0" w:space="0" w:color="auto"/>
                        <w:right w:val="none" w:sz="0" w:space="0" w:color="auto"/>
                      </w:divBdr>
                    </w:div>
                  </w:divsChild>
                </w:div>
                <w:div w:id="1703632934">
                  <w:marLeft w:val="0"/>
                  <w:marRight w:val="0"/>
                  <w:marTop w:val="0"/>
                  <w:marBottom w:val="0"/>
                  <w:divBdr>
                    <w:top w:val="none" w:sz="0" w:space="0" w:color="auto"/>
                    <w:left w:val="none" w:sz="0" w:space="0" w:color="auto"/>
                    <w:bottom w:val="none" w:sz="0" w:space="0" w:color="auto"/>
                    <w:right w:val="none" w:sz="0" w:space="0" w:color="auto"/>
                  </w:divBdr>
                  <w:divsChild>
                    <w:div w:id="1109622665">
                      <w:marLeft w:val="0"/>
                      <w:marRight w:val="0"/>
                      <w:marTop w:val="0"/>
                      <w:marBottom w:val="0"/>
                      <w:divBdr>
                        <w:top w:val="none" w:sz="0" w:space="0" w:color="auto"/>
                        <w:left w:val="none" w:sz="0" w:space="0" w:color="auto"/>
                        <w:bottom w:val="none" w:sz="0" w:space="0" w:color="auto"/>
                        <w:right w:val="none" w:sz="0" w:space="0" w:color="auto"/>
                      </w:divBdr>
                    </w:div>
                  </w:divsChild>
                </w:div>
                <w:div w:id="1812288841">
                  <w:marLeft w:val="0"/>
                  <w:marRight w:val="0"/>
                  <w:marTop w:val="0"/>
                  <w:marBottom w:val="0"/>
                  <w:divBdr>
                    <w:top w:val="none" w:sz="0" w:space="0" w:color="auto"/>
                    <w:left w:val="none" w:sz="0" w:space="0" w:color="auto"/>
                    <w:bottom w:val="none" w:sz="0" w:space="0" w:color="auto"/>
                    <w:right w:val="none" w:sz="0" w:space="0" w:color="auto"/>
                  </w:divBdr>
                  <w:divsChild>
                    <w:div w:id="357700625">
                      <w:marLeft w:val="0"/>
                      <w:marRight w:val="0"/>
                      <w:marTop w:val="0"/>
                      <w:marBottom w:val="0"/>
                      <w:divBdr>
                        <w:top w:val="none" w:sz="0" w:space="0" w:color="auto"/>
                        <w:left w:val="none" w:sz="0" w:space="0" w:color="auto"/>
                        <w:bottom w:val="none" w:sz="0" w:space="0" w:color="auto"/>
                        <w:right w:val="none" w:sz="0" w:space="0" w:color="auto"/>
                      </w:divBdr>
                    </w:div>
                  </w:divsChild>
                </w:div>
                <w:div w:id="1853838376">
                  <w:marLeft w:val="0"/>
                  <w:marRight w:val="0"/>
                  <w:marTop w:val="0"/>
                  <w:marBottom w:val="0"/>
                  <w:divBdr>
                    <w:top w:val="none" w:sz="0" w:space="0" w:color="auto"/>
                    <w:left w:val="none" w:sz="0" w:space="0" w:color="auto"/>
                    <w:bottom w:val="none" w:sz="0" w:space="0" w:color="auto"/>
                    <w:right w:val="none" w:sz="0" w:space="0" w:color="auto"/>
                  </w:divBdr>
                  <w:divsChild>
                    <w:div w:id="710307614">
                      <w:marLeft w:val="0"/>
                      <w:marRight w:val="0"/>
                      <w:marTop w:val="0"/>
                      <w:marBottom w:val="0"/>
                      <w:divBdr>
                        <w:top w:val="none" w:sz="0" w:space="0" w:color="auto"/>
                        <w:left w:val="none" w:sz="0" w:space="0" w:color="auto"/>
                        <w:bottom w:val="none" w:sz="0" w:space="0" w:color="auto"/>
                        <w:right w:val="none" w:sz="0" w:space="0" w:color="auto"/>
                      </w:divBdr>
                    </w:div>
                  </w:divsChild>
                </w:div>
                <w:div w:id="1883908155">
                  <w:marLeft w:val="0"/>
                  <w:marRight w:val="0"/>
                  <w:marTop w:val="0"/>
                  <w:marBottom w:val="0"/>
                  <w:divBdr>
                    <w:top w:val="none" w:sz="0" w:space="0" w:color="auto"/>
                    <w:left w:val="none" w:sz="0" w:space="0" w:color="auto"/>
                    <w:bottom w:val="none" w:sz="0" w:space="0" w:color="auto"/>
                    <w:right w:val="none" w:sz="0" w:space="0" w:color="auto"/>
                  </w:divBdr>
                  <w:divsChild>
                    <w:div w:id="1753425722">
                      <w:marLeft w:val="0"/>
                      <w:marRight w:val="0"/>
                      <w:marTop w:val="0"/>
                      <w:marBottom w:val="0"/>
                      <w:divBdr>
                        <w:top w:val="none" w:sz="0" w:space="0" w:color="auto"/>
                        <w:left w:val="none" w:sz="0" w:space="0" w:color="auto"/>
                        <w:bottom w:val="none" w:sz="0" w:space="0" w:color="auto"/>
                        <w:right w:val="none" w:sz="0" w:space="0" w:color="auto"/>
                      </w:divBdr>
                    </w:div>
                  </w:divsChild>
                </w:div>
                <w:div w:id="1955601279">
                  <w:marLeft w:val="0"/>
                  <w:marRight w:val="0"/>
                  <w:marTop w:val="0"/>
                  <w:marBottom w:val="0"/>
                  <w:divBdr>
                    <w:top w:val="none" w:sz="0" w:space="0" w:color="auto"/>
                    <w:left w:val="none" w:sz="0" w:space="0" w:color="auto"/>
                    <w:bottom w:val="none" w:sz="0" w:space="0" w:color="auto"/>
                    <w:right w:val="none" w:sz="0" w:space="0" w:color="auto"/>
                  </w:divBdr>
                  <w:divsChild>
                    <w:div w:id="805707514">
                      <w:marLeft w:val="0"/>
                      <w:marRight w:val="0"/>
                      <w:marTop w:val="0"/>
                      <w:marBottom w:val="0"/>
                      <w:divBdr>
                        <w:top w:val="none" w:sz="0" w:space="0" w:color="auto"/>
                        <w:left w:val="none" w:sz="0" w:space="0" w:color="auto"/>
                        <w:bottom w:val="none" w:sz="0" w:space="0" w:color="auto"/>
                        <w:right w:val="none" w:sz="0" w:space="0" w:color="auto"/>
                      </w:divBdr>
                    </w:div>
                  </w:divsChild>
                </w:div>
                <w:div w:id="1979143054">
                  <w:marLeft w:val="0"/>
                  <w:marRight w:val="0"/>
                  <w:marTop w:val="0"/>
                  <w:marBottom w:val="0"/>
                  <w:divBdr>
                    <w:top w:val="none" w:sz="0" w:space="0" w:color="auto"/>
                    <w:left w:val="none" w:sz="0" w:space="0" w:color="auto"/>
                    <w:bottom w:val="none" w:sz="0" w:space="0" w:color="auto"/>
                    <w:right w:val="none" w:sz="0" w:space="0" w:color="auto"/>
                  </w:divBdr>
                  <w:divsChild>
                    <w:div w:id="1932664677">
                      <w:marLeft w:val="0"/>
                      <w:marRight w:val="0"/>
                      <w:marTop w:val="0"/>
                      <w:marBottom w:val="0"/>
                      <w:divBdr>
                        <w:top w:val="none" w:sz="0" w:space="0" w:color="auto"/>
                        <w:left w:val="none" w:sz="0" w:space="0" w:color="auto"/>
                        <w:bottom w:val="none" w:sz="0" w:space="0" w:color="auto"/>
                        <w:right w:val="none" w:sz="0" w:space="0" w:color="auto"/>
                      </w:divBdr>
                    </w:div>
                  </w:divsChild>
                </w:div>
                <w:div w:id="2116054877">
                  <w:marLeft w:val="0"/>
                  <w:marRight w:val="0"/>
                  <w:marTop w:val="0"/>
                  <w:marBottom w:val="0"/>
                  <w:divBdr>
                    <w:top w:val="none" w:sz="0" w:space="0" w:color="auto"/>
                    <w:left w:val="none" w:sz="0" w:space="0" w:color="auto"/>
                    <w:bottom w:val="none" w:sz="0" w:space="0" w:color="auto"/>
                    <w:right w:val="none" w:sz="0" w:space="0" w:color="auto"/>
                  </w:divBdr>
                  <w:divsChild>
                    <w:div w:id="635650369">
                      <w:marLeft w:val="0"/>
                      <w:marRight w:val="0"/>
                      <w:marTop w:val="0"/>
                      <w:marBottom w:val="0"/>
                      <w:divBdr>
                        <w:top w:val="none" w:sz="0" w:space="0" w:color="auto"/>
                        <w:left w:val="none" w:sz="0" w:space="0" w:color="auto"/>
                        <w:bottom w:val="none" w:sz="0" w:space="0" w:color="auto"/>
                        <w:right w:val="none" w:sz="0" w:space="0" w:color="auto"/>
                      </w:divBdr>
                    </w:div>
                  </w:divsChild>
                </w:div>
                <w:div w:id="2145151744">
                  <w:marLeft w:val="0"/>
                  <w:marRight w:val="0"/>
                  <w:marTop w:val="0"/>
                  <w:marBottom w:val="0"/>
                  <w:divBdr>
                    <w:top w:val="none" w:sz="0" w:space="0" w:color="auto"/>
                    <w:left w:val="none" w:sz="0" w:space="0" w:color="auto"/>
                    <w:bottom w:val="none" w:sz="0" w:space="0" w:color="auto"/>
                    <w:right w:val="none" w:sz="0" w:space="0" w:color="auto"/>
                  </w:divBdr>
                  <w:divsChild>
                    <w:div w:id="18622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5836">
          <w:marLeft w:val="0"/>
          <w:marRight w:val="0"/>
          <w:marTop w:val="0"/>
          <w:marBottom w:val="0"/>
          <w:divBdr>
            <w:top w:val="none" w:sz="0" w:space="0" w:color="auto"/>
            <w:left w:val="none" w:sz="0" w:space="0" w:color="auto"/>
            <w:bottom w:val="none" w:sz="0" w:space="0" w:color="auto"/>
            <w:right w:val="none" w:sz="0" w:space="0" w:color="auto"/>
          </w:divBdr>
          <w:divsChild>
            <w:div w:id="316110713">
              <w:marLeft w:val="0"/>
              <w:marRight w:val="0"/>
              <w:marTop w:val="30"/>
              <w:marBottom w:val="30"/>
              <w:divBdr>
                <w:top w:val="none" w:sz="0" w:space="0" w:color="auto"/>
                <w:left w:val="none" w:sz="0" w:space="0" w:color="auto"/>
                <w:bottom w:val="none" w:sz="0" w:space="0" w:color="auto"/>
                <w:right w:val="none" w:sz="0" w:space="0" w:color="auto"/>
              </w:divBdr>
              <w:divsChild>
                <w:div w:id="61174742">
                  <w:marLeft w:val="0"/>
                  <w:marRight w:val="0"/>
                  <w:marTop w:val="0"/>
                  <w:marBottom w:val="0"/>
                  <w:divBdr>
                    <w:top w:val="none" w:sz="0" w:space="0" w:color="auto"/>
                    <w:left w:val="none" w:sz="0" w:space="0" w:color="auto"/>
                    <w:bottom w:val="none" w:sz="0" w:space="0" w:color="auto"/>
                    <w:right w:val="none" w:sz="0" w:space="0" w:color="auto"/>
                  </w:divBdr>
                  <w:divsChild>
                    <w:div w:id="781460899">
                      <w:marLeft w:val="0"/>
                      <w:marRight w:val="0"/>
                      <w:marTop w:val="0"/>
                      <w:marBottom w:val="0"/>
                      <w:divBdr>
                        <w:top w:val="none" w:sz="0" w:space="0" w:color="auto"/>
                        <w:left w:val="none" w:sz="0" w:space="0" w:color="auto"/>
                        <w:bottom w:val="none" w:sz="0" w:space="0" w:color="auto"/>
                        <w:right w:val="none" w:sz="0" w:space="0" w:color="auto"/>
                      </w:divBdr>
                    </w:div>
                  </w:divsChild>
                </w:div>
                <w:div w:id="322510034">
                  <w:marLeft w:val="0"/>
                  <w:marRight w:val="0"/>
                  <w:marTop w:val="0"/>
                  <w:marBottom w:val="0"/>
                  <w:divBdr>
                    <w:top w:val="none" w:sz="0" w:space="0" w:color="auto"/>
                    <w:left w:val="none" w:sz="0" w:space="0" w:color="auto"/>
                    <w:bottom w:val="none" w:sz="0" w:space="0" w:color="auto"/>
                    <w:right w:val="none" w:sz="0" w:space="0" w:color="auto"/>
                  </w:divBdr>
                  <w:divsChild>
                    <w:div w:id="206602133">
                      <w:marLeft w:val="0"/>
                      <w:marRight w:val="0"/>
                      <w:marTop w:val="0"/>
                      <w:marBottom w:val="0"/>
                      <w:divBdr>
                        <w:top w:val="none" w:sz="0" w:space="0" w:color="auto"/>
                        <w:left w:val="none" w:sz="0" w:space="0" w:color="auto"/>
                        <w:bottom w:val="none" w:sz="0" w:space="0" w:color="auto"/>
                        <w:right w:val="none" w:sz="0" w:space="0" w:color="auto"/>
                      </w:divBdr>
                    </w:div>
                  </w:divsChild>
                </w:div>
                <w:div w:id="327028196">
                  <w:marLeft w:val="0"/>
                  <w:marRight w:val="0"/>
                  <w:marTop w:val="0"/>
                  <w:marBottom w:val="0"/>
                  <w:divBdr>
                    <w:top w:val="none" w:sz="0" w:space="0" w:color="auto"/>
                    <w:left w:val="none" w:sz="0" w:space="0" w:color="auto"/>
                    <w:bottom w:val="none" w:sz="0" w:space="0" w:color="auto"/>
                    <w:right w:val="none" w:sz="0" w:space="0" w:color="auto"/>
                  </w:divBdr>
                  <w:divsChild>
                    <w:div w:id="962155536">
                      <w:marLeft w:val="0"/>
                      <w:marRight w:val="0"/>
                      <w:marTop w:val="0"/>
                      <w:marBottom w:val="0"/>
                      <w:divBdr>
                        <w:top w:val="none" w:sz="0" w:space="0" w:color="auto"/>
                        <w:left w:val="none" w:sz="0" w:space="0" w:color="auto"/>
                        <w:bottom w:val="none" w:sz="0" w:space="0" w:color="auto"/>
                        <w:right w:val="none" w:sz="0" w:space="0" w:color="auto"/>
                      </w:divBdr>
                    </w:div>
                  </w:divsChild>
                </w:div>
                <w:div w:id="344526256">
                  <w:marLeft w:val="0"/>
                  <w:marRight w:val="0"/>
                  <w:marTop w:val="0"/>
                  <w:marBottom w:val="0"/>
                  <w:divBdr>
                    <w:top w:val="none" w:sz="0" w:space="0" w:color="auto"/>
                    <w:left w:val="none" w:sz="0" w:space="0" w:color="auto"/>
                    <w:bottom w:val="none" w:sz="0" w:space="0" w:color="auto"/>
                    <w:right w:val="none" w:sz="0" w:space="0" w:color="auto"/>
                  </w:divBdr>
                  <w:divsChild>
                    <w:div w:id="1978534126">
                      <w:marLeft w:val="0"/>
                      <w:marRight w:val="0"/>
                      <w:marTop w:val="0"/>
                      <w:marBottom w:val="0"/>
                      <w:divBdr>
                        <w:top w:val="none" w:sz="0" w:space="0" w:color="auto"/>
                        <w:left w:val="none" w:sz="0" w:space="0" w:color="auto"/>
                        <w:bottom w:val="none" w:sz="0" w:space="0" w:color="auto"/>
                        <w:right w:val="none" w:sz="0" w:space="0" w:color="auto"/>
                      </w:divBdr>
                    </w:div>
                  </w:divsChild>
                </w:div>
                <w:div w:id="344552073">
                  <w:marLeft w:val="0"/>
                  <w:marRight w:val="0"/>
                  <w:marTop w:val="0"/>
                  <w:marBottom w:val="0"/>
                  <w:divBdr>
                    <w:top w:val="none" w:sz="0" w:space="0" w:color="auto"/>
                    <w:left w:val="none" w:sz="0" w:space="0" w:color="auto"/>
                    <w:bottom w:val="none" w:sz="0" w:space="0" w:color="auto"/>
                    <w:right w:val="none" w:sz="0" w:space="0" w:color="auto"/>
                  </w:divBdr>
                  <w:divsChild>
                    <w:div w:id="75059303">
                      <w:marLeft w:val="0"/>
                      <w:marRight w:val="0"/>
                      <w:marTop w:val="0"/>
                      <w:marBottom w:val="0"/>
                      <w:divBdr>
                        <w:top w:val="none" w:sz="0" w:space="0" w:color="auto"/>
                        <w:left w:val="none" w:sz="0" w:space="0" w:color="auto"/>
                        <w:bottom w:val="none" w:sz="0" w:space="0" w:color="auto"/>
                        <w:right w:val="none" w:sz="0" w:space="0" w:color="auto"/>
                      </w:divBdr>
                    </w:div>
                  </w:divsChild>
                </w:div>
                <w:div w:id="347952870">
                  <w:marLeft w:val="0"/>
                  <w:marRight w:val="0"/>
                  <w:marTop w:val="0"/>
                  <w:marBottom w:val="0"/>
                  <w:divBdr>
                    <w:top w:val="none" w:sz="0" w:space="0" w:color="auto"/>
                    <w:left w:val="none" w:sz="0" w:space="0" w:color="auto"/>
                    <w:bottom w:val="none" w:sz="0" w:space="0" w:color="auto"/>
                    <w:right w:val="none" w:sz="0" w:space="0" w:color="auto"/>
                  </w:divBdr>
                  <w:divsChild>
                    <w:div w:id="1357193255">
                      <w:marLeft w:val="0"/>
                      <w:marRight w:val="0"/>
                      <w:marTop w:val="0"/>
                      <w:marBottom w:val="0"/>
                      <w:divBdr>
                        <w:top w:val="none" w:sz="0" w:space="0" w:color="auto"/>
                        <w:left w:val="none" w:sz="0" w:space="0" w:color="auto"/>
                        <w:bottom w:val="none" w:sz="0" w:space="0" w:color="auto"/>
                        <w:right w:val="none" w:sz="0" w:space="0" w:color="auto"/>
                      </w:divBdr>
                    </w:div>
                  </w:divsChild>
                </w:div>
                <w:div w:id="382680750">
                  <w:marLeft w:val="0"/>
                  <w:marRight w:val="0"/>
                  <w:marTop w:val="0"/>
                  <w:marBottom w:val="0"/>
                  <w:divBdr>
                    <w:top w:val="none" w:sz="0" w:space="0" w:color="auto"/>
                    <w:left w:val="none" w:sz="0" w:space="0" w:color="auto"/>
                    <w:bottom w:val="none" w:sz="0" w:space="0" w:color="auto"/>
                    <w:right w:val="none" w:sz="0" w:space="0" w:color="auto"/>
                  </w:divBdr>
                  <w:divsChild>
                    <w:div w:id="696201460">
                      <w:marLeft w:val="0"/>
                      <w:marRight w:val="0"/>
                      <w:marTop w:val="0"/>
                      <w:marBottom w:val="0"/>
                      <w:divBdr>
                        <w:top w:val="none" w:sz="0" w:space="0" w:color="auto"/>
                        <w:left w:val="none" w:sz="0" w:space="0" w:color="auto"/>
                        <w:bottom w:val="none" w:sz="0" w:space="0" w:color="auto"/>
                        <w:right w:val="none" w:sz="0" w:space="0" w:color="auto"/>
                      </w:divBdr>
                    </w:div>
                  </w:divsChild>
                </w:div>
                <w:div w:id="520585104">
                  <w:marLeft w:val="0"/>
                  <w:marRight w:val="0"/>
                  <w:marTop w:val="0"/>
                  <w:marBottom w:val="0"/>
                  <w:divBdr>
                    <w:top w:val="none" w:sz="0" w:space="0" w:color="auto"/>
                    <w:left w:val="none" w:sz="0" w:space="0" w:color="auto"/>
                    <w:bottom w:val="none" w:sz="0" w:space="0" w:color="auto"/>
                    <w:right w:val="none" w:sz="0" w:space="0" w:color="auto"/>
                  </w:divBdr>
                  <w:divsChild>
                    <w:div w:id="1802765116">
                      <w:marLeft w:val="0"/>
                      <w:marRight w:val="0"/>
                      <w:marTop w:val="0"/>
                      <w:marBottom w:val="0"/>
                      <w:divBdr>
                        <w:top w:val="none" w:sz="0" w:space="0" w:color="auto"/>
                        <w:left w:val="none" w:sz="0" w:space="0" w:color="auto"/>
                        <w:bottom w:val="none" w:sz="0" w:space="0" w:color="auto"/>
                        <w:right w:val="none" w:sz="0" w:space="0" w:color="auto"/>
                      </w:divBdr>
                    </w:div>
                  </w:divsChild>
                </w:div>
                <w:div w:id="581643312">
                  <w:marLeft w:val="0"/>
                  <w:marRight w:val="0"/>
                  <w:marTop w:val="0"/>
                  <w:marBottom w:val="0"/>
                  <w:divBdr>
                    <w:top w:val="none" w:sz="0" w:space="0" w:color="auto"/>
                    <w:left w:val="none" w:sz="0" w:space="0" w:color="auto"/>
                    <w:bottom w:val="none" w:sz="0" w:space="0" w:color="auto"/>
                    <w:right w:val="none" w:sz="0" w:space="0" w:color="auto"/>
                  </w:divBdr>
                  <w:divsChild>
                    <w:div w:id="1689139335">
                      <w:marLeft w:val="0"/>
                      <w:marRight w:val="0"/>
                      <w:marTop w:val="0"/>
                      <w:marBottom w:val="0"/>
                      <w:divBdr>
                        <w:top w:val="none" w:sz="0" w:space="0" w:color="auto"/>
                        <w:left w:val="none" w:sz="0" w:space="0" w:color="auto"/>
                        <w:bottom w:val="none" w:sz="0" w:space="0" w:color="auto"/>
                        <w:right w:val="none" w:sz="0" w:space="0" w:color="auto"/>
                      </w:divBdr>
                    </w:div>
                  </w:divsChild>
                </w:div>
                <w:div w:id="663050471">
                  <w:marLeft w:val="0"/>
                  <w:marRight w:val="0"/>
                  <w:marTop w:val="0"/>
                  <w:marBottom w:val="0"/>
                  <w:divBdr>
                    <w:top w:val="none" w:sz="0" w:space="0" w:color="auto"/>
                    <w:left w:val="none" w:sz="0" w:space="0" w:color="auto"/>
                    <w:bottom w:val="none" w:sz="0" w:space="0" w:color="auto"/>
                    <w:right w:val="none" w:sz="0" w:space="0" w:color="auto"/>
                  </w:divBdr>
                  <w:divsChild>
                    <w:div w:id="1772238666">
                      <w:marLeft w:val="0"/>
                      <w:marRight w:val="0"/>
                      <w:marTop w:val="0"/>
                      <w:marBottom w:val="0"/>
                      <w:divBdr>
                        <w:top w:val="none" w:sz="0" w:space="0" w:color="auto"/>
                        <w:left w:val="none" w:sz="0" w:space="0" w:color="auto"/>
                        <w:bottom w:val="none" w:sz="0" w:space="0" w:color="auto"/>
                        <w:right w:val="none" w:sz="0" w:space="0" w:color="auto"/>
                      </w:divBdr>
                    </w:div>
                  </w:divsChild>
                </w:div>
                <w:div w:id="665062328">
                  <w:marLeft w:val="0"/>
                  <w:marRight w:val="0"/>
                  <w:marTop w:val="0"/>
                  <w:marBottom w:val="0"/>
                  <w:divBdr>
                    <w:top w:val="none" w:sz="0" w:space="0" w:color="auto"/>
                    <w:left w:val="none" w:sz="0" w:space="0" w:color="auto"/>
                    <w:bottom w:val="none" w:sz="0" w:space="0" w:color="auto"/>
                    <w:right w:val="none" w:sz="0" w:space="0" w:color="auto"/>
                  </w:divBdr>
                  <w:divsChild>
                    <w:div w:id="498351319">
                      <w:marLeft w:val="0"/>
                      <w:marRight w:val="0"/>
                      <w:marTop w:val="0"/>
                      <w:marBottom w:val="0"/>
                      <w:divBdr>
                        <w:top w:val="none" w:sz="0" w:space="0" w:color="auto"/>
                        <w:left w:val="none" w:sz="0" w:space="0" w:color="auto"/>
                        <w:bottom w:val="none" w:sz="0" w:space="0" w:color="auto"/>
                        <w:right w:val="none" w:sz="0" w:space="0" w:color="auto"/>
                      </w:divBdr>
                    </w:div>
                  </w:divsChild>
                </w:div>
                <w:div w:id="688142977">
                  <w:marLeft w:val="0"/>
                  <w:marRight w:val="0"/>
                  <w:marTop w:val="0"/>
                  <w:marBottom w:val="0"/>
                  <w:divBdr>
                    <w:top w:val="none" w:sz="0" w:space="0" w:color="auto"/>
                    <w:left w:val="none" w:sz="0" w:space="0" w:color="auto"/>
                    <w:bottom w:val="none" w:sz="0" w:space="0" w:color="auto"/>
                    <w:right w:val="none" w:sz="0" w:space="0" w:color="auto"/>
                  </w:divBdr>
                  <w:divsChild>
                    <w:div w:id="2043551177">
                      <w:marLeft w:val="0"/>
                      <w:marRight w:val="0"/>
                      <w:marTop w:val="0"/>
                      <w:marBottom w:val="0"/>
                      <w:divBdr>
                        <w:top w:val="none" w:sz="0" w:space="0" w:color="auto"/>
                        <w:left w:val="none" w:sz="0" w:space="0" w:color="auto"/>
                        <w:bottom w:val="none" w:sz="0" w:space="0" w:color="auto"/>
                        <w:right w:val="none" w:sz="0" w:space="0" w:color="auto"/>
                      </w:divBdr>
                    </w:div>
                  </w:divsChild>
                </w:div>
                <w:div w:id="767700531">
                  <w:marLeft w:val="0"/>
                  <w:marRight w:val="0"/>
                  <w:marTop w:val="0"/>
                  <w:marBottom w:val="0"/>
                  <w:divBdr>
                    <w:top w:val="none" w:sz="0" w:space="0" w:color="auto"/>
                    <w:left w:val="none" w:sz="0" w:space="0" w:color="auto"/>
                    <w:bottom w:val="none" w:sz="0" w:space="0" w:color="auto"/>
                    <w:right w:val="none" w:sz="0" w:space="0" w:color="auto"/>
                  </w:divBdr>
                  <w:divsChild>
                    <w:div w:id="708065422">
                      <w:marLeft w:val="0"/>
                      <w:marRight w:val="0"/>
                      <w:marTop w:val="0"/>
                      <w:marBottom w:val="0"/>
                      <w:divBdr>
                        <w:top w:val="none" w:sz="0" w:space="0" w:color="auto"/>
                        <w:left w:val="none" w:sz="0" w:space="0" w:color="auto"/>
                        <w:bottom w:val="none" w:sz="0" w:space="0" w:color="auto"/>
                        <w:right w:val="none" w:sz="0" w:space="0" w:color="auto"/>
                      </w:divBdr>
                    </w:div>
                  </w:divsChild>
                </w:div>
                <w:div w:id="780955738">
                  <w:marLeft w:val="0"/>
                  <w:marRight w:val="0"/>
                  <w:marTop w:val="0"/>
                  <w:marBottom w:val="0"/>
                  <w:divBdr>
                    <w:top w:val="none" w:sz="0" w:space="0" w:color="auto"/>
                    <w:left w:val="none" w:sz="0" w:space="0" w:color="auto"/>
                    <w:bottom w:val="none" w:sz="0" w:space="0" w:color="auto"/>
                    <w:right w:val="none" w:sz="0" w:space="0" w:color="auto"/>
                  </w:divBdr>
                  <w:divsChild>
                    <w:div w:id="414323097">
                      <w:marLeft w:val="0"/>
                      <w:marRight w:val="0"/>
                      <w:marTop w:val="0"/>
                      <w:marBottom w:val="0"/>
                      <w:divBdr>
                        <w:top w:val="none" w:sz="0" w:space="0" w:color="auto"/>
                        <w:left w:val="none" w:sz="0" w:space="0" w:color="auto"/>
                        <w:bottom w:val="none" w:sz="0" w:space="0" w:color="auto"/>
                        <w:right w:val="none" w:sz="0" w:space="0" w:color="auto"/>
                      </w:divBdr>
                    </w:div>
                  </w:divsChild>
                </w:div>
                <w:div w:id="783765265">
                  <w:marLeft w:val="0"/>
                  <w:marRight w:val="0"/>
                  <w:marTop w:val="0"/>
                  <w:marBottom w:val="0"/>
                  <w:divBdr>
                    <w:top w:val="none" w:sz="0" w:space="0" w:color="auto"/>
                    <w:left w:val="none" w:sz="0" w:space="0" w:color="auto"/>
                    <w:bottom w:val="none" w:sz="0" w:space="0" w:color="auto"/>
                    <w:right w:val="none" w:sz="0" w:space="0" w:color="auto"/>
                  </w:divBdr>
                  <w:divsChild>
                    <w:div w:id="472068651">
                      <w:marLeft w:val="0"/>
                      <w:marRight w:val="0"/>
                      <w:marTop w:val="0"/>
                      <w:marBottom w:val="0"/>
                      <w:divBdr>
                        <w:top w:val="none" w:sz="0" w:space="0" w:color="auto"/>
                        <w:left w:val="none" w:sz="0" w:space="0" w:color="auto"/>
                        <w:bottom w:val="none" w:sz="0" w:space="0" w:color="auto"/>
                        <w:right w:val="none" w:sz="0" w:space="0" w:color="auto"/>
                      </w:divBdr>
                    </w:div>
                  </w:divsChild>
                </w:div>
                <w:div w:id="843398832">
                  <w:marLeft w:val="0"/>
                  <w:marRight w:val="0"/>
                  <w:marTop w:val="0"/>
                  <w:marBottom w:val="0"/>
                  <w:divBdr>
                    <w:top w:val="none" w:sz="0" w:space="0" w:color="auto"/>
                    <w:left w:val="none" w:sz="0" w:space="0" w:color="auto"/>
                    <w:bottom w:val="none" w:sz="0" w:space="0" w:color="auto"/>
                    <w:right w:val="none" w:sz="0" w:space="0" w:color="auto"/>
                  </w:divBdr>
                  <w:divsChild>
                    <w:div w:id="2075543435">
                      <w:marLeft w:val="0"/>
                      <w:marRight w:val="0"/>
                      <w:marTop w:val="0"/>
                      <w:marBottom w:val="0"/>
                      <w:divBdr>
                        <w:top w:val="none" w:sz="0" w:space="0" w:color="auto"/>
                        <w:left w:val="none" w:sz="0" w:space="0" w:color="auto"/>
                        <w:bottom w:val="none" w:sz="0" w:space="0" w:color="auto"/>
                        <w:right w:val="none" w:sz="0" w:space="0" w:color="auto"/>
                      </w:divBdr>
                    </w:div>
                  </w:divsChild>
                </w:div>
                <w:div w:id="850602869">
                  <w:marLeft w:val="0"/>
                  <w:marRight w:val="0"/>
                  <w:marTop w:val="0"/>
                  <w:marBottom w:val="0"/>
                  <w:divBdr>
                    <w:top w:val="none" w:sz="0" w:space="0" w:color="auto"/>
                    <w:left w:val="none" w:sz="0" w:space="0" w:color="auto"/>
                    <w:bottom w:val="none" w:sz="0" w:space="0" w:color="auto"/>
                    <w:right w:val="none" w:sz="0" w:space="0" w:color="auto"/>
                  </w:divBdr>
                  <w:divsChild>
                    <w:div w:id="77866171">
                      <w:marLeft w:val="0"/>
                      <w:marRight w:val="0"/>
                      <w:marTop w:val="0"/>
                      <w:marBottom w:val="0"/>
                      <w:divBdr>
                        <w:top w:val="none" w:sz="0" w:space="0" w:color="auto"/>
                        <w:left w:val="none" w:sz="0" w:space="0" w:color="auto"/>
                        <w:bottom w:val="none" w:sz="0" w:space="0" w:color="auto"/>
                        <w:right w:val="none" w:sz="0" w:space="0" w:color="auto"/>
                      </w:divBdr>
                    </w:div>
                  </w:divsChild>
                </w:div>
                <w:div w:id="1007713622">
                  <w:marLeft w:val="0"/>
                  <w:marRight w:val="0"/>
                  <w:marTop w:val="0"/>
                  <w:marBottom w:val="0"/>
                  <w:divBdr>
                    <w:top w:val="none" w:sz="0" w:space="0" w:color="auto"/>
                    <w:left w:val="none" w:sz="0" w:space="0" w:color="auto"/>
                    <w:bottom w:val="none" w:sz="0" w:space="0" w:color="auto"/>
                    <w:right w:val="none" w:sz="0" w:space="0" w:color="auto"/>
                  </w:divBdr>
                  <w:divsChild>
                    <w:div w:id="600066451">
                      <w:marLeft w:val="0"/>
                      <w:marRight w:val="0"/>
                      <w:marTop w:val="0"/>
                      <w:marBottom w:val="0"/>
                      <w:divBdr>
                        <w:top w:val="none" w:sz="0" w:space="0" w:color="auto"/>
                        <w:left w:val="none" w:sz="0" w:space="0" w:color="auto"/>
                        <w:bottom w:val="none" w:sz="0" w:space="0" w:color="auto"/>
                        <w:right w:val="none" w:sz="0" w:space="0" w:color="auto"/>
                      </w:divBdr>
                    </w:div>
                  </w:divsChild>
                </w:div>
                <w:div w:id="1036738877">
                  <w:marLeft w:val="0"/>
                  <w:marRight w:val="0"/>
                  <w:marTop w:val="0"/>
                  <w:marBottom w:val="0"/>
                  <w:divBdr>
                    <w:top w:val="none" w:sz="0" w:space="0" w:color="auto"/>
                    <w:left w:val="none" w:sz="0" w:space="0" w:color="auto"/>
                    <w:bottom w:val="none" w:sz="0" w:space="0" w:color="auto"/>
                    <w:right w:val="none" w:sz="0" w:space="0" w:color="auto"/>
                  </w:divBdr>
                  <w:divsChild>
                    <w:div w:id="772867921">
                      <w:marLeft w:val="0"/>
                      <w:marRight w:val="0"/>
                      <w:marTop w:val="0"/>
                      <w:marBottom w:val="0"/>
                      <w:divBdr>
                        <w:top w:val="none" w:sz="0" w:space="0" w:color="auto"/>
                        <w:left w:val="none" w:sz="0" w:space="0" w:color="auto"/>
                        <w:bottom w:val="none" w:sz="0" w:space="0" w:color="auto"/>
                        <w:right w:val="none" w:sz="0" w:space="0" w:color="auto"/>
                      </w:divBdr>
                    </w:div>
                  </w:divsChild>
                </w:div>
                <w:div w:id="1091437420">
                  <w:marLeft w:val="0"/>
                  <w:marRight w:val="0"/>
                  <w:marTop w:val="0"/>
                  <w:marBottom w:val="0"/>
                  <w:divBdr>
                    <w:top w:val="none" w:sz="0" w:space="0" w:color="auto"/>
                    <w:left w:val="none" w:sz="0" w:space="0" w:color="auto"/>
                    <w:bottom w:val="none" w:sz="0" w:space="0" w:color="auto"/>
                    <w:right w:val="none" w:sz="0" w:space="0" w:color="auto"/>
                  </w:divBdr>
                  <w:divsChild>
                    <w:div w:id="703214000">
                      <w:marLeft w:val="0"/>
                      <w:marRight w:val="0"/>
                      <w:marTop w:val="0"/>
                      <w:marBottom w:val="0"/>
                      <w:divBdr>
                        <w:top w:val="none" w:sz="0" w:space="0" w:color="auto"/>
                        <w:left w:val="none" w:sz="0" w:space="0" w:color="auto"/>
                        <w:bottom w:val="none" w:sz="0" w:space="0" w:color="auto"/>
                        <w:right w:val="none" w:sz="0" w:space="0" w:color="auto"/>
                      </w:divBdr>
                    </w:div>
                  </w:divsChild>
                </w:div>
                <w:div w:id="1091927060">
                  <w:marLeft w:val="0"/>
                  <w:marRight w:val="0"/>
                  <w:marTop w:val="0"/>
                  <w:marBottom w:val="0"/>
                  <w:divBdr>
                    <w:top w:val="none" w:sz="0" w:space="0" w:color="auto"/>
                    <w:left w:val="none" w:sz="0" w:space="0" w:color="auto"/>
                    <w:bottom w:val="none" w:sz="0" w:space="0" w:color="auto"/>
                    <w:right w:val="none" w:sz="0" w:space="0" w:color="auto"/>
                  </w:divBdr>
                  <w:divsChild>
                    <w:div w:id="2102024860">
                      <w:marLeft w:val="0"/>
                      <w:marRight w:val="0"/>
                      <w:marTop w:val="0"/>
                      <w:marBottom w:val="0"/>
                      <w:divBdr>
                        <w:top w:val="none" w:sz="0" w:space="0" w:color="auto"/>
                        <w:left w:val="none" w:sz="0" w:space="0" w:color="auto"/>
                        <w:bottom w:val="none" w:sz="0" w:space="0" w:color="auto"/>
                        <w:right w:val="none" w:sz="0" w:space="0" w:color="auto"/>
                      </w:divBdr>
                    </w:div>
                  </w:divsChild>
                </w:div>
                <w:div w:id="1145512984">
                  <w:marLeft w:val="0"/>
                  <w:marRight w:val="0"/>
                  <w:marTop w:val="0"/>
                  <w:marBottom w:val="0"/>
                  <w:divBdr>
                    <w:top w:val="none" w:sz="0" w:space="0" w:color="auto"/>
                    <w:left w:val="none" w:sz="0" w:space="0" w:color="auto"/>
                    <w:bottom w:val="none" w:sz="0" w:space="0" w:color="auto"/>
                    <w:right w:val="none" w:sz="0" w:space="0" w:color="auto"/>
                  </w:divBdr>
                  <w:divsChild>
                    <w:div w:id="1305501294">
                      <w:marLeft w:val="0"/>
                      <w:marRight w:val="0"/>
                      <w:marTop w:val="0"/>
                      <w:marBottom w:val="0"/>
                      <w:divBdr>
                        <w:top w:val="none" w:sz="0" w:space="0" w:color="auto"/>
                        <w:left w:val="none" w:sz="0" w:space="0" w:color="auto"/>
                        <w:bottom w:val="none" w:sz="0" w:space="0" w:color="auto"/>
                        <w:right w:val="none" w:sz="0" w:space="0" w:color="auto"/>
                      </w:divBdr>
                    </w:div>
                  </w:divsChild>
                </w:div>
                <w:div w:id="1182818431">
                  <w:marLeft w:val="0"/>
                  <w:marRight w:val="0"/>
                  <w:marTop w:val="0"/>
                  <w:marBottom w:val="0"/>
                  <w:divBdr>
                    <w:top w:val="none" w:sz="0" w:space="0" w:color="auto"/>
                    <w:left w:val="none" w:sz="0" w:space="0" w:color="auto"/>
                    <w:bottom w:val="none" w:sz="0" w:space="0" w:color="auto"/>
                    <w:right w:val="none" w:sz="0" w:space="0" w:color="auto"/>
                  </w:divBdr>
                  <w:divsChild>
                    <w:div w:id="1083261541">
                      <w:marLeft w:val="0"/>
                      <w:marRight w:val="0"/>
                      <w:marTop w:val="0"/>
                      <w:marBottom w:val="0"/>
                      <w:divBdr>
                        <w:top w:val="none" w:sz="0" w:space="0" w:color="auto"/>
                        <w:left w:val="none" w:sz="0" w:space="0" w:color="auto"/>
                        <w:bottom w:val="none" w:sz="0" w:space="0" w:color="auto"/>
                        <w:right w:val="none" w:sz="0" w:space="0" w:color="auto"/>
                      </w:divBdr>
                    </w:div>
                  </w:divsChild>
                </w:div>
                <w:div w:id="1231817128">
                  <w:marLeft w:val="0"/>
                  <w:marRight w:val="0"/>
                  <w:marTop w:val="0"/>
                  <w:marBottom w:val="0"/>
                  <w:divBdr>
                    <w:top w:val="none" w:sz="0" w:space="0" w:color="auto"/>
                    <w:left w:val="none" w:sz="0" w:space="0" w:color="auto"/>
                    <w:bottom w:val="none" w:sz="0" w:space="0" w:color="auto"/>
                    <w:right w:val="none" w:sz="0" w:space="0" w:color="auto"/>
                  </w:divBdr>
                  <w:divsChild>
                    <w:div w:id="1899978190">
                      <w:marLeft w:val="0"/>
                      <w:marRight w:val="0"/>
                      <w:marTop w:val="0"/>
                      <w:marBottom w:val="0"/>
                      <w:divBdr>
                        <w:top w:val="none" w:sz="0" w:space="0" w:color="auto"/>
                        <w:left w:val="none" w:sz="0" w:space="0" w:color="auto"/>
                        <w:bottom w:val="none" w:sz="0" w:space="0" w:color="auto"/>
                        <w:right w:val="none" w:sz="0" w:space="0" w:color="auto"/>
                      </w:divBdr>
                    </w:div>
                  </w:divsChild>
                </w:div>
                <w:div w:id="1277953482">
                  <w:marLeft w:val="0"/>
                  <w:marRight w:val="0"/>
                  <w:marTop w:val="0"/>
                  <w:marBottom w:val="0"/>
                  <w:divBdr>
                    <w:top w:val="none" w:sz="0" w:space="0" w:color="auto"/>
                    <w:left w:val="none" w:sz="0" w:space="0" w:color="auto"/>
                    <w:bottom w:val="none" w:sz="0" w:space="0" w:color="auto"/>
                    <w:right w:val="none" w:sz="0" w:space="0" w:color="auto"/>
                  </w:divBdr>
                  <w:divsChild>
                    <w:div w:id="779496710">
                      <w:marLeft w:val="0"/>
                      <w:marRight w:val="0"/>
                      <w:marTop w:val="0"/>
                      <w:marBottom w:val="0"/>
                      <w:divBdr>
                        <w:top w:val="none" w:sz="0" w:space="0" w:color="auto"/>
                        <w:left w:val="none" w:sz="0" w:space="0" w:color="auto"/>
                        <w:bottom w:val="none" w:sz="0" w:space="0" w:color="auto"/>
                        <w:right w:val="none" w:sz="0" w:space="0" w:color="auto"/>
                      </w:divBdr>
                    </w:div>
                  </w:divsChild>
                </w:div>
                <w:div w:id="1480149081">
                  <w:marLeft w:val="0"/>
                  <w:marRight w:val="0"/>
                  <w:marTop w:val="0"/>
                  <w:marBottom w:val="0"/>
                  <w:divBdr>
                    <w:top w:val="none" w:sz="0" w:space="0" w:color="auto"/>
                    <w:left w:val="none" w:sz="0" w:space="0" w:color="auto"/>
                    <w:bottom w:val="none" w:sz="0" w:space="0" w:color="auto"/>
                    <w:right w:val="none" w:sz="0" w:space="0" w:color="auto"/>
                  </w:divBdr>
                  <w:divsChild>
                    <w:div w:id="1988123617">
                      <w:marLeft w:val="0"/>
                      <w:marRight w:val="0"/>
                      <w:marTop w:val="0"/>
                      <w:marBottom w:val="0"/>
                      <w:divBdr>
                        <w:top w:val="none" w:sz="0" w:space="0" w:color="auto"/>
                        <w:left w:val="none" w:sz="0" w:space="0" w:color="auto"/>
                        <w:bottom w:val="none" w:sz="0" w:space="0" w:color="auto"/>
                        <w:right w:val="none" w:sz="0" w:space="0" w:color="auto"/>
                      </w:divBdr>
                    </w:div>
                  </w:divsChild>
                </w:div>
                <w:div w:id="1493835046">
                  <w:marLeft w:val="0"/>
                  <w:marRight w:val="0"/>
                  <w:marTop w:val="0"/>
                  <w:marBottom w:val="0"/>
                  <w:divBdr>
                    <w:top w:val="none" w:sz="0" w:space="0" w:color="auto"/>
                    <w:left w:val="none" w:sz="0" w:space="0" w:color="auto"/>
                    <w:bottom w:val="none" w:sz="0" w:space="0" w:color="auto"/>
                    <w:right w:val="none" w:sz="0" w:space="0" w:color="auto"/>
                  </w:divBdr>
                  <w:divsChild>
                    <w:div w:id="1888182568">
                      <w:marLeft w:val="0"/>
                      <w:marRight w:val="0"/>
                      <w:marTop w:val="0"/>
                      <w:marBottom w:val="0"/>
                      <w:divBdr>
                        <w:top w:val="none" w:sz="0" w:space="0" w:color="auto"/>
                        <w:left w:val="none" w:sz="0" w:space="0" w:color="auto"/>
                        <w:bottom w:val="none" w:sz="0" w:space="0" w:color="auto"/>
                        <w:right w:val="none" w:sz="0" w:space="0" w:color="auto"/>
                      </w:divBdr>
                    </w:div>
                  </w:divsChild>
                </w:div>
                <w:div w:id="1511600745">
                  <w:marLeft w:val="0"/>
                  <w:marRight w:val="0"/>
                  <w:marTop w:val="0"/>
                  <w:marBottom w:val="0"/>
                  <w:divBdr>
                    <w:top w:val="none" w:sz="0" w:space="0" w:color="auto"/>
                    <w:left w:val="none" w:sz="0" w:space="0" w:color="auto"/>
                    <w:bottom w:val="none" w:sz="0" w:space="0" w:color="auto"/>
                    <w:right w:val="none" w:sz="0" w:space="0" w:color="auto"/>
                  </w:divBdr>
                  <w:divsChild>
                    <w:div w:id="936838050">
                      <w:marLeft w:val="0"/>
                      <w:marRight w:val="0"/>
                      <w:marTop w:val="0"/>
                      <w:marBottom w:val="0"/>
                      <w:divBdr>
                        <w:top w:val="none" w:sz="0" w:space="0" w:color="auto"/>
                        <w:left w:val="none" w:sz="0" w:space="0" w:color="auto"/>
                        <w:bottom w:val="none" w:sz="0" w:space="0" w:color="auto"/>
                        <w:right w:val="none" w:sz="0" w:space="0" w:color="auto"/>
                      </w:divBdr>
                    </w:div>
                  </w:divsChild>
                </w:div>
                <w:div w:id="1524174296">
                  <w:marLeft w:val="0"/>
                  <w:marRight w:val="0"/>
                  <w:marTop w:val="0"/>
                  <w:marBottom w:val="0"/>
                  <w:divBdr>
                    <w:top w:val="none" w:sz="0" w:space="0" w:color="auto"/>
                    <w:left w:val="none" w:sz="0" w:space="0" w:color="auto"/>
                    <w:bottom w:val="none" w:sz="0" w:space="0" w:color="auto"/>
                    <w:right w:val="none" w:sz="0" w:space="0" w:color="auto"/>
                  </w:divBdr>
                  <w:divsChild>
                    <w:div w:id="43023501">
                      <w:marLeft w:val="0"/>
                      <w:marRight w:val="0"/>
                      <w:marTop w:val="0"/>
                      <w:marBottom w:val="0"/>
                      <w:divBdr>
                        <w:top w:val="none" w:sz="0" w:space="0" w:color="auto"/>
                        <w:left w:val="none" w:sz="0" w:space="0" w:color="auto"/>
                        <w:bottom w:val="none" w:sz="0" w:space="0" w:color="auto"/>
                        <w:right w:val="none" w:sz="0" w:space="0" w:color="auto"/>
                      </w:divBdr>
                    </w:div>
                  </w:divsChild>
                </w:div>
                <w:div w:id="1531796406">
                  <w:marLeft w:val="0"/>
                  <w:marRight w:val="0"/>
                  <w:marTop w:val="0"/>
                  <w:marBottom w:val="0"/>
                  <w:divBdr>
                    <w:top w:val="none" w:sz="0" w:space="0" w:color="auto"/>
                    <w:left w:val="none" w:sz="0" w:space="0" w:color="auto"/>
                    <w:bottom w:val="none" w:sz="0" w:space="0" w:color="auto"/>
                    <w:right w:val="none" w:sz="0" w:space="0" w:color="auto"/>
                  </w:divBdr>
                  <w:divsChild>
                    <w:div w:id="120077979">
                      <w:marLeft w:val="0"/>
                      <w:marRight w:val="0"/>
                      <w:marTop w:val="0"/>
                      <w:marBottom w:val="0"/>
                      <w:divBdr>
                        <w:top w:val="none" w:sz="0" w:space="0" w:color="auto"/>
                        <w:left w:val="none" w:sz="0" w:space="0" w:color="auto"/>
                        <w:bottom w:val="none" w:sz="0" w:space="0" w:color="auto"/>
                        <w:right w:val="none" w:sz="0" w:space="0" w:color="auto"/>
                      </w:divBdr>
                    </w:div>
                  </w:divsChild>
                </w:div>
                <w:div w:id="1625691903">
                  <w:marLeft w:val="0"/>
                  <w:marRight w:val="0"/>
                  <w:marTop w:val="0"/>
                  <w:marBottom w:val="0"/>
                  <w:divBdr>
                    <w:top w:val="none" w:sz="0" w:space="0" w:color="auto"/>
                    <w:left w:val="none" w:sz="0" w:space="0" w:color="auto"/>
                    <w:bottom w:val="none" w:sz="0" w:space="0" w:color="auto"/>
                    <w:right w:val="none" w:sz="0" w:space="0" w:color="auto"/>
                  </w:divBdr>
                  <w:divsChild>
                    <w:div w:id="27994217">
                      <w:marLeft w:val="0"/>
                      <w:marRight w:val="0"/>
                      <w:marTop w:val="0"/>
                      <w:marBottom w:val="0"/>
                      <w:divBdr>
                        <w:top w:val="none" w:sz="0" w:space="0" w:color="auto"/>
                        <w:left w:val="none" w:sz="0" w:space="0" w:color="auto"/>
                        <w:bottom w:val="none" w:sz="0" w:space="0" w:color="auto"/>
                        <w:right w:val="none" w:sz="0" w:space="0" w:color="auto"/>
                      </w:divBdr>
                    </w:div>
                  </w:divsChild>
                </w:div>
                <w:div w:id="1791700706">
                  <w:marLeft w:val="0"/>
                  <w:marRight w:val="0"/>
                  <w:marTop w:val="0"/>
                  <w:marBottom w:val="0"/>
                  <w:divBdr>
                    <w:top w:val="none" w:sz="0" w:space="0" w:color="auto"/>
                    <w:left w:val="none" w:sz="0" w:space="0" w:color="auto"/>
                    <w:bottom w:val="none" w:sz="0" w:space="0" w:color="auto"/>
                    <w:right w:val="none" w:sz="0" w:space="0" w:color="auto"/>
                  </w:divBdr>
                  <w:divsChild>
                    <w:div w:id="556361057">
                      <w:marLeft w:val="0"/>
                      <w:marRight w:val="0"/>
                      <w:marTop w:val="0"/>
                      <w:marBottom w:val="0"/>
                      <w:divBdr>
                        <w:top w:val="none" w:sz="0" w:space="0" w:color="auto"/>
                        <w:left w:val="none" w:sz="0" w:space="0" w:color="auto"/>
                        <w:bottom w:val="none" w:sz="0" w:space="0" w:color="auto"/>
                        <w:right w:val="none" w:sz="0" w:space="0" w:color="auto"/>
                      </w:divBdr>
                    </w:div>
                  </w:divsChild>
                </w:div>
                <w:div w:id="1805348351">
                  <w:marLeft w:val="0"/>
                  <w:marRight w:val="0"/>
                  <w:marTop w:val="0"/>
                  <w:marBottom w:val="0"/>
                  <w:divBdr>
                    <w:top w:val="none" w:sz="0" w:space="0" w:color="auto"/>
                    <w:left w:val="none" w:sz="0" w:space="0" w:color="auto"/>
                    <w:bottom w:val="none" w:sz="0" w:space="0" w:color="auto"/>
                    <w:right w:val="none" w:sz="0" w:space="0" w:color="auto"/>
                  </w:divBdr>
                  <w:divsChild>
                    <w:div w:id="753161888">
                      <w:marLeft w:val="0"/>
                      <w:marRight w:val="0"/>
                      <w:marTop w:val="0"/>
                      <w:marBottom w:val="0"/>
                      <w:divBdr>
                        <w:top w:val="none" w:sz="0" w:space="0" w:color="auto"/>
                        <w:left w:val="none" w:sz="0" w:space="0" w:color="auto"/>
                        <w:bottom w:val="none" w:sz="0" w:space="0" w:color="auto"/>
                        <w:right w:val="none" w:sz="0" w:space="0" w:color="auto"/>
                      </w:divBdr>
                    </w:div>
                  </w:divsChild>
                </w:div>
                <w:div w:id="1994915935">
                  <w:marLeft w:val="0"/>
                  <w:marRight w:val="0"/>
                  <w:marTop w:val="0"/>
                  <w:marBottom w:val="0"/>
                  <w:divBdr>
                    <w:top w:val="none" w:sz="0" w:space="0" w:color="auto"/>
                    <w:left w:val="none" w:sz="0" w:space="0" w:color="auto"/>
                    <w:bottom w:val="none" w:sz="0" w:space="0" w:color="auto"/>
                    <w:right w:val="none" w:sz="0" w:space="0" w:color="auto"/>
                  </w:divBdr>
                  <w:divsChild>
                    <w:div w:id="799958483">
                      <w:marLeft w:val="0"/>
                      <w:marRight w:val="0"/>
                      <w:marTop w:val="0"/>
                      <w:marBottom w:val="0"/>
                      <w:divBdr>
                        <w:top w:val="none" w:sz="0" w:space="0" w:color="auto"/>
                        <w:left w:val="none" w:sz="0" w:space="0" w:color="auto"/>
                        <w:bottom w:val="none" w:sz="0" w:space="0" w:color="auto"/>
                        <w:right w:val="none" w:sz="0" w:space="0" w:color="auto"/>
                      </w:divBdr>
                    </w:div>
                  </w:divsChild>
                </w:div>
                <w:div w:id="1999531496">
                  <w:marLeft w:val="0"/>
                  <w:marRight w:val="0"/>
                  <w:marTop w:val="0"/>
                  <w:marBottom w:val="0"/>
                  <w:divBdr>
                    <w:top w:val="none" w:sz="0" w:space="0" w:color="auto"/>
                    <w:left w:val="none" w:sz="0" w:space="0" w:color="auto"/>
                    <w:bottom w:val="none" w:sz="0" w:space="0" w:color="auto"/>
                    <w:right w:val="none" w:sz="0" w:space="0" w:color="auto"/>
                  </w:divBdr>
                  <w:divsChild>
                    <w:div w:id="1386492684">
                      <w:marLeft w:val="0"/>
                      <w:marRight w:val="0"/>
                      <w:marTop w:val="0"/>
                      <w:marBottom w:val="0"/>
                      <w:divBdr>
                        <w:top w:val="none" w:sz="0" w:space="0" w:color="auto"/>
                        <w:left w:val="none" w:sz="0" w:space="0" w:color="auto"/>
                        <w:bottom w:val="none" w:sz="0" w:space="0" w:color="auto"/>
                        <w:right w:val="none" w:sz="0" w:space="0" w:color="auto"/>
                      </w:divBdr>
                    </w:div>
                  </w:divsChild>
                </w:div>
                <w:div w:id="2008633590">
                  <w:marLeft w:val="0"/>
                  <w:marRight w:val="0"/>
                  <w:marTop w:val="0"/>
                  <w:marBottom w:val="0"/>
                  <w:divBdr>
                    <w:top w:val="none" w:sz="0" w:space="0" w:color="auto"/>
                    <w:left w:val="none" w:sz="0" w:space="0" w:color="auto"/>
                    <w:bottom w:val="none" w:sz="0" w:space="0" w:color="auto"/>
                    <w:right w:val="none" w:sz="0" w:space="0" w:color="auto"/>
                  </w:divBdr>
                  <w:divsChild>
                    <w:div w:id="1640527693">
                      <w:marLeft w:val="0"/>
                      <w:marRight w:val="0"/>
                      <w:marTop w:val="0"/>
                      <w:marBottom w:val="0"/>
                      <w:divBdr>
                        <w:top w:val="none" w:sz="0" w:space="0" w:color="auto"/>
                        <w:left w:val="none" w:sz="0" w:space="0" w:color="auto"/>
                        <w:bottom w:val="none" w:sz="0" w:space="0" w:color="auto"/>
                        <w:right w:val="none" w:sz="0" w:space="0" w:color="auto"/>
                      </w:divBdr>
                    </w:div>
                  </w:divsChild>
                </w:div>
                <w:div w:id="2031757447">
                  <w:marLeft w:val="0"/>
                  <w:marRight w:val="0"/>
                  <w:marTop w:val="0"/>
                  <w:marBottom w:val="0"/>
                  <w:divBdr>
                    <w:top w:val="none" w:sz="0" w:space="0" w:color="auto"/>
                    <w:left w:val="none" w:sz="0" w:space="0" w:color="auto"/>
                    <w:bottom w:val="none" w:sz="0" w:space="0" w:color="auto"/>
                    <w:right w:val="none" w:sz="0" w:space="0" w:color="auto"/>
                  </w:divBdr>
                  <w:divsChild>
                    <w:div w:id="911742467">
                      <w:marLeft w:val="0"/>
                      <w:marRight w:val="0"/>
                      <w:marTop w:val="0"/>
                      <w:marBottom w:val="0"/>
                      <w:divBdr>
                        <w:top w:val="none" w:sz="0" w:space="0" w:color="auto"/>
                        <w:left w:val="none" w:sz="0" w:space="0" w:color="auto"/>
                        <w:bottom w:val="none" w:sz="0" w:space="0" w:color="auto"/>
                        <w:right w:val="none" w:sz="0" w:space="0" w:color="auto"/>
                      </w:divBdr>
                    </w:div>
                  </w:divsChild>
                </w:div>
                <w:div w:id="2032217582">
                  <w:marLeft w:val="0"/>
                  <w:marRight w:val="0"/>
                  <w:marTop w:val="0"/>
                  <w:marBottom w:val="0"/>
                  <w:divBdr>
                    <w:top w:val="none" w:sz="0" w:space="0" w:color="auto"/>
                    <w:left w:val="none" w:sz="0" w:space="0" w:color="auto"/>
                    <w:bottom w:val="none" w:sz="0" w:space="0" w:color="auto"/>
                    <w:right w:val="none" w:sz="0" w:space="0" w:color="auto"/>
                  </w:divBdr>
                  <w:divsChild>
                    <w:div w:id="1461533360">
                      <w:marLeft w:val="0"/>
                      <w:marRight w:val="0"/>
                      <w:marTop w:val="0"/>
                      <w:marBottom w:val="0"/>
                      <w:divBdr>
                        <w:top w:val="none" w:sz="0" w:space="0" w:color="auto"/>
                        <w:left w:val="none" w:sz="0" w:space="0" w:color="auto"/>
                        <w:bottom w:val="none" w:sz="0" w:space="0" w:color="auto"/>
                        <w:right w:val="none" w:sz="0" w:space="0" w:color="auto"/>
                      </w:divBdr>
                    </w:div>
                  </w:divsChild>
                </w:div>
                <w:div w:id="2046054343">
                  <w:marLeft w:val="0"/>
                  <w:marRight w:val="0"/>
                  <w:marTop w:val="0"/>
                  <w:marBottom w:val="0"/>
                  <w:divBdr>
                    <w:top w:val="none" w:sz="0" w:space="0" w:color="auto"/>
                    <w:left w:val="none" w:sz="0" w:space="0" w:color="auto"/>
                    <w:bottom w:val="none" w:sz="0" w:space="0" w:color="auto"/>
                    <w:right w:val="none" w:sz="0" w:space="0" w:color="auto"/>
                  </w:divBdr>
                  <w:divsChild>
                    <w:div w:id="2126388830">
                      <w:marLeft w:val="0"/>
                      <w:marRight w:val="0"/>
                      <w:marTop w:val="0"/>
                      <w:marBottom w:val="0"/>
                      <w:divBdr>
                        <w:top w:val="none" w:sz="0" w:space="0" w:color="auto"/>
                        <w:left w:val="none" w:sz="0" w:space="0" w:color="auto"/>
                        <w:bottom w:val="none" w:sz="0" w:space="0" w:color="auto"/>
                        <w:right w:val="none" w:sz="0" w:space="0" w:color="auto"/>
                      </w:divBdr>
                    </w:div>
                  </w:divsChild>
                </w:div>
                <w:div w:id="2070304004">
                  <w:marLeft w:val="0"/>
                  <w:marRight w:val="0"/>
                  <w:marTop w:val="0"/>
                  <w:marBottom w:val="0"/>
                  <w:divBdr>
                    <w:top w:val="none" w:sz="0" w:space="0" w:color="auto"/>
                    <w:left w:val="none" w:sz="0" w:space="0" w:color="auto"/>
                    <w:bottom w:val="none" w:sz="0" w:space="0" w:color="auto"/>
                    <w:right w:val="none" w:sz="0" w:space="0" w:color="auto"/>
                  </w:divBdr>
                  <w:divsChild>
                    <w:div w:id="268900390">
                      <w:marLeft w:val="0"/>
                      <w:marRight w:val="0"/>
                      <w:marTop w:val="0"/>
                      <w:marBottom w:val="0"/>
                      <w:divBdr>
                        <w:top w:val="none" w:sz="0" w:space="0" w:color="auto"/>
                        <w:left w:val="none" w:sz="0" w:space="0" w:color="auto"/>
                        <w:bottom w:val="none" w:sz="0" w:space="0" w:color="auto"/>
                        <w:right w:val="none" w:sz="0" w:space="0" w:color="auto"/>
                      </w:divBdr>
                    </w:div>
                  </w:divsChild>
                </w:div>
                <w:div w:id="2087602469">
                  <w:marLeft w:val="0"/>
                  <w:marRight w:val="0"/>
                  <w:marTop w:val="0"/>
                  <w:marBottom w:val="0"/>
                  <w:divBdr>
                    <w:top w:val="none" w:sz="0" w:space="0" w:color="auto"/>
                    <w:left w:val="none" w:sz="0" w:space="0" w:color="auto"/>
                    <w:bottom w:val="none" w:sz="0" w:space="0" w:color="auto"/>
                    <w:right w:val="none" w:sz="0" w:space="0" w:color="auto"/>
                  </w:divBdr>
                  <w:divsChild>
                    <w:div w:id="730661691">
                      <w:marLeft w:val="0"/>
                      <w:marRight w:val="0"/>
                      <w:marTop w:val="0"/>
                      <w:marBottom w:val="0"/>
                      <w:divBdr>
                        <w:top w:val="none" w:sz="0" w:space="0" w:color="auto"/>
                        <w:left w:val="none" w:sz="0" w:space="0" w:color="auto"/>
                        <w:bottom w:val="none" w:sz="0" w:space="0" w:color="auto"/>
                        <w:right w:val="none" w:sz="0" w:space="0" w:color="auto"/>
                      </w:divBdr>
                    </w:div>
                  </w:divsChild>
                </w:div>
                <w:div w:id="2096172057">
                  <w:marLeft w:val="0"/>
                  <w:marRight w:val="0"/>
                  <w:marTop w:val="0"/>
                  <w:marBottom w:val="0"/>
                  <w:divBdr>
                    <w:top w:val="none" w:sz="0" w:space="0" w:color="auto"/>
                    <w:left w:val="none" w:sz="0" w:space="0" w:color="auto"/>
                    <w:bottom w:val="none" w:sz="0" w:space="0" w:color="auto"/>
                    <w:right w:val="none" w:sz="0" w:space="0" w:color="auto"/>
                  </w:divBdr>
                  <w:divsChild>
                    <w:div w:id="14662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57226">
          <w:marLeft w:val="0"/>
          <w:marRight w:val="0"/>
          <w:marTop w:val="0"/>
          <w:marBottom w:val="0"/>
          <w:divBdr>
            <w:top w:val="none" w:sz="0" w:space="0" w:color="auto"/>
            <w:left w:val="none" w:sz="0" w:space="0" w:color="auto"/>
            <w:bottom w:val="none" w:sz="0" w:space="0" w:color="auto"/>
            <w:right w:val="none" w:sz="0" w:space="0" w:color="auto"/>
          </w:divBdr>
          <w:divsChild>
            <w:div w:id="116488789">
              <w:marLeft w:val="0"/>
              <w:marRight w:val="0"/>
              <w:marTop w:val="0"/>
              <w:marBottom w:val="0"/>
              <w:divBdr>
                <w:top w:val="none" w:sz="0" w:space="0" w:color="auto"/>
                <w:left w:val="none" w:sz="0" w:space="0" w:color="auto"/>
                <w:bottom w:val="none" w:sz="0" w:space="0" w:color="auto"/>
                <w:right w:val="none" w:sz="0" w:space="0" w:color="auto"/>
              </w:divBdr>
            </w:div>
            <w:div w:id="142938217">
              <w:marLeft w:val="0"/>
              <w:marRight w:val="0"/>
              <w:marTop w:val="0"/>
              <w:marBottom w:val="0"/>
              <w:divBdr>
                <w:top w:val="none" w:sz="0" w:space="0" w:color="auto"/>
                <w:left w:val="none" w:sz="0" w:space="0" w:color="auto"/>
                <w:bottom w:val="none" w:sz="0" w:space="0" w:color="auto"/>
                <w:right w:val="none" w:sz="0" w:space="0" w:color="auto"/>
              </w:divBdr>
            </w:div>
            <w:div w:id="316345534">
              <w:marLeft w:val="0"/>
              <w:marRight w:val="0"/>
              <w:marTop w:val="0"/>
              <w:marBottom w:val="0"/>
              <w:divBdr>
                <w:top w:val="none" w:sz="0" w:space="0" w:color="auto"/>
                <w:left w:val="none" w:sz="0" w:space="0" w:color="auto"/>
                <w:bottom w:val="none" w:sz="0" w:space="0" w:color="auto"/>
                <w:right w:val="none" w:sz="0" w:space="0" w:color="auto"/>
              </w:divBdr>
            </w:div>
            <w:div w:id="455031340">
              <w:marLeft w:val="0"/>
              <w:marRight w:val="0"/>
              <w:marTop w:val="0"/>
              <w:marBottom w:val="0"/>
              <w:divBdr>
                <w:top w:val="none" w:sz="0" w:space="0" w:color="auto"/>
                <w:left w:val="none" w:sz="0" w:space="0" w:color="auto"/>
                <w:bottom w:val="none" w:sz="0" w:space="0" w:color="auto"/>
                <w:right w:val="none" w:sz="0" w:space="0" w:color="auto"/>
              </w:divBdr>
            </w:div>
            <w:div w:id="479270579">
              <w:marLeft w:val="0"/>
              <w:marRight w:val="0"/>
              <w:marTop w:val="0"/>
              <w:marBottom w:val="0"/>
              <w:divBdr>
                <w:top w:val="none" w:sz="0" w:space="0" w:color="auto"/>
                <w:left w:val="none" w:sz="0" w:space="0" w:color="auto"/>
                <w:bottom w:val="none" w:sz="0" w:space="0" w:color="auto"/>
                <w:right w:val="none" w:sz="0" w:space="0" w:color="auto"/>
              </w:divBdr>
            </w:div>
            <w:div w:id="518130342">
              <w:marLeft w:val="0"/>
              <w:marRight w:val="0"/>
              <w:marTop w:val="0"/>
              <w:marBottom w:val="0"/>
              <w:divBdr>
                <w:top w:val="none" w:sz="0" w:space="0" w:color="auto"/>
                <w:left w:val="none" w:sz="0" w:space="0" w:color="auto"/>
                <w:bottom w:val="none" w:sz="0" w:space="0" w:color="auto"/>
                <w:right w:val="none" w:sz="0" w:space="0" w:color="auto"/>
              </w:divBdr>
            </w:div>
            <w:div w:id="617566326">
              <w:marLeft w:val="0"/>
              <w:marRight w:val="0"/>
              <w:marTop w:val="0"/>
              <w:marBottom w:val="0"/>
              <w:divBdr>
                <w:top w:val="none" w:sz="0" w:space="0" w:color="auto"/>
                <w:left w:val="none" w:sz="0" w:space="0" w:color="auto"/>
                <w:bottom w:val="none" w:sz="0" w:space="0" w:color="auto"/>
                <w:right w:val="none" w:sz="0" w:space="0" w:color="auto"/>
              </w:divBdr>
            </w:div>
            <w:div w:id="686491892">
              <w:marLeft w:val="0"/>
              <w:marRight w:val="0"/>
              <w:marTop w:val="0"/>
              <w:marBottom w:val="0"/>
              <w:divBdr>
                <w:top w:val="none" w:sz="0" w:space="0" w:color="auto"/>
                <w:left w:val="none" w:sz="0" w:space="0" w:color="auto"/>
                <w:bottom w:val="none" w:sz="0" w:space="0" w:color="auto"/>
                <w:right w:val="none" w:sz="0" w:space="0" w:color="auto"/>
              </w:divBdr>
            </w:div>
            <w:div w:id="866258239">
              <w:marLeft w:val="0"/>
              <w:marRight w:val="0"/>
              <w:marTop w:val="0"/>
              <w:marBottom w:val="0"/>
              <w:divBdr>
                <w:top w:val="none" w:sz="0" w:space="0" w:color="auto"/>
                <w:left w:val="none" w:sz="0" w:space="0" w:color="auto"/>
                <w:bottom w:val="none" w:sz="0" w:space="0" w:color="auto"/>
                <w:right w:val="none" w:sz="0" w:space="0" w:color="auto"/>
              </w:divBdr>
            </w:div>
            <w:div w:id="1075130419">
              <w:marLeft w:val="0"/>
              <w:marRight w:val="0"/>
              <w:marTop w:val="0"/>
              <w:marBottom w:val="0"/>
              <w:divBdr>
                <w:top w:val="none" w:sz="0" w:space="0" w:color="auto"/>
                <w:left w:val="none" w:sz="0" w:space="0" w:color="auto"/>
                <w:bottom w:val="none" w:sz="0" w:space="0" w:color="auto"/>
                <w:right w:val="none" w:sz="0" w:space="0" w:color="auto"/>
              </w:divBdr>
            </w:div>
            <w:div w:id="1271470071">
              <w:marLeft w:val="0"/>
              <w:marRight w:val="0"/>
              <w:marTop w:val="0"/>
              <w:marBottom w:val="0"/>
              <w:divBdr>
                <w:top w:val="none" w:sz="0" w:space="0" w:color="auto"/>
                <w:left w:val="none" w:sz="0" w:space="0" w:color="auto"/>
                <w:bottom w:val="none" w:sz="0" w:space="0" w:color="auto"/>
                <w:right w:val="none" w:sz="0" w:space="0" w:color="auto"/>
              </w:divBdr>
            </w:div>
            <w:div w:id="1285967197">
              <w:marLeft w:val="0"/>
              <w:marRight w:val="0"/>
              <w:marTop w:val="0"/>
              <w:marBottom w:val="0"/>
              <w:divBdr>
                <w:top w:val="none" w:sz="0" w:space="0" w:color="auto"/>
                <w:left w:val="none" w:sz="0" w:space="0" w:color="auto"/>
                <w:bottom w:val="none" w:sz="0" w:space="0" w:color="auto"/>
                <w:right w:val="none" w:sz="0" w:space="0" w:color="auto"/>
              </w:divBdr>
            </w:div>
            <w:div w:id="1541824599">
              <w:marLeft w:val="0"/>
              <w:marRight w:val="0"/>
              <w:marTop w:val="0"/>
              <w:marBottom w:val="0"/>
              <w:divBdr>
                <w:top w:val="none" w:sz="0" w:space="0" w:color="auto"/>
                <w:left w:val="none" w:sz="0" w:space="0" w:color="auto"/>
                <w:bottom w:val="none" w:sz="0" w:space="0" w:color="auto"/>
                <w:right w:val="none" w:sz="0" w:space="0" w:color="auto"/>
              </w:divBdr>
            </w:div>
            <w:div w:id="1734233561">
              <w:marLeft w:val="0"/>
              <w:marRight w:val="0"/>
              <w:marTop w:val="0"/>
              <w:marBottom w:val="0"/>
              <w:divBdr>
                <w:top w:val="none" w:sz="0" w:space="0" w:color="auto"/>
                <w:left w:val="none" w:sz="0" w:space="0" w:color="auto"/>
                <w:bottom w:val="none" w:sz="0" w:space="0" w:color="auto"/>
                <w:right w:val="none" w:sz="0" w:space="0" w:color="auto"/>
              </w:divBdr>
            </w:div>
          </w:divsChild>
        </w:div>
        <w:div w:id="2112508152">
          <w:marLeft w:val="0"/>
          <w:marRight w:val="0"/>
          <w:marTop w:val="0"/>
          <w:marBottom w:val="0"/>
          <w:divBdr>
            <w:top w:val="none" w:sz="0" w:space="0" w:color="auto"/>
            <w:left w:val="none" w:sz="0" w:space="0" w:color="auto"/>
            <w:bottom w:val="none" w:sz="0" w:space="0" w:color="auto"/>
            <w:right w:val="none" w:sz="0" w:space="0" w:color="auto"/>
          </w:divBdr>
          <w:divsChild>
            <w:div w:id="33116315">
              <w:marLeft w:val="0"/>
              <w:marRight w:val="0"/>
              <w:marTop w:val="0"/>
              <w:marBottom w:val="0"/>
              <w:divBdr>
                <w:top w:val="none" w:sz="0" w:space="0" w:color="auto"/>
                <w:left w:val="none" w:sz="0" w:space="0" w:color="auto"/>
                <w:bottom w:val="none" w:sz="0" w:space="0" w:color="auto"/>
                <w:right w:val="none" w:sz="0" w:space="0" w:color="auto"/>
              </w:divBdr>
            </w:div>
            <w:div w:id="931626056">
              <w:marLeft w:val="0"/>
              <w:marRight w:val="0"/>
              <w:marTop w:val="0"/>
              <w:marBottom w:val="0"/>
              <w:divBdr>
                <w:top w:val="none" w:sz="0" w:space="0" w:color="auto"/>
                <w:left w:val="none" w:sz="0" w:space="0" w:color="auto"/>
                <w:bottom w:val="none" w:sz="0" w:space="0" w:color="auto"/>
                <w:right w:val="none" w:sz="0" w:space="0" w:color="auto"/>
              </w:divBdr>
            </w:div>
            <w:div w:id="1008479627">
              <w:marLeft w:val="0"/>
              <w:marRight w:val="0"/>
              <w:marTop w:val="0"/>
              <w:marBottom w:val="0"/>
              <w:divBdr>
                <w:top w:val="none" w:sz="0" w:space="0" w:color="auto"/>
                <w:left w:val="none" w:sz="0" w:space="0" w:color="auto"/>
                <w:bottom w:val="none" w:sz="0" w:space="0" w:color="auto"/>
                <w:right w:val="none" w:sz="0" w:space="0" w:color="auto"/>
              </w:divBdr>
            </w:div>
            <w:div w:id="1038433265">
              <w:marLeft w:val="0"/>
              <w:marRight w:val="0"/>
              <w:marTop w:val="0"/>
              <w:marBottom w:val="0"/>
              <w:divBdr>
                <w:top w:val="none" w:sz="0" w:space="0" w:color="auto"/>
                <w:left w:val="none" w:sz="0" w:space="0" w:color="auto"/>
                <w:bottom w:val="none" w:sz="0" w:space="0" w:color="auto"/>
                <w:right w:val="none" w:sz="0" w:space="0" w:color="auto"/>
              </w:divBdr>
            </w:div>
            <w:div w:id="1417752007">
              <w:marLeft w:val="0"/>
              <w:marRight w:val="0"/>
              <w:marTop w:val="0"/>
              <w:marBottom w:val="0"/>
              <w:divBdr>
                <w:top w:val="none" w:sz="0" w:space="0" w:color="auto"/>
                <w:left w:val="none" w:sz="0" w:space="0" w:color="auto"/>
                <w:bottom w:val="none" w:sz="0" w:space="0" w:color="auto"/>
                <w:right w:val="none" w:sz="0" w:space="0" w:color="auto"/>
              </w:divBdr>
            </w:div>
            <w:div w:id="1797330624">
              <w:marLeft w:val="0"/>
              <w:marRight w:val="0"/>
              <w:marTop w:val="0"/>
              <w:marBottom w:val="0"/>
              <w:divBdr>
                <w:top w:val="none" w:sz="0" w:space="0" w:color="auto"/>
                <w:left w:val="none" w:sz="0" w:space="0" w:color="auto"/>
                <w:bottom w:val="none" w:sz="0" w:space="0" w:color="auto"/>
                <w:right w:val="none" w:sz="0" w:space="0" w:color="auto"/>
              </w:divBdr>
            </w:div>
            <w:div w:id="1799758190">
              <w:marLeft w:val="0"/>
              <w:marRight w:val="0"/>
              <w:marTop w:val="0"/>
              <w:marBottom w:val="0"/>
              <w:divBdr>
                <w:top w:val="none" w:sz="0" w:space="0" w:color="auto"/>
                <w:left w:val="none" w:sz="0" w:space="0" w:color="auto"/>
                <w:bottom w:val="none" w:sz="0" w:space="0" w:color="auto"/>
                <w:right w:val="none" w:sz="0" w:space="0" w:color="auto"/>
              </w:divBdr>
            </w:div>
            <w:div w:id="1846044464">
              <w:marLeft w:val="0"/>
              <w:marRight w:val="0"/>
              <w:marTop w:val="0"/>
              <w:marBottom w:val="0"/>
              <w:divBdr>
                <w:top w:val="none" w:sz="0" w:space="0" w:color="auto"/>
                <w:left w:val="none" w:sz="0" w:space="0" w:color="auto"/>
                <w:bottom w:val="none" w:sz="0" w:space="0" w:color="auto"/>
                <w:right w:val="none" w:sz="0" w:space="0" w:color="auto"/>
              </w:divBdr>
            </w:div>
          </w:divsChild>
        </w:div>
        <w:div w:id="2143645738">
          <w:marLeft w:val="0"/>
          <w:marRight w:val="0"/>
          <w:marTop w:val="0"/>
          <w:marBottom w:val="0"/>
          <w:divBdr>
            <w:top w:val="none" w:sz="0" w:space="0" w:color="auto"/>
            <w:left w:val="none" w:sz="0" w:space="0" w:color="auto"/>
            <w:bottom w:val="none" w:sz="0" w:space="0" w:color="auto"/>
            <w:right w:val="none" w:sz="0" w:space="0" w:color="auto"/>
          </w:divBdr>
        </w:div>
      </w:divsChild>
    </w:div>
    <w:div w:id="2038970898">
      <w:bodyDiv w:val="1"/>
      <w:marLeft w:val="0"/>
      <w:marRight w:val="0"/>
      <w:marTop w:val="0"/>
      <w:marBottom w:val="0"/>
      <w:divBdr>
        <w:top w:val="none" w:sz="0" w:space="0" w:color="auto"/>
        <w:left w:val="none" w:sz="0" w:space="0" w:color="auto"/>
        <w:bottom w:val="none" w:sz="0" w:space="0" w:color="auto"/>
        <w:right w:val="none" w:sz="0" w:space="0" w:color="auto"/>
      </w:divBdr>
      <w:divsChild>
        <w:div w:id="934908">
          <w:marLeft w:val="0"/>
          <w:marRight w:val="0"/>
          <w:marTop w:val="0"/>
          <w:marBottom w:val="0"/>
          <w:divBdr>
            <w:top w:val="none" w:sz="0" w:space="0" w:color="auto"/>
            <w:left w:val="none" w:sz="0" w:space="0" w:color="auto"/>
            <w:bottom w:val="none" w:sz="0" w:space="0" w:color="auto"/>
            <w:right w:val="none" w:sz="0" w:space="0" w:color="auto"/>
          </w:divBdr>
          <w:divsChild>
            <w:div w:id="64646058">
              <w:marLeft w:val="0"/>
              <w:marRight w:val="0"/>
              <w:marTop w:val="0"/>
              <w:marBottom w:val="0"/>
              <w:divBdr>
                <w:top w:val="none" w:sz="0" w:space="0" w:color="auto"/>
                <w:left w:val="none" w:sz="0" w:space="0" w:color="auto"/>
                <w:bottom w:val="none" w:sz="0" w:space="0" w:color="auto"/>
                <w:right w:val="none" w:sz="0" w:space="0" w:color="auto"/>
              </w:divBdr>
            </w:div>
          </w:divsChild>
        </w:div>
        <w:div w:id="37822528">
          <w:marLeft w:val="0"/>
          <w:marRight w:val="0"/>
          <w:marTop w:val="0"/>
          <w:marBottom w:val="0"/>
          <w:divBdr>
            <w:top w:val="none" w:sz="0" w:space="0" w:color="auto"/>
            <w:left w:val="none" w:sz="0" w:space="0" w:color="auto"/>
            <w:bottom w:val="none" w:sz="0" w:space="0" w:color="auto"/>
            <w:right w:val="none" w:sz="0" w:space="0" w:color="auto"/>
          </w:divBdr>
          <w:divsChild>
            <w:div w:id="1790082113">
              <w:marLeft w:val="0"/>
              <w:marRight w:val="0"/>
              <w:marTop w:val="0"/>
              <w:marBottom w:val="0"/>
              <w:divBdr>
                <w:top w:val="none" w:sz="0" w:space="0" w:color="auto"/>
                <w:left w:val="none" w:sz="0" w:space="0" w:color="auto"/>
                <w:bottom w:val="none" w:sz="0" w:space="0" w:color="auto"/>
                <w:right w:val="none" w:sz="0" w:space="0" w:color="auto"/>
              </w:divBdr>
            </w:div>
          </w:divsChild>
        </w:div>
        <w:div w:id="58595546">
          <w:marLeft w:val="0"/>
          <w:marRight w:val="0"/>
          <w:marTop w:val="0"/>
          <w:marBottom w:val="0"/>
          <w:divBdr>
            <w:top w:val="none" w:sz="0" w:space="0" w:color="auto"/>
            <w:left w:val="none" w:sz="0" w:space="0" w:color="auto"/>
            <w:bottom w:val="none" w:sz="0" w:space="0" w:color="auto"/>
            <w:right w:val="none" w:sz="0" w:space="0" w:color="auto"/>
          </w:divBdr>
          <w:divsChild>
            <w:div w:id="38210047">
              <w:marLeft w:val="0"/>
              <w:marRight w:val="0"/>
              <w:marTop w:val="0"/>
              <w:marBottom w:val="0"/>
              <w:divBdr>
                <w:top w:val="none" w:sz="0" w:space="0" w:color="auto"/>
                <w:left w:val="none" w:sz="0" w:space="0" w:color="auto"/>
                <w:bottom w:val="none" w:sz="0" w:space="0" w:color="auto"/>
                <w:right w:val="none" w:sz="0" w:space="0" w:color="auto"/>
              </w:divBdr>
            </w:div>
          </w:divsChild>
        </w:div>
        <w:div w:id="107824503">
          <w:marLeft w:val="0"/>
          <w:marRight w:val="0"/>
          <w:marTop w:val="0"/>
          <w:marBottom w:val="0"/>
          <w:divBdr>
            <w:top w:val="none" w:sz="0" w:space="0" w:color="auto"/>
            <w:left w:val="none" w:sz="0" w:space="0" w:color="auto"/>
            <w:bottom w:val="none" w:sz="0" w:space="0" w:color="auto"/>
            <w:right w:val="none" w:sz="0" w:space="0" w:color="auto"/>
          </w:divBdr>
          <w:divsChild>
            <w:div w:id="1240361611">
              <w:marLeft w:val="0"/>
              <w:marRight w:val="0"/>
              <w:marTop w:val="0"/>
              <w:marBottom w:val="0"/>
              <w:divBdr>
                <w:top w:val="none" w:sz="0" w:space="0" w:color="auto"/>
                <w:left w:val="none" w:sz="0" w:space="0" w:color="auto"/>
                <w:bottom w:val="none" w:sz="0" w:space="0" w:color="auto"/>
                <w:right w:val="none" w:sz="0" w:space="0" w:color="auto"/>
              </w:divBdr>
            </w:div>
          </w:divsChild>
        </w:div>
        <w:div w:id="272982357">
          <w:marLeft w:val="0"/>
          <w:marRight w:val="0"/>
          <w:marTop w:val="0"/>
          <w:marBottom w:val="0"/>
          <w:divBdr>
            <w:top w:val="none" w:sz="0" w:space="0" w:color="auto"/>
            <w:left w:val="none" w:sz="0" w:space="0" w:color="auto"/>
            <w:bottom w:val="none" w:sz="0" w:space="0" w:color="auto"/>
            <w:right w:val="none" w:sz="0" w:space="0" w:color="auto"/>
          </w:divBdr>
          <w:divsChild>
            <w:div w:id="1018430751">
              <w:marLeft w:val="0"/>
              <w:marRight w:val="0"/>
              <w:marTop w:val="0"/>
              <w:marBottom w:val="0"/>
              <w:divBdr>
                <w:top w:val="none" w:sz="0" w:space="0" w:color="auto"/>
                <w:left w:val="none" w:sz="0" w:space="0" w:color="auto"/>
                <w:bottom w:val="none" w:sz="0" w:space="0" w:color="auto"/>
                <w:right w:val="none" w:sz="0" w:space="0" w:color="auto"/>
              </w:divBdr>
            </w:div>
          </w:divsChild>
        </w:div>
        <w:div w:id="290551880">
          <w:marLeft w:val="0"/>
          <w:marRight w:val="0"/>
          <w:marTop w:val="0"/>
          <w:marBottom w:val="0"/>
          <w:divBdr>
            <w:top w:val="none" w:sz="0" w:space="0" w:color="auto"/>
            <w:left w:val="none" w:sz="0" w:space="0" w:color="auto"/>
            <w:bottom w:val="none" w:sz="0" w:space="0" w:color="auto"/>
            <w:right w:val="none" w:sz="0" w:space="0" w:color="auto"/>
          </w:divBdr>
          <w:divsChild>
            <w:div w:id="125321408">
              <w:marLeft w:val="0"/>
              <w:marRight w:val="0"/>
              <w:marTop w:val="0"/>
              <w:marBottom w:val="0"/>
              <w:divBdr>
                <w:top w:val="none" w:sz="0" w:space="0" w:color="auto"/>
                <w:left w:val="none" w:sz="0" w:space="0" w:color="auto"/>
                <w:bottom w:val="none" w:sz="0" w:space="0" w:color="auto"/>
                <w:right w:val="none" w:sz="0" w:space="0" w:color="auto"/>
              </w:divBdr>
            </w:div>
          </w:divsChild>
        </w:div>
        <w:div w:id="321006199">
          <w:marLeft w:val="0"/>
          <w:marRight w:val="0"/>
          <w:marTop w:val="0"/>
          <w:marBottom w:val="0"/>
          <w:divBdr>
            <w:top w:val="none" w:sz="0" w:space="0" w:color="auto"/>
            <w:left w:val="none" w:sz="0" w:space="0" w:color="auto"/>
            <w:bottom w:val="none" w:sz="0" w:space="0" w:color="auto"/>
            <w:right w:val="none" w:sz="0" w:space="0" w:color="auto"/>
          </w:divBdr>
          <w:divsChild>
            <w:div w:id="302389073">
              <w:marLeft w:val="0"/>
              <w:marRight w:val="0"/>
              <w:marTop w:val="0"/>
              <w:marBottom w:val="0"/>
              <w:divBdr>
                <w:top w:val="none" w:sz="0" w:space="0" w:color="auto"/>
                <w:left w:val="none" w:sz="0" w:space="0" w:color="auto"/>
                <w:bottom w:val="none" w:sz="0" w:space="0" w:color="auto"/>
                <w:right w:val="none" w:sz="0" w:space="0" w:color="auto"/>
              </w:divBdr>
            </w:div>
          </w:divsChild>
        </w:div>
        <w:div w:id="367530101">
          <w:marLeft w:val="0"/>
          <w:marRight w:val="0"/>
          <w:marTop w:val="0"/>
          <w:marBottom w:val="0"/>
          <w:divBdr>
            <w:top w:val="none" w:sz="0" w:space="0" w:color="auto"/>
            <w:left w:val="none" w:sz="0" w:space="0" w:color="auto"/>
            <w:bottom w:val="none" w:sz="0" w:space="0" w:color="auto"/>
            <w:right w:val="none" w:sz="0" w:space="0" w:color="auto"/>
          </w:divBdr>
          <w:divsChild>
            <w:div w:id="1877082883">
              <w:marLeft w:val="0"/>
              <w:marRight w:val="0"/>
              <w:marTop w:val="0"/>
              <w:marBottom w:val="0"/>
              <w:divBdr>
                <w:top w:val="none" w:sz="0" w:space="0" w:color="auto"/>
                <w:left w:val="none" w:sz="0" w:space="0" w:color="auto"/>
                <w:bottom w:val="none" w:sz="0" w:space="0" w:color="auto"/>
                <w:right w:val="none" w:sz="0" w:space="0" w:color="auto"/>
              </w:divBdr>
            </w:div>
          </w:divsChild>
        </w:div>
        <w:div w:id="422725311">
          <w:marLeft w:val="0"/>
          <w:marRight w:val="0"/>
          <w:marTop w:val="0"/>
          <w:marBottom w:val="0"/>
          <w:divBdr>
            <w:top w:val="none" w:sz="0" w:space="0" w:color="auto"/>
            <w:left w:val="none" w:sz="0" w:space="0" w:color="auto"/>
            <w:bottom w:val="none" w:sz="0" w:space="0" w:color="auto"/>
            <w:right w:val="none" w:sz="0" w:space="0" w:color="auto"/>
          </w:divBdr>
          <w:divsChild>
            <w:div w:id="390274171">
              <w:marLeft w:val="0"/>
              <w:marRight w:val="0"/>
              <w:marTop w:val="0"/>
              <w:marBottom w:val="0"/>
              <w:divBdr>
                <w:top w:val="none" w:sz="0" w:space="0" w:color="auto"/>
                <w:left w:val="none" w:sz="0" w:space="0" w:color="auto"/>
                <w:bottom w:val="none" w:sz="0" w:space="0" w:color="auto"/>
                <w:right w:val="none" w:sz="0" w:space="0" w:color="auto"/>
              </w:divBdr>
            </w:div>
          </w:divsChild>
        </w:div>
        <w:div w:id="524559018">
          <w:marLeft w:val="0"/>
          <w:marRight w:val="0"/>
          <w:marTop w:val="0"/>
          <w:marBottom w:val="0"/>
          <w:divBdr>
            <w:top w:val="none" w:sz="0" w:space="0" w:color="auto"/>
            <w:left w:val="none" w:sz="0" w:space="0" w:color="auto"/>
            <w:bottom w:val="none" w:sz="0" w:space="0" w:color="auto"/>
            <w:right w:val="none" w:sz="0" w:space="0" w:color="auto"/>
          </w:divBdr>
          <w:divsChild>
            <w:div w:id="1024751231">
              <w:marLeft w:val="0"/>
              <w:marRight w:val="0"/>
              <w:marTop w:val="0"/>
              <w:marBottom w:val="0"/>
              <w:divBdr>
                <w:top w:val="none" w:sz="0" w:space="0" w:color="auto"/>
                <w:left w:val="none" w:sz="0" w:space="0" w:color="auto"/>
                <w:bottom w:val="none" w:sz="0" w:space="0" w:color="auto"/>
                <w:right w:val="none" w:sz="0" w:space="0" w:color="auto"/>
              </w:divBdr>
            </w:div>
          </w:divsChild>
        </w:div>
        <w:div w:id="617033374">
          <w:marLeft w:val="0"/>
          <w:marRight w:val="0"/>
          <w:marTop w:val="0"/>
          <w:marBottom w:val="0"/>
          <w:divBdr>
            <w:top w:val="none" w:sz="0" w:space="0" w:color="auto"/>
            <w:left w:val="none" w:sz="0" w:space="0" w:color="auto"/>
            <w:bottom w:val="none" w:sz="0" w:space="0" w:color="auto"/>
            <w:right w:val="none" w:sz="0" w:space="0" w:color="auto"/>
          </w:divBdr>
          <w:divsChild>
            <w:div w:id="62262367">
              <w:marLeft w:val="0"/>
              <w:marRight w:val="0"/>
              <w:marTop w:val="0"/>
              <w:marBottom w:val="0"/>
              <w:divBdr>
                <w:top w:val="none" w:sz="0" w:space="0" w:color="auto"/>
                <w:left w:val="none" w:sz="0" w:space="0" w:color="auto"/>
                <w:bottom w:val="none" w:sz="0" w:space="0" w:color="auto"/>
                <w:right w:val="none" w:sz="0" w:space="0" w:color="auto"/>
              </w:divBdr>
            </w:div>
          </w:divsChild>
        </w:div>
        <w:div w:id="742144431">
          <w:marLeft w:val="0"/>
          <w:marRight w:val="0"/>
          <w:marTop w:val="0"/>
          <w:marBottom w:val="0"/>
          <w:divBdr>
            <w:top w:val="none" w:sz="0" w:space="0" w:color="auto"/>
            <w:left w:val="none" w:sz="0" w:space="0" w:color="auto"/>
            <w:bottom w:val="none" w:sz="0" w:space="0" w:color="auto"/>
            <w:right w:val="none" w:sz="0" w:space="0" w:color="auto"/>
          </w:divBdr>
          <w:divsChild>
            <w:div w:id="762653937">
              <w:marLeft w:val="0"/>
              <w:marRight w:val="0"/>
              <w:marTop w:val="0"/>
              <w:marBottom w:val="0"/>
              <w:divBdr>
                <w:top w:val="none" w:sz="0" w:space="0" w:color="auto"/>
                <w:left w:val="none" w:sz="0" w:space="0" w:color="auto"/>
                <w:bottom w:val="none" w:sz="0" w:space="0" w:color="auto"/>
                <w:right w:val="none" w:sz="0" w:space="0" w:color="auto"/>
              </w:divBdr>
            </w:div>
          </w:divsChild>
        </w:div>
        <w:div w:id="783691407">
          <w:marLeft w:val="0"/>
          <w:marRight w:val="0"/>
          <w:marTop w:val="0"/>
          <w:marBottom w:val="0"/>
          <w:divBdr>
            <w:top w:val="none" w:sz="0" w:space="0" w:color="auto"/>
            <w:left w:val="none" w:sz="0" w:space="0" w:color="auto"/>
            <w:bottom w:val="none" w:sz="0" w:space="0" w:color="auto"/>
            <w:right w:val="none" w:sz="0" w:space="0" w:color="auto"/>
          </w:divBdr>
          <w:divsChild>
            <w:div w:id="1517646263">
              <w:marLeft w:val="0"/>
              <w:marRight w:val="0"/>
              <w:marTop w:val="0"/>
              <w:marBottom w:val="0"/>
              <w:divBdr>
                <w:top w:val="none" w:sz="0" w:space="0" w:color="auto"/>
                <w:left w:val="none" w:sz="0" w:space="0" w:color="auto"/>
                <w:bottom w:val="none" w:sz="0" w:space="0" w:color="auto"/>
                <w:right w:val="none" w:sz="0" w:space="0" w:color="auto"/>
              </w:divBdr>
            </w:div>
          </w:divsChild>
        </w:div>
        <w:div w:id="879824077">
          <w:marLeft w:val="0"/>
          <w:marRight w:val="0"/>
          <w:marTop w:val="0"/>
          <w:marBottom w:val="0"/>
          <w:divBdr>
            <w:top w:val="none" w:sz="0" w:space="0" w:color="auto"/>
            <w:left w:val="none" w:sz="0" w:space="0" w:color="auto"/>
            <w:bottom w:val="none" w:sz="0" w:space="0" w:color="auto"/>
            <w:right w:val="none" w:sz="0" w:space="0" w:color="auto"/>
          </w:divBdr>
          <w:divsChild>
            <w:div w:id="1868517783">
              <w:marLeft w:val="0"/>
              <w:marRight w:val="0"/>
              <w:marTop w:val="0"/>
              <w:marBottom w:val="0"/>
              <w:divBdr>
                <w:top w:val="none" w:sz="0" w:space="0" w:color="auto"/>
                <w:left w:val="none" w:sz="0" w:space="0" w:color="auto"/>
                <w:bottom w:val="none" w:sz="0" w:space="0" w:color="auto"/>
                <w:right w:val="none" w:sz="0" w:space="0" w:color="auto"/>
              </w:divBdr>
            </w:div>
          </w:divsChild>
        </w:div>
        <w:div w:id="1006859731">
          <w:marLeft w:val="0"/>
          <w:marRight w:val="0"/>
          <w:marTop w:val="0"/>
          <w:marBottom w:val="0"/>
          <w:divBdr>
            <w:top w:val="none" w:sz="0" w:space="0" w:color="auto"/>
            <w:left w:val="none" w:sz="0" w:space="0" w:color="auto"/>
            <w:bottom w:val="none" w:sz="0" w:space="0" w:color="auto"/>
            <w:right w:val="none" w:sz="0" w:space="0" w:color="auto"/>
          </w:divBdr>
          <w:divsChild>
            <w:div w:id="517350844">
              <w:marLeft w:val="0"/>
              <w:marRight w:val="0"/>
              <w:marTop w:val="0"/>
              <w:marBottom w:val="0"/>
              <w:divBdr>
                <w:top w:val="none" w:sz="0" w:space="0" w:color="auto"/>
                <w:left w:val="none" w:sz="0" w:space="0" w:color="auto"/>
                <w:bottom w:val="none" w:sz="0" w:space="0" w:color="auto"/>
                <w:right w:val="none" w:sz="0" w:space="0" w:color="auto"/>
              </w:divBdr>
            </w:div>
          </w:divsChild>
        </w:div>
        <w:div w:id="1294865787">
          <w:marLeft w:val="0"/>
          <w:marRight w:val="0"/>
          <w:marTop w:val="0"/>
          <w:marBottom w:val="0"/>
          <w:divBdr>
            <w:top w:val="none" w:sz="0" w:space="0" w:color="auto"/>
            <w:left w:val="none" w:sz="0" w:space="0" w:color="auto"/>
            <w:bottom w:val="none" w:sz="0" w:space="0" w:color="auto"/>
            <w:right w:val="none" w:sz="0" w:space="0" w:color="auto"/>
          </w:divBdr>
          <w:divsChild>
            <w:div w:id="1265647496">
              <w:marLeft w:val="0"/>
              <w:marRight w:val="0"/>
              <w:marTop w:val="0"/>
              <w:marBottom w:val="0"/>
              <w:divBdr>
                <w:top w:val="none" w:sz="0" w:space="0" w:color="auto"/>
                <w:left w:val="none" w:sz="0" w:space="0" w:color="auto"/>
                <w:bottom w:val="none" w:sz="0" w:space="0" w:color="auto"/>
                <w:right w:val="none" w:sz="0" w:space="0" w:color="auto"/>
              </w:divBdr>
            </w:div>
          </w:divsChild>
        </w:div>
        <w:div w:id="1314406791">
          <w:marLeft w:val="0"/>
          <w:marRight w:val="0"/>
          <w:marTop w:val="0"/>
          <w:marBottom w:val="0"/>
          <w:divBdr>
            <w:top w:val="none" w:sz="0" w:space="0" w:color="auto"/>
            <w:left w:val="none" w:sz="0" w:space="0" w:color="auto"/>
            <w:bottom w:val="none" w:sz="0" w:space="0" w:color="auto"/>
            <w:right w:val="none" w:sz="0" w:space="0" w:color="auto"/>
          </w:divBdr>
          <w:divsChild>
            <w:div w:id="2020573051">
              <w:marLeft w:val="0"/>
              <w:marRight w:val="0"/>
              <w:marTop w:val="0"/>
              <w:marBottom w:val="0"/>
              <w:divBdr>
                <w:top w:val="none" w:sz="0" w:space="0" w:color="auto"/>
                <w:left w:val="none" w:sz="0" w:space="0" w:color="auto"/>
                <w:bottom w:val="none" w:sz="0" w:space="0" w:color="auto"/>
                <w:right w:val="none" w:sz="0" w:space="0" w:color="auto"/>
              </w:divBdr>
            </w:div>
          </w:divsChild>
        </w:div>
        <w:div w:id="1339888019">
          <w:marLeft w:val="0"/>
          <w:marRight w:val="0"/>
          <w:marTop w:val="0"/>
          <w:marBottom w:val="0"/>
          <w:divBdr>
            <w:top w:val="none" w:sz="0" w:space="0" w:color="auto"/>
            <w:left w:val="none" w:sz="0" w:space="0" w:color="auto"/>
            <w:bottom w:val="none" w:sz="0" w:space="0" w:color="auto"/>
            <w:right w:val="none" w:sz="0" w:space="0" w:color="auto"/>
          </w:divBdr>
          <w:divsChild>
            <w:div w:id="718818655">
              <w:marLeft w:val="0"/>
              <w:marRight w:val="0"/>
              <w:marTop w:val="0"/>
              <w:marBottom w:val="0"/>
              <w:divBdr>
                <w:top w:val="none" w:sz="0" w:space="0" w:color="auto"/>
                <w:left w:val="none" w:sz="0" w:space="0" w:color="auto"/>
                <w:bottom w:val="none" w:sz="0" w:space="0" w:color="auto"/>
                <w:right w:val="none" w:sz="0" w:space="0" w:color="auto"/>
              </w:divBdr>
            </w:div>
          </w:divsChild>
        </w:div>
        <w:div w:id="1370111519">
          <w:marLeft w:val="0"/>
          <w:marRight w:val="0"/>
          <w:marTop w:val="0"/>
          <w:marBottom w:val="0"/>
          <w:divBdr>
            <w:top w:val="none" w:sz="0" w:space="0" w:color="auto"/>
            <w:left w:val="none" w:sz="0" w:space="0" w:color="auto"/>
            <w:bottom w:val="none" w:sz="0" w:space="0" w:color="auto"/>
            <w:right w:val="none" w:sz="0" w:space="0" w:color="auto"/>
          </w:divBdr>
          <w:divsChild>
            <w:div w:id="1070924168">
              <w:marLeft w:val="0"/>
              <w:marRight w:val="0"/>
              <w:marTop w:val="0"/>
              <w:marBottom w:val="0"/>
              <w:divBdr>
                <w:top w:val="none" w:sz="0" w:space="0" w:color="auto"/>
                <w:left w:val="none" w:sz="0" w:space="0" w:color="auto"/>
                <w:bottom w:val="none" w:sz="0" w:space="0" w:color="auto"/>
                <w:right w:val="none" w:sz="0" w:space="0" w:color="auto"/>
              </w:divBdr>
            </w:div>
          </w:divsChild>
        </w:div>
        <w:div w:id="1548642608">
          <w:marLeft w:val="0"/>
          <w:marRight w:val="0"/>
          <w:marTop w:val="0"/>
          <w:marBottom w:val="0"/>
          <w:divBdr>
            <w:top w:val="none" w:sz="0" w:space="0" w:color="auto"/>
            <w:left w:val="none" w:sz="0" w:space="0" w:color="auto"/>
            <w:bottom w:val="none" w:sz="0" w:space="0" w:color="auto"/>
            <w:right w:val="none" w:sz="0" w:space="0" w:color="auto"/>
          </w:divBdr>
          <w:divsChild>
            <w:div w:id="185608104">
              <w:marLeft w:val="0"/>
              <w:marRight w:val="0"/>
              <w:marTop w:val="0"/>
              <w:marBottom w:val="0"/>
              <w:divBdr>
                <w:top w:val="none" w:sz="0" w:space="0" w:color="auto"/>
                <w:left w:val="none" w:sz="0" w:space="0" w:color="auto"/>
                <w:bottom w:val="none" w:sz="0" w:space="0" w:color="auto"/>
                <w:right w:val="none" w:sz="0" w:space="0" w:color="auto"/>
              </w:divBdr>
            </w:div>
          </w:divsChild>
        </w:div>
        <w:div w:id="1717972206">
          <w:marLeft w:val="0"/>
          <w:marRight w:val="0"/>
          <w:marTop w:val="0"/>
          <w:marBottom w:val="0"/>
          <w:divBdr>
            <w:top w:val="none" w:sz="0" w:space="0" w:color="auto"/>
            <w:left w:val="none" w:sz="0" w:space="0" w:color="auto"/>
            <w:bottom w:val="none" w:sz="0" w:space="0" w:color="auto"/>
            <w:right w:val="none" w:sz="0" w:space="0" w:color="auto"/>
          </w:divBdr>
          <w:divsChild>
            <w:div w:id="2001082142">
              <w:marLeft w:val="0"/>
              <w:marRight w:val="0"/>
              <w:marTop w:val="0"/>
              <w:marBottom w:val="0"/>
              <w:divBdr>
                <w:top w:val="none" w:sz="0" w:space="0" w:color="auto"/>
                <w:left w:val="none" w:sz="0" w:space="0" w:color="auto"/>
                <w:bottom w:val="none" w:sz="0" w:space="0" w:color="auto"/>
                <w:right w:val="none" w:sz="0" w:space="0" w:color="auto"/>
              </w:divBdr>
            </w:div>
          </w:divsChild>
        </w:div>
        <w:div w:id="2041468849">
          <w:marLeft w:val="0"/>
          <w:marRight w:val="0"/>
          <w:marTop w:val="0"/>
          <w:marBottom w:val="0"/>
          <w:divBdr>
            <w:top w:val="none" w:sz="0" w:space="0" w:color="auto"/>
            <w:left w:val="none" w:sz="0" w:space="0" w:color="auto"/>
            <w:bottom w:val="none" w:sz="0" w:space="0" w:color="auto"/>
            <w:right w:val="none" w:sz="0" w:space="0" w:color="auto"/>
          </w:divBdr>
          <w:divsChild>
            <w:div w:id="1291398217">
              <w:marLeft w:val="0"/>
              <w:marRight w:val="0"/>
              <w:marTop w:val="0"/>
              <w:marBottom w:val="0"/>
              <w:divBdr>
                <w:top w:val="none" w:sz="0" w:space="0" w:color="auto"/>
                <w:left w:val="none" w:sz="0" w:space="0" w:color="auto"/>
                <w:bottom w:val="none" w:sz="0" w:space="0" w:color="auto"/>
                <w:right w:val="none" w:sz="0" w:space="0" w:color="auto"/>
              </w:divBdr>
            </w:div>
          </w:divsChild>
        </w:div>
        <w:div w:id="2052217956">
          <w:marLeft w:val="0"/>
          <w:marRight w:val="0"/>
          <w:marTop w:val="0"/>
          <w:marBottom w:val="0"/>
          <w:divBdr>
            <w:top w:val="none" w:sz="0" w:space="0" w:color="auto"/>
            <w:left w:val="none" w:sz="0" w:space="0" w:color="auto"/>
            <w:bottom w:val="none" w:sz="0" w:space="0" w:color="auto"/>
            <w:right w:val="none" w:sz="0" w:space="0" w:color="auto"/>
          </w:divBdr>
          <w:divsChild>
            <w:div w:id="779957512">
              <w:marLeft w:val="0"/>
              <w:marRight w:val="0"/>
              <w:marTop w:val="0"/>
              <w:marBottom w:val="0"/>
              <w:divBdr>
                <w:top w:val="none" w:sz="0" w:space="0" w:color="auto"/>
                <w:left w:val="none" w:sz="0" w:space="0" w:color="auto"/>
                <w:bottom w:val="none" w:sz="0" w:space="0" w:color="auto"/>
                <w:right w:val="none" w:sz="0" w:space="0" w:color="auto"/>
              </w:divBdr>
            </w:div>
          </w:divsChild>
        </w:div>
        <w:div w:id="2053922765">
          <w:marLeft w:val="0"/>
          <w:marRight w:val="0"/>
          <w:marTop w:val="0"/>
          <w:marBottom w:val="0"/>
          <w:divBdr>
            <w:top w:val="none" w:sz="0" w:space="0" w:color="auto"/>
            <w:left w:val="none" w:sz="0" w:space="0" w:color="auto"/>
            <w:bottom w:val="none" w:sz="0" w:space="0" w:color="auto"/>
            <w:right w:val="none" w:sz="0" w:space="0" w:color="auto"/>
          </w:divBdr>
          <w:divsChild>
            <w:div w:id="11056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ga.org.uk/knowledge-centre/monitoring-trust-budgets-management-accou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nga.org.uk/knowledge-centre/strategic-guide-boards-leader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ga.org.uk/knowledge-centre/strategic-guide-boards-leaders" TargetMode="External"/><Relationship Id="rId10" Type="http://schemas.openxmlformats.org/officeDocument/2006/relationships/endnotes" Target="endnotes.xml"/><Relationship Id="rId19" Type="http://schemas.openxmlformats.org/officeDocument/2006/relationships/hyperlink" Target="https://www.nga.org.uk/knowledge-centre/estates-mana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SharedWithUsers xmlns="abafda70-30e8-4089-8443-ebe9741ee9b5">
      <UserInfo>
        <DisplayName>Michael Barton</DisplayName>
        <AccountId>20</AccountId>
        <AccountType/>
      </UserInfo>
      <UserInfo>
        <DisplayName>Ella Colley</DisplayName>
        <AccountId>15</AccountId>
        <AccountType/>
      </UserInfo>
      <UserInfo>
        <DisplayName>Sam Henson</DisplayName>
        <AccountId>13</AccountId>
        <AccountType/>
      </UserInfo>
      <UserInfo>
        <DisplayName>Paul Aber</DisplayName>
        <AccountId>58</AccountId>
        <AccountType/>
      </UserInfo>
      <UserInfo>
        <DisplayName>Rosemary Lovatt</DisplayName>
        <AccountId>514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8" ma:contentTypeDescription="Create a new document." ma:contentTypeScope="" ma:versionID="dc8cdd4af844cadcf7c8c6e2d86f8f10">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f503778e4322976a187dd73fecb8cf9a"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2.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3.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4.xml><?xml version="1.0" encoding="utf-8"?>
<ds:datastoreItem xmlns:ds="http://schemas.openxmlformats.org/officeDocument/2006/customXml" ds:itemID="{8A8DFD40-06B5-468F-A801-8B74F324D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2481</Words>
  <Characters>14330</Characters>
  <Application>Microsoft Office Word</Application>
  <DocSecurity>0</DocSecurity>
  <Lines>1258</Lines>
  <Paragraphs>391</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16751</CharactersWithSpaces>
  <SharedDoc>false</SharedDoc>
  <HyperlinkBase/>
  <HLinks>
    <vt:vector size="66" baseType="variant">
      <vt:variant>
        <vt:i4>2162734</vt:i4>
      </vt:variant>
      <vt:variant>
        <vt:i4>54</vt:i4>
      </vt:variant>
      <vt:variant>
        <vt:i4>0</vt:i4>
      </vt:variant>
      <vt:variant>
        <vt:i4>5</vt:i4>
      </vt:variant>
      <vt:variant>
        <vt:lpwstr>https://www.nga.org.uk/knowledge-centre/estates-management/</vt:lpwstr>
      </vt:variant>
      <vt:variant>
        <vt:lpwstr/>
      </vt:variant>
      <vt:variant>
        <vt:i4>5636105</vt:i4>
      </vt:variant>
      <vt:variant>
        <vt:i4>51</vt:i4>
      </vt:variant>
      <vt:variant>
        <vt:i4>0</vt:i4>
      </vt:variant>
      <vt:variant>
        <vt:i4>5</vt:i4>
      </vt:variant>
      <vt:variant>
        <vt:lpwstr>https://www.nga.org.uk/knowledge-centre/monitoring-trust-budgets-management-accounts/</vt:lpwstr>
      </vt:variant>
      <vt:variant>
        <vt:lpwstr/>
      </vt:variant>
      <vt:variant>
        <vt:i4>1376306</vt:i4>
      </vt:variant>
      <vt:variant>
        <vt:i4>44</vt:i4>
      </vt:variant>
      <vt:variant>
        <vt:i4>0</vt:i4>
      </vt:variant>
      <vt:variant>
        <vt:i4>5</vt:i4>
      </vt:variant>
      <vt:variant>
        <vt:lpwstr/>
      </vt:variant>
      <vt:variant>
        <vt:lpwstr>_Toc165271173</vt:lpwstr>
      </vt:variant>
      <vt:variant>
        <vt:i4>1310770</vt:i4>
      </vt:variant>
      <vt:variant>
        <vt:i4>38</vt:i4>
      </vt:variant>
      <vt:variant>
        <vt:i4>0</vt:i4>
      </vt:variant>
      <vt:variant>
        <vt:i4>5</vt:i4>
      </vt:variant>
      <vt:variant>
        <vt:lpwstr/>
      </vt:variant>
      <vt:variant>
        <vt:lpwstr>_Toc165271164</vt:lpwstr>
      </vt:variant>
      <vt:variant>
        <vt:i4>1507378</vt:i4>
      </vt:variant>
      <vt:variant>
        <vt:i4>32</vt:i4>
      </vt:variant>
      <vt:variant>
        <vt:i4>0</vt:i4>
      </vt:variant>
      <vt:variant>
        <vt:i4>5</vt:i4>
      </vt:variant>
      <vt:variant>
        <vt:lpwstr/>
      </vt:variant>
      <vt:variant>
        <vt:lpwstr>_Toc165271157</vt:lpwstr>
      </vt:variant>
      <vt:variant>
        <vt:i4>1507378</vt:i4>
      </vt:variant>
      <vt:variant>
        <vt:i4>26</vt:i4>
      </vt:variant>
      <vt:variant>
        <vt:i4>0</vt:i4>
      </vt:variant>
      <vt:variant>
        <vt:i4>5</vt:i4>
      </vt:variant>
      <vt:variant>
        <vt:lpwstr/>
      </vt:variant>
      <vt:variant>
        <vt:lpwstr>_Toc165271151</vt:lpwstr>
      </vt:variant>
      <vt:variant>
        <vt:i4>1114162</vt:i4>
      </vt:variant>
      <vt:variant>
        <vt:i4>20</vt:i4>
      </vt:variant>
      <vt:variant>
        <vt:i4>0</vt:i4>
      </vt:variant>
      <vt:variant>
        <vt:i4>5</vt:i4>
      </vt:variant>
      <vt:variant>
        <vt:lpwstr/>
      </vt:variant>
      <vt:variant>
        <vt:lpwstr>_Toc165271135</vt:lpwstr>
      </vt:variant>
      <vt:variant>
        <vt:i4>1114162</vt:i4>
      </vt:variant>
      <vt:variant>
        <vt:i4>14</vt:i4>
      </vt:variant>
      <vt:variant>
        <vt:i4>0</vt:i4>
      </vt:variant>
      <vt:variant>
        <vt:i4>5</vt:i4>
      </vt:variant>
      <vt:variant>
        <vt:lpwstr/>
      </vt:variant>
      <vt:variant>
        <vt:lpwstr>_Toc165271133</vt:lpwstr>
      </vt:variant>
      <vt:variant>
        <vt:i4>1048626</vt:i4>
      </vt:variant>
      <vt:variant>
        <vt:i4>8</vt:i4>
      </vt:variant>
      <vt:variant>
        <vt:i4>0</vt:i4>
      </vt:variant>
      <vt:variant>
        <vt:i4>5</vt:i4>
      </vt:variant>
      <vt:variant>
        <vt:lpwstr/>
      </vt:variant>
      <vt:variant>
        <vt:lpwstr>_Toc165271126</vt:lpwstr>
      </vt:variant>
      <vt:variant>
        <vt:i4>1048626</vt:i4>
      </vt:variant>
      <vt:variant>
        <vt:i4>2</vt:i4>
      </vt:variant>
      <vt:variant>
        <vt:i4>0</vt:i4>
      </vt:variant>
      <vt:variant>
        <vt:i4>5</vt:i4>
      </vt:variant>
      <vt:variant>
        <vt:lpwstr/>
      </vt:variant>
      <vt:variant>
        <vt:lpwstr>_Toc165271124</vt:lpwstr>
      </vt:variant>
      <vt:variant>
        <vt:i4>7471228</vt:i4>
      </vt:variant>
      <vt:variant>
        <vt:i4>0</vt:i4>
      </vt:variant>
      <vt:variant>
        <vt:i4>0</vt:i4>
      </vt:variant>
      <vt:variant>
        <vt:i4>5</vt:i4>
      </vt:variant>
      <vt:variant>
        <vt:lpwstr>https://www.nga.org.uk/knowledge-centre/strategic-guide-boards-leaders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board report templates</dc:title>
  <dc:subject>Monitoring and outcomes</dc:subject>
  <dc:creator>National Governance Association</dc:creator>
  <cp:keywords/>
  <dc:description/>
  <cp:lastModifiedBy>Ella Colley</cp:lastModifiedBy>
  <cp:revision>17</cp:revision>
  <cp:lastPrinted>2024-05-09T00:09:00Z</cp:lastPrinted>
  <dcterms:created xsi:type="dcterms:W3CDTF">2025-09-04T13:13:00Z</dcterms:created>
  <dcterms:modified xsi:type="dcterms:W3CDTF">2025-11-04T07:50:00Z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