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388105D2" w14:textId="77777777" w:rsidR="00333061" w:rsidRDefault="00333061" w:rsidP="00333061"/>
    <w:p w14:paraId="40FEB813" w14:textId="77777777" w:rsidR="00333061" w:rsidRDefault="00333061" w:rsidP="00333061"/>
    <w:p w14:paraId="6574AC62" w14:textId="4192C9A0" w:rsidR="001732EC" w:rsidRPr="00BD29D7" w:rsidRDefault="00204207" w:rsidP="001B10AD">
      <w:pPr>
        <w:pStyle w:val="Heading1"/>
        <w:spacing w:before="480"/>
      </w:pPr>
      <w:bookmarkStart w:id="0" w:name="_Toc135690280"/>
      <w:bookmarkStart w:id="1" w:name="_Toc135723976"/>
      <w:r w:rsidRPr="00BD29D7">
        <w:t>Strategy document template</w:t>
      </w:r>
    </w:p>
    <w:p w14:paraId="642B4FE2" w14:textId="55B34ED8" w:rsidR="0033314C" w:rsidRDefault="00A94490" w:rsidP="0033314C">
      <w:pPr>
        <w:rPr>
          <w:rFonts w:ascii="Lexend Deca Light" w:hAnsi="Lexend Deca Light"/>
          <w:color w:val="00407B"/>
          <w:sz w:val="32"/>
          <w:szCs w:val="32"/>
          <w:lang w:val="en-US"/>
        </w:rPr>
      </w:pPr>
      <w:r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Pr="00A94490">
        <w:rPr>
          <w:rFonts w:ascii="Lexend Deca Light" w:hAnsi="Lexend Deca Light"/>
          <w:color w:val="00407B"/>
          <w:sz w:val="32"/>
          <w:szCs w:val="32"/>
          <w:lang w:val="en-US"/>
        </w:rPr>
        <w:t>those leading and governing in schools and academy trusts</w:t>
      </w:r>
    </w:p>
    <w:p w14:paraId="5AF76053" w14:textId="4E79B96B" w:rsidR="002035B2" w:rsidRPr="002035B2" w:rsidRDefault="00714F82" w:rsidP="00DD1144">
      <w:pPr>
        <w:spacing w:after="520"/>
      </w:pPr>
      <w:r>
        <w:rPr>
          <w:rFonts w:ascii="Lexend Deca Light" w:eastAsia="Calibri" w:hAnsi="Lexend Deca Light" w:cs="Calibri"/>
          <w:noProof/>
          <w:color w:val="2E2625"/>
          <w:szCs w:val="24"/>
          <w:lang w:val="en-US"/>
          <w14:ligatures w14:val="standardContextual"/>
        </w:rPr>
        <mc:AlternateContent>
          <mc:Choice Requires="wps">
            <w:drawing>
              <wp:inline distT="0" distB="0" distL="0" distR="0" wp14:anchorId="2ECB2D37" wp14:editId="4E42B2D2">
                <wp:extent cx="6124575" cy="998220"/>
                <wp:effectExtent l="0" t="0" r="9525" b="0"/>
                <wp:docPr id="1169650229" name="Text Box 1169650229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998220"/>
                        </a:xfrm>
                        <a:prstGeom prst="roundRect">
                          <a:avLst>
                            <a:gd name="adj" fmla="val 336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26FD6" w14:textId="44B8FEB6" w:rsidR="00714F82" w:rsidRDefault="00714F82" w:rsidP="001B10AD">
                            <w:pPr>
                              <w:pStyle w:val="Bodytext1"/>
                              <w:spacing w:before="40" w:after="80"/>
                            </w:pPr>
                            <w:r w:rsidRPr="00760717">
                              <w:t xml:space="preserve">The following template </w:t>
                            </w:r>
                            <w:r>
                              <w:t xml:space="preserve">features in our </w:t>
                            </w:r>
                            <w:hyperlink r:id="rId11" w:history="1">
                              <w:r w:rsidRPr="00714F82">
                                <w:rPr>
                                  <w:rStyle w:val="Hyperlink"/>
                                </w:rPr>
                                <w:t>Being Strategic guide</w:t>
                              </w:r>
                            </w:hyperlink>
                            <w:r w:rsidR="001B10AD">
                              <w:t>. It</w:t>
                            </w:r>
                            <w:r>
                              <w:t xml:space="preserve"> </w:t>
                            </w:r>
                            <w:r w:rsidRPr="00760717">
                              <w:t>can be adapted to align with other plans and documents</w:t>
                            </w:r>
                            <w:r w:rsidR="001B10AD">
                              <w:t xml:space="preserve"> – a</w:t>
                            </w:r>
                            <w:r w:rsidRPr="00760717">
                              <w:t>dd</w:t>
                            </w:r>
                            <w:r w:rsidR="001B10AD">
                              <w:t xml:space="preserve"> </w:t>
                            </w:r>
                            <w:r w:rsidRPr="00760717">
                              <w:t>as many strategic priorities as you need.</w:t>
                            </w:r>
                          </w:p>
                          <w:p w14:paraId="16296E50" w14:textId="77777777" w:rsidR="00714F82" w:rsidRPr="00760717" w:rsidRDefault="00714F82" w:rsidP="00714F82">
                            <w:pPr>
                              <w:pStyle w:val="Bodytex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CB2D37" id="Text Box 1169650229" o:spid="_x0000_s1026" alt="Thank you for using the checklist&#10;If you have any feedback you’d like to share, please email kcfeedback@nga.org.uk&#10;" style="width:482.25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" fillcolor="#f2f2f2 [3052]" stroked="f" strokeweight=".5pt">
                <v:textbox inset="10mm,5mm,10mm,5mm">
                  <w:txbxContent>
                    <w:p w14:paraId="7A226FD6" w14:textId="44B8FEB6" w:rsidR="00714F82" w:rsidRDefault="00714F82" w:rsidP="001B10AD">
                      <w:pPr>
                        <w:pStyle w:val="Bodytext1"/>
                        <w:spacing w:before="40" w:after="80"/>
                      </w:pPr>
                      <w:r w:rsidRPr="00760717">
                        <w:t xml:space="preserve">The following template </w:t>
                      </w:r>
                      <w:r>
                        <w:t xml:space="preserve">features in our </w:t>
                      </w:r>
                      <w:hyperlink r:id="rId12" w:history="1">
                        <w:r w:rsidRPr="00714F82">
                          <w:rPr>
                            <w:rStyle w:val="Hyperlink"/>
                          </w:rPr>
                          <w:t>Being Strategic guide</w:t>
                        </w:r>
                      </w:hyperlink>
                      <w:r w:rsidR="001B10AD">
                        <w:t>. It</w:t>
                      </w:r>
                      <w:r>
                        <w:t xml:space="preserve"> </w:t>
                      </w:r>
                      <w:r w:rsidRPr="00760717">
                        <w:t>can be adapted to align with other plans and documents</w:t>
                      </w:r>
                      <w:r w:rsidR="001B10AD">
                        <w:t xml:space="preserve"> – a</w:t>
                      </w:r>
                      <w:r w:rsidRPr="00760717">
                        <w:t>dd</w:t>
                      </w:r>
                      <w:r w:rsidR="001B10AD">
                        <w:t xml:space="preserve"> </w:t>
                      </w:r>
                      <w:r w:rsidRPr="00760717">
                        <w:t>as many strategic priorities as you need.</w:t>
                      </w:r>
                    </w:p>
                    <w:p w14:paraId="16296E50" w14:textId="77777777" w:rsidR="00714F82" w:rsidRPr="00760717" w:rsidRDefault="00714F82" w:rsidP="00714F82">
                      <w:pPr>
                        <w:pStyle w:val="Bodytext1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leGrid"/>
        <w:tblW w:w="9679" w:type="dxa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2689"/>
        <w:gridCol w:w="6990"/>
      </w:tblGrid>
      <w:tr w:rsidR="004A1DBC" w:rsidRPr="002740B0" w14:paraId="519926CF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bookmarkEnd w:id="0"/>
          <w:bookmarkEnd w:id="1"/>
          <w:p w14:paraId="629A18C3" w14:textId="38DFFE3D" w:rsidR="004A1DBC" w:rsidRPr="00B82D24" w:rsidRDefault="004A1DBC" w:rsidP="00085EBB">
            <w:pPr>
              <w:pStyle w:val="TableHeadertext"/>
              <w:rPr>
                <w:color w:val="auto"/>
              </w:rPr>
            </w:pPr>
            <w:r w:rsidRPr="00B82D24">
              <w:rPr>
                <w:color w:val="auto"/>
              </w:rPr>
              <w:t>Our vision: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B4DD43" w14:textId="6CDB3E01" w:rsidR="004A1DBC" w:rsidRPr="00B82D24" w:rsidRDefault="004A1DBC" w:rsidP="00B82D24">
            <w:pPr>
              <w:pStyle w:val="Bodytext1"/>
            </w:pPr>
          </w:p>
        </w:tc>
      </w:tr>
      <w:tr w:rsidR="004A1DBC" w:rsidRPr="002740B0" w14:paraId="5DB4837C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3A34CD55" w14:textId="4BBE458D" w:rsidR="004A1DBC" w:rsidRPr="00B82D24" w:rsidRDefault="004A1DBC" w:rsidP="00085EBB">
            <w:pPr>
              <w:pStyle w:val="TableHeadertext"/>
              <w:rPr>
                <w:color w:val="auto"/>
              </w:rPr>
            </w:pPr>
            <w:r w:rsidRPr="00B82D24">
              <w:rPr>
                <w:color w:val="auto"/>
              </w:rPr>
              <w:t>Our values: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5F63F" w14:textId="77777777" w:rsidR="004A1DBC" w:rsidRPr="00B82D24" w:rsidRDefault="004A1DBC" w:rsidP="00B82D24">
            <w:pPr>
              <w:pStyle w:val="Bodytext1"/>
            </w:pPr>
          </w:p>
        </w:tc>
      </w:tr>
    </w:tbl>
    <w:p w14:paraId="32223A22" w14:textId="06C156D9" w:rsidR="001732EC" w:rsidRPr="00736E70" w:rsidRDefault="00F96865" w:rsidP="00736E70">
      <w:pPr>
        <w:pStyle w:val="Heading3"/>
        <w:spacing w:before="240"/>
        <w:rPr>
          <w:rFonts w:eastAsia="Calibri"/>
          <w:b w:val="0"/>
          <w:bCs/>
          <w:sz w:val="28"/>
          <w:szCs w:val="20"/>
          <w:lang w:val="en-US"/>
        </w:rPr>
      </w:pPr>
      <w:r w:rsidRPr="00736E70">
        <w:rPr>
          <w:rFonts w:eastAsia="Calibri"/>
          <w:b w:val="0"/>
          <w:bCs/>
          <w:sz w:val="28"/>
          <w:szCs w:val="20"/>
          <w:lang w:val="en-US"/>
        </w:rPr>
        <w:t>To achieve our vision, we have the following strategic priorities:</w:t>
      </w:r>
    </w:p>
    <w:tbl>
      <w:tblPr>
        <w:tblStyle w:val="TableGrid"/>
        <w:tblW w:w="9679" w:type="dxa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2689"/>
        <w:gridCol w:w="6990"/>
      </w:tblGrid>
      <w:tr w:rsidR="00CB3B09" w:rsidRPr="002740B0" w14:paraId="24B31691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565F626D" w14:textId="15EF9F91" w:rsidR="00CB3B09" w:rsidRPr="00B82D24" w:rsidRDefault="00CB3B09" w:rsidP="00CB3B09">
            <w:pPr>
              <w:pStyle w:val="TableHeadertext"/>
              <w:rPr>
                <w:color w:val="auto"/>
              </w:rPr>
            </w:pPr>
            <w:r w:rsidRPr="00B82D24">
              <w:rPr>
                <w:rFonts w:cs="Lexend Deca Light"/>
                <w:color w:val="auto"/>
                <w:sz w:val="24"/>
                <w:szCs w:val="24"/>
              </w:rPr>
              <w:t xml:space="preserve">Strategic objective </w:t>
            </w:r>
            <w:r w:rsidR="00A03EE4" w:rsidRPr="00B82D24">
              <w:rPr>
                <w:rFonts w:cs="Lexend Deca Light"/>
                <w:color w:val="auto"/>
                <w:sz w:val="24"/>
                <w:szCs w:val="24"/>
              </w:rPr>
              <w:t>1</w:t>
            </w:r>
            <w:r w:rsidR="00B82D24" w:rsidRPr="00B82D24">
              <w:rPr>
                <w:rFonts w:cs="Lexend Deca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244FCE89" w14:textId="5AA0025E" w:rsidR="00CB3B09" w:rsidRPr="00B82D24" w:rsidRDefault="00CB3B09" w:rsidP="00CB3B09">
            <w:pPr>
              <w:pStyle w:val="TableHeadertext"/>
              <w:rPr>
                <w:color w:val="auto"/>
              </w:rPr>
            </w:pPr>
          </w:p>
        </w:tc>
      </w:tr>
      <w:tr w:rsidR="00CB3B09" w:rsidRPr="002740B0" w14:paraId="083D083B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05758661" w14:textId="7BB4C45A" w:rsidR="00CB3B09" w:rsidRPr="00CB3B09" w:rsidRDefault="00CB3B09" w:rsidP="00CB3B09">
            <w:pPr>
              <w:pStyle w:val="TableHeadertext"/>
            </w:pPr>
            <w:r w:rsidRPr="00CB3B09">
              <w:rPr>
                <w:rFonts w:cs="Lexend Deca Light"/>
              </w:rPr>
              <w:t xml:space="preserve">Linked to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B0F894" w14:textId="2DF6418A" w:rsidR="00CB3B09" w:rsidRPr="00D3683E" w:rsidRDefault="00CB3B09" w:rsidP="00D3683E">
            <w:pPr>
              <w:pStyle w:val="Bodytext1"/>
            </w:pPr>
          </w:p>
        </w:tc>
      </w:tr>
      <w:tr w:rsidR="00CB3B09" w:rsidRPr="002740B0" w14:paraId="6267C1CA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20658635" w14:textId="60DDB28B" w:rsidR="00CB3B09" w:rsidRPr="00CB3B09" w:rsidRDefault="00CB3B09" w:rsidP="00CB3B09">
            <w:pPr>
              <w:pStyle w:val="TableHeadertext"/>
            </w:pPr>
            <w:r w:rsidRPr="00CB3B09">
              <w:rPr>
                <w:rFonts w:cs="Lexend Deca Light"/>
              </w:rPr>
              <w:t xml:space="preserve">Success criteria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DA6529" w14:textId="77777777" w:rsidR="00CB3B09" w:rsidRPr="00D3683E" w:rsidRDefault="00CB3B09" w:rsidP="00D3683E">
            <w:pPr>
              <w:pStyle w:val="Bodytext1"/>
            </w:pPr>
          </w:p>
        </w:tc>
      </w:tr>
      <w:tr w:rsidR="00CB3B09" w:rsidRPr="002740B0" w14:paraId="064A0B24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418251CD" w14:textId="34177675" w:rsidR="00CB3B09" w:rsidRPr="00CB3B09" w:rsidRDefault="00CB3B09" w:rsidP="00CB3B09">
            <w:pPr>
              <w:pStyle w:val="TableHeadertext"/>
            </w:pPr>
            <w:r w:rsidRPr="00CB3B09">
              <w:rPr>
                <w:rFonts w:cs="Lexend Deca Light"/>
              </w:rPr>
              <w:t xml:space="preserve">Who leads on implementation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890322" w14:textId="77777777" w:rsidR="00CB3B09" w:rsidRPr="00D3683E" w:rsidRDefault="00CB3B09" w:rsidP="00D3683E">
            <w:pPr>
              <w:pStyle w:val="Bodytext1"/>
            </w:pPr>
          </w:p>
        </w:tc>
      </w:tr>
      <w:tr w:rsidR="00CB3B09" w:rsidRPr="002740B0" w14:paraId="195CFEAF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01F0D6D5" w14:textId="032838EE" w:rsidR="00CB3B09" w:rsidRPr="00CB3B09" w:rsidRDefault="00CB3B09" w:rsidP="00CB3B09">
            <w:pPr>
              <w:pStyle w:val="TableHeadertext"/>
            </w:pPr>
            <w:r w:rsidRPr="00CB3B09">
              <w:rPr>
                <w:rFonts w:cs="Lexend Deca Light"/>
              </w:rPr>
              <w:t xml:space="preserve">Who leads on monitoring progress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6E6673" w14:textId="77777777" w:rsidR="00CB3B09" w:rsidRPr="00D3683E" w:rsidRDefault="00CB3B09" w:rsidP="00D3683E">
            <w:pPr>
              <w:pStyle w:val="Bodytext1"/>
            </w:pPr>
          </w:p>
        </w:tc>
      </w:tr>
      <w:tr w:rsidR="00CB3B09" w:rsidRPr="002740B0" w14:paraId="4086E628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1FA32CD5" w14:textId="391CAE72" w:rsidR="00CB3B09" w:rsidRPr="00CB3B09" w:rsidRDefault="00CB3B09" w:rsidP="00CB3B09">
            <w:pPr>
              <w:pStyle w:val="TableHeadertext"/>
            </w:pPr>
            <w:r w:rsidRPr="00CB3B09">
              <w:rPr>
                <w:rFonts w:cs="Lexend Deca Light"/>
              </w:rPr>
              <w:t xml:space="preserve">Timescale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FBB621" w14:textId="77777777" w:rsidR="00CB3B09" w:rsidRPr="00D3683E" w:rsidRDefault="00CB3B09" w:rsidP="00D3683E">
            <w:pPr>
              <w:pStyle w:val="Bodytext1"/>
            </w:pPr>
          </w:p>
        </w:tc>
      </w:tr>
      <w:tr w:rsidR="00CB3B09" w:rsidRPr="002740B0" w14:paraId="03C4AD37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4BDCEF61" w14:textId="210FCF1B" w:rsidR="00CB3B09" w:rsidRPr="00CB3B09" w:rsidRDefault="00CB3B09" w:rsidP="00CB3B09">
            <w:pPr>
              <w:pStyle w:val="TableHeadertext"/>
              <w:rPr>
                <w:rFonts w:cs="Lexend Deca Light"/>
              </w:rPr>
            </w:pPr>
            <w:r w:rsidRPr="00CB3B09">
              <w:rPr>
                <w:rFonts w:cs="Lexend Deca Light"/>
              </w:rPr>
              <w:t>Required resources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D83DB8" w14:textId="77777777" w:rsidR="00CB3B09" w:rsidRPr="00D3683E" w:rsidRDefault="00CB3B09" w:rsidP="00D3683E">
            <w:pPr>
              <w:pStyle w:val="Bodytext1"/>
            </w:pPr>
          </w:p>
        </w:tc>
      </w:tr>
    </w:tbl>
    <w:p w14:paraId="661CFA39" w14:textId="39F1A420" w:rsidR="001732EC" w:rsidRDefault="001732EC" w:rsidP="001732EC"/>
    <w:p w14:paraId="00B84EAD" w14:textId="4EA44F08" w:rsidR="001732EC" w:rsidRDefault="001732EC" w:rsidP="001732EC">
      <w:pPr>
        <w:spacing w:line="240" w:lineRule="auto"/>
        <w:ind w:left="851" w:right="851"/>
        <w:jc w:val="center"/>
        <w:rPr>
          <w:rFonts w:ascii="Lexend Deca Light" w:eastAsia="Calibri" w:hAnsi="Lexend Deca Light" w:cs="Calibri"/>
          <w:color w:val="2E2625"/>
          <w:szCs w:val="24"/>
          <w:lang w:val="en-US"/>
        </w:rPr>
      </w:pPr>
    </w:p>
    <w:p w14:paraId="1AC4A458" w14:textId="59883435" w:rsidR="005A5729" w:rsidRDefault="005A5729" w:rsidP="00FD1773"/>
    <w:tbl>
      <w:tblPr>
        <w:tblStyle w:val="TableGrid"/>
        <w:tblW w:w="9679" w:type="dxa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2689"/>
        <w:gridCol w:w="6990"/>
      </w:tblGrid>
      <w:tr w:rsidR="00A03EE4" w:rsidRPr="002740B0" w14:paraId="75F44FCF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2350E8B6" w14:textId="0A8F1ED6" w:rsidR="00A03EE4" w:rsidRPr="00B82D24" w:rsidRDefault="00A03EE4" w:rsidP="00085EBB">
            <w:pPr>
              <w:pStyle w:val="TableHeadertext"/>
              <w:rPr>
                <w:color w:val="auto"/>
              </w:rPr>
            </w:pPr>
            <w:r w:rsidRPr="00B82D24">
              <w:rPr>
                <w:rFonts w:cs="Lexend Deca Light"/>
                <w:color w:val="auto"/>
                <w:sz w:val="24"/>
                <w:szCs w:val="24"/>
              </w:rPr>
              <w:lastRenderedPageBreak/>
              <w:t>Strategic objective 2</w:t>
            </w:r>
            <w:r w:rsidR="00B82D24" w:rsidRPr="00B82D24">
              <w:rPr>
                <w:rFonts w:cs="Lexend Deca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71FC451D" w14:textId="021C9893" w:rsidR="00A03EE4" w:rsidRPr="00B82D24" w:rsidRDefault="00A03EE4" w:rsidP="00B82D24">
            <w:pPr>
              <w:pStyle w:val="Bodytext1"/>
            </w:pPr>
          </w:p>
        </w:tc>
      </w:tr>
      <w:tr w:rsidR="00A03EE4" w:rsidRPr="002740B0" w14:paraId="127AD7E6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38A6B628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Linked to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A6DD0B" w14:textId="7C4015D6" w:rsidR="00A03EE4" w:rsidRPr="00B82D24" w:rsidRDefault="00A03EE4" w:rsidP="00B82D24">
            <w:pPr>
              <w:pStyle w:val="Bodytext1"/>
            </w:pPr>
          </w:p>
        </w:tc>
      </w:tr>
      <w:tr w:rsidR="00A03EE4" w:rsidRPr="002740B0" w14:paraId="46C75089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0DB9516C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Success criteria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755EEC" w14:textId="77777777" w:rsidR="00A03EE4" w:rsidRPr="00B82D24" w:rsidRDefault="00A03EE4" w:rsidP="00B82D24">
            <w:pPr>
              <w:pStyle w:val="Bodytext1"/>
            </w:pPr>
          </w:p>
        </w:tc>
      </w:tr>
      <w:tr w:rsidR="00A03EE4" w:rsidRPr="002740B0" w14:paraId="3F776431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67697893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Who leads on implementation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4439351" w14:textId="77777777" w:rsidR="00A03EE4" w:rsidRPr="00B82D24" w:rsidRDefault="00A03EE4" w:rsidP="00B82D24">
            <w:pPr>
              <w:pStyle w:val="Bodytext1"/>
            </w:pPr>
          </w:p>
        </w:tc>
      </w:tr>
      <w:tr w:rsidR="00A03EE4" w:rsidRPr="002740B0" w14:paraId="2A9700BA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624B7681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Who leads on monitoring progress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0E1061" w14:textId="3D8C932B" w:rsidR="00A03EE4" w:rsidRPr="00B82D24" w:rsidRDefault="00A03EE4" w:rsidP="00B82D24">
            <w:pPr>
              <w:pStyle w:val="Bodytext1"/>
            </w:pPr>
          </w:p>
        </w:tc>
      </w:tr>
      <w:tr w:rsidR="00A03EE4" w:rsidRPr="002740B0" w14:paraId="2C3252CF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7E03AED7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Timescale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57750C" w14:textId="77777777" w:rsidR="00A03EE4" w:rsidRPr="00B82D24" w:rsidRDefault="00A03EE4" w:rsidP="00B82D24">
            <w:pPr>
              <w:pStyle w:val="Bodytext1"/>
            </w:pPr>
          </w:p>
        </w:tc>
      </w:tr>
      <w:tr w:rsidR="00A03EE4" w:rsidRPr="002740B0" w14:paraId="02959780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219F9602" w14:textId="77777777" w:rsidR="00A03EE4" w:rsidRPr="00CB3B09" w:rsidRDefault="00A03EE4" w:rsidP="00085EBB">
            <w:pPr>
              <w:pStyle w:val="TableHeadertext"/>
              <w:rPr>
                <w:rFonts w:cs="Lexend Deca Light"/>
              </w:rPr>
            </w:pPr>
            <w:r w:rsidRPr="00CB3B09">
              <w:rPr>
                <w:rFonts w:cs="Lexend Deca Light"/>
              </w:rPr>
              <w:t>Required resources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4A9728" w14:textId="77777777" w:rsidR="00A03EE4" w:rsidRPr="00B82D24" w:rsidRDefault="00A03EE4" w:rsidP="00B82D24">
            <w:pPr>
              <w:pStyle w:val="Bodytext1"/>
            </w:pPr>
          </w:p>
        </w:tc>
      </w:tr>
    </w:tbl>
    <w:p w14:paraId="59B7B956" w14:textId="43E444AD" w:rsidR="0034188B" w:rsidRPr="0034188B" w:rsidRDefault="0034188B" w:rsidP="0034188B"/>
    <w:tbl>
      <w:tblPr>
        <w:tblStyle w:val="TableGrid"/>
        <w:tblW w:w="9679" w:type="dxa"/>
        <w:shd w:val="clear" w:color="auto" w:fill="E5E5E5" w:themeFill="text1" w:themeFillTint="1A"/>
        <w:tblLook w:val="04A0" w:firstRow="1" w:lastRow="0" w:firstColumn="1" w:lastColumn="0" w:noHBand="0" w:noVBand="1"/>
      </w:tblPr>
      <w:tblGrid>
        <w:gridCol w:w="2689"/>
        <w:gridCol w:w="6990"/>
      </w:tblGrid>
      <w:tr w:rsidR="00A03EE4" w:rsidRPr="002740B0" w14:paraId="7E47C423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5B16B351" w14:textId="6864107F" w:rsidR="00A03EE4" w:rsidRPr="00B82D24" w:rsidRDefault="00A03EE4" w:rsidP="00085EBB">
            <w:pPr>
              <w:pStyle w:val="TableHeadertext"/>
              <w:rPr>
                <w:color w:val="auto"/>
              </w:rPr>
            </w:pPr>
            <w:bookmarkStart w:id="2" w:name="_Toc135723956"/>
            <w:bookmarkStart w:id="3" w:name="_Toc135724856"/>
            <w:bookmarkStart w:id="4" w:name="_Toc135724927"/>
            <w:r w:rsidRPr="00B82D24">
              <w:rPr>
                <w:rFonts w:cs="Lexend Deca Light"/>
                <w:color w:val="auto"/>
                <w:sz w:val="24"/>
                <w:szCs w:val="24"/>
              </w:rPr>
              <w:t>Strategic objective 3</w:t>
            </w:r>
            <w:r w:rsidR="00B82D24" w:rsidRPr="00B82D24">
              <w:rPr>
                <w:rFonts w:cs="Lexend Deca Light"/>
                <w:color w:val="auto"/>
                <w:sz w:val="24"/>
                <w:szCs w:val="24"/>
              </w:rPr>
              <w:t>: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0D1BB"/>
          </w:tcPr>
          <w:p w14:paraId="10EA0ED5" w14:textId="34FC92A0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tr w:rsidR="00A03EE4" w:rsidRPr="002740B0" w14:paraId="483584FC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223C6CDA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Linked to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289DAC" w14:textId="6AFF61BF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tr w:rsidR="00A03EE4" w:rsidRPr="002740B0" w14:paraId="62C9E82D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483B858D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Success criteria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F4013" w14:textId="77777777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tr w:rsidR="00A03EE4" w:rsidRPr="002740B0" w14:paraId="33553CB9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76DCE6ED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Who leads on implementation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941779" w14:textId="77777777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tr w:rsidR="00A03EE4" w:rsidRPr="002740B0" w14:paraId="210E4706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68074EC9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Who leads on monitoring progress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665D17" w14:textId="77777777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tr w:rsidR="00A03EE4" w:rsidRPr="002740B0" w14:paraId="5D750C6A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3BC77AD6" w14:textId="77777777" w:rsidR="00A03EE4" w:rsidRPr="00CB3B09" w:rsidRDefault="00A03EE4" w:rsidP="00085EBB">
            <w:pPr>
              <w:pStyle w:val="TableHeadertext"/>
            </w:pPr>
            <w:r w:rsidRPr="00CB3B09">
              <w:rPr>
                <w:rFonts w:cs="Lexend Deca Light"/>
              </w:rPr>
              <w:t xml:space="preserve">Timescale 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C02C6C" w14:textId="77777777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tr w:rsidR="00A03EE4" w:rsidRPr="002740B0" w14:paraId="59934ABB" w14:textId="77777777" w:rsidTr="00B82D24">
        <w:trPr>
          <w:trHeight w:val="578"/>
          <w:tblHeader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07B"/>
          </w:tcPr>
          <w:p w14:paraId="6E6A2EF9" w14:textId="77777777" w:rsidR="00A03EE4" w:rsidRPr="00CB3B09" w:rsidRDefault="00A03EE4" w:rsidP="00085EBB">
            <w:pPr>
              <w:pStyle w:val="TableHeadertext"/>
              <w:rPr>
                <w:rFonts w:cs="Lexend Deca Light"/>
              </w:rPr>
            </w:pPr>
            <w:r w:rsidRPr="00CB3B09">
              <w:rPr>
                <w:rFonts w:cs="Lexend Deca Light"/>
              </w:rPr>
              <w:t>Required resources</w:t>
            </w:r>
          </w:p>
        </w:tc>
        <w:tc>
          <w:tcPr>
            <w:tcW w:w="6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98F8F2" w14:textId="77777777" w:rsidR="00A03EE4" w:rsidRPr="00B82D24" w:rsidRDefault="00A03EE4" w:rsidP="00B82D24">
            <w:pPr>
              <w:pStyle w:val="Bodytext1"/>
              <w:rPr>
                <w:color w:val="auto"/>
              </w:rPr>
            </w:pPr>
          </w:p>
        </w:tc>
      </w:tr>
      <w:bookmarkEnd w:id="2"/>
      <w:bookmarkEnd w:id="3"/>
      <w:bookmarkEnd w:id="4"/>
    </w:tbl>
    <w:p w14:paraId="2A0EE653" w14:textId="77777777" w:rsidR="00A73143" w:rsidRPr="00A73143" w:rsidRDefault="00A73143" w:rsidP="00DD1144">
      <w:pPr>
        <w:spacing w:after="600"/>
        <w:rPr>
          <w:rFonts w:ascii="Lexend Deca Light" w:eastAsiaTheme="minorEastAsia" w:hAnsi="Lexend Deca Light"/>
          <w:color w:val="2E2726"/>
          <w:lang w:val="en-US"/>
        </w:rPr>
      </w:pPr>
    </w:p>
    <w:p w14:paraId="76FB750F" w14:textId="3724B6C7" w:rsidR="009A3FE1" w:rsidRPr="00DD1144" w:rsidRDefault="009A3FE1" w:rsidP="00DD1144">
      <w:pPr>
        <w:spacing w:after="120"/>
        <w:rPr>
          <w:rFonts w:ascii="Lexend Deca Light" w:hAnsi="Lexend Deca Light"/>
          <w:color w:val="FFFFFF" w:themeColor="background1"/>
          <w:lang w:val="en-US"/>
        </w:rPr>
      </w:pPr>
    </w:p>
    <w:sectPr w:rsidR="009A3FE1" w:rsidRPr="00DD1144" w:rsidSect="0085016F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39DF" w14:textId="77777777" w:rsidR="0085016F" w:rsidRDefault="0085016F" w:rsidP="00AD32FB">
      <w:pPr>
        <w:spacing w:after="0" w:line="240" w:lineRule="auto"/>
      </w:pPr>
      <w:r>
        <w:separator/>
      </w:r>
    </w:p>
  </w:endnote>
  <w:endnote w:type="continuationSeparator" w:id="0">
    <w:p w14:paraId="56FDC120" w14:textId="77777777" w:rsidR="0085016F" w:rsidRDefault="0085016F" w:rsidP="00AD32FB">
      <w:pPr>
        <w:spacing w:after="0" w:line="240" w:lineRule="auto"/>
      </w:pPr>
      <w:r>
        <w:continuationSeparator/>
      </w:r>
    </w:p>
  </w:endnote>
  <w:endnote w:type="continuationNotice" w:id="1">
    <w:p w14:paraId="369074EF" w14:textId="77777777" w:rsidR="0085016F" w:rsidRDefault="008501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 Light">
    <w:altName w:val="Lexend Deca Light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DCC71C4C-D7C7-41D8-B243-8EFC653415CF}"/>
    <w:embedBold r:id="rId2" w:fontKey="{6668CB82-0629-4CBA-A2DF-9A0BF10BD30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3" w:subsetted="1" w:fontKey="{3699783A-7B19-4D7A-AD9E-0785D0F0E2EF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subsetted="1" w:fontKey="{4DF8CD44-FF82-4D89-A9C9-6C00FCAAFB37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5" w:fontKey="{C5BB720C-B7EA-4452-83B6-A2571A2E1BE1}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6E2B6E85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735589137" name="Picture 7355891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7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5B0B56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9AF665F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34030840" name="Picture 340308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  <w:r w:rsidR="00FA103C">
      <w:rPr>
        <w:noProof/>
      </w:rPr>
      <w:drawing>
        <wp:anchor distT="0" distB="0" distL="114300" distR="114300" simplePos="0" relativeHeight="251658247" behindDoc="1" locked="1" layoutInCell="1" allowOverlap="1" wp14:anchorId="08F72E05" wp14:editId="44CB8213">
          <wp:simplePos x="0" y="0"/>
          <wp:positionH relativeFrom="column">
            <wp:posOffset>-219075</wp:posOffset>
          </wp:positionH>
          <wp:positionV relativeFrom="page">
            <wp:posOffset>8986520</wp:posOffset>
          </wp:positionV>
          <wp:extent cx="2367915" cy="923290"/>
          <wp:effectExtent l="0" t="0" r="0" b="0"/>
          <wp:wrapNone/>
          <wp:docPr id="871661144" name="Picture 8716611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17813" w14:textId="77777777" w:rsidR="0085016F" w:rsidRDefault="0085016F" w:rsidP="00AD32FB">
      <w:pPr>
        <w:spacing w:after="0" w:line="240" w:lineRule="auto"/>
      </w:pPr>
      <w:r>
        <w:separator/>
      </w:r>
    </w:p>
  </w:footnote>
  <w:footnote w:type="continuationSeparator" w:id="0">
    <w:p w14:paraId="31465116" w14:textId="77777777" w:rsidR="0085016F" w:rsidRDefault="0085016F" w:rsidP="00AD32FB">
      <w:pPr>
        <w:spacing w:after="0" w:line="240" w:lineRule="auto"/>
      </w:pPr>
      <w:r>
        <w:continuationSeparator/>
      </w:r>
    </w:p>
  </w:footnote>
  <w:footnote w:type="continuationNotice" w:id="1">
    <w:p w14:paraId="5B744A9D" w14:textId="77777777" w:rsidR="0085016F" w:rsidRDefault="008501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D77F56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1699866546" name="Picture 1699866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2"/>
  </w:num>
  <w:num w:numId="2" w16cid:durableId="64186208">
    <w:abstractNumId w:val="10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24C9"/>
    <w:rsid w:val="000054EB"/>
    <w:rsid w:val="00013C85"/>
    <w:rsid w:val="00020CBF"/>
    <w:rsid w:val="00024F0B"/>
    <w:rsid w:val="00040CB2"/>
    <w:rsid w:val="00042D6B"/>
    <w:rsid w:val="0005087F"/>
    <w:rsid w:val="00054BAC"/>
    <w:rsid w:val="00072E6F"/>
    <w:rsid w:val="000A2D6E"/>
    <w:rsid w:val="000D7F91"/>
    <w:rsid w:val="000E5663"/>
    <w:rsid w:val="000F206F"/>
    <w:rsid w:val="000F642F"/>
    <w:rsid w:val="00100991"/>
    <w:rsid w:val="00112BA4"/>
    <w:rsid w:val="0011654E"/>
    <w:rsid w:val="00121DB2"/>
    <w:rsid w:val="001251FF"/>
    <w:rsid w:val="0015723F"/>
    <w:rsid w:val="00172388"/>
    <w:rsid w:val="001732EC"/>
    <w:rsid w:val="00180AE5"/>
    <w:rsid w:val="001A0F57"/>
    <w:rsid w:val="001A6E78"/>
    <w:rsid w:val="001A7100"/>
    <w:rsid w:val="001B10AD"/>
    <w:rsid w:val="001C38C7"/>
    <w:rsid w:val="001C4295"/>
    <w:rsid w:val="001D3995"/>
    <w:rsid w:val="001D3B86"/>
    <w:rsid w:val="001E0CFE"/>
    <w:rsid w:val="001E35B4"/>
    <w:rsid w:val="001F1370"/>
    <w:rsid w:val="002035B2"/>
    <w:rsid w:val="00204207"/>
    <w:rsid w:val="00207EDA"/>
    <w:rsid w:val="002118F6"/>
    <w:rsid w:val="0023062D"/>
    <w:rsid w:val="00243573"/>
    <w:rsid w:val="00243F8D"/>
    <w:rsid w:val="00246AF4"/>
    <w:rsid w:val="0027247E"/>
    <w:rsid w:val="002740B0"/>
    <w:rsid w:val="002911F1"/>
    <w:rsid w:val="002A22C7"/>
    <w:rsid w:val="002B0AA8"/>
    <w:rsid w:val="002C3625"/>
    <w:rsid w:val="002F61F4"/>
    <w:rsid w:val="0030306C"/>
    <w:rsid w:val="00333061"/>
    <w:rsid w:val="0033314C"/>
    <w:rsid w:val="00340765"/>
    <w:rsid w:val="0034188B"/>
    <w:rsid w:val="00351CEF"/>
    <w:rsid w:val="00362EE3"/>
    <w:rsid w:val="00373E16"/>
    <w:rsid w:val="0038181E"/>
    <w:rsid w:val="00381D5F"/>
    <w:rsid w:val="00386449"/>
    <w:rsid w:val="00393F26"/>
    <w:rsid w:val="00395DC6"/>
    <w:rsid w:val="003D7076"/>
    <w:rsid w:val="003F50A5"/>
    <w:rsid w:val="004100B4"/>
    <w:rsid w:val="00420BAB"/>
    <w:rsid w:val="00425133"/>
    <w:rsid w:val="00430069"/>
    <w:rsid w:val="004821DD"/>
    <w:rsid w:val="00483ABB"/>
    <w:rsid w:val="0049464F"/>
    <w:rsid w:val="004A1DBC"/>
    <w:rsid w:val="004A5829"/>
    <w:rsid w:val="004B32C0"/>
    <w:rsid w:val="004D12D3"/>
    <w:rsid w:val="004D666A"/>
    <w:rsid w:val="004D6C9F"/>
    <w:rsid w:val="004E0A34"/>
    <w:rsid w:val="004E1A84"/>
    <w:rsid w:val="004E20F3"/>
    <w:rsid w:val="004E36AD"/>
    <w:rsid w:val="00500CE3"/>
    <w:rsid w:val="005040B5"/>
    <w:rsid w:val="00504AF1"/>
    <w:rsid w:val="005253FE"/>
    <w:rsid w:val="00525461"/>
    <w:rsid w:val="0055505B"/>
    <w:rsid w:val="00571724"/>
    <w:rsid w:val="0057256D"/>
    <w:rsid w:val="005755D6"/>
    <w:rsid w:val="00584451"/>
    <w:rsid w:val="00592098"/>
    <w:rsid w:val="00593E58"/>
    <w:rsid w:val="005A5729"/>
    <w:rsid w:val="005B0B56"/>
    <w:rsid w:val="005B6B32"/>
    <w:rsid w:val="005D77DE"/>
    <w:rsid w:val="005E57E3"/>
    <w:rsid w:val="005E6E5F"/>
    <w:rsid w:val="00621501"/>
    <w:rsid w:val="006362FA"/>
    <w:rsid w:val="006818BF"/>
    <w:rsid w:val="00681F36"/>
    <w:rsid w:val="006A4314"/>
    <w:rsid w:val="006C7222"/>
    <w:rsid w:val="006D66B9"/>
    <w:rsid w:val="006D6883"/>
    <w:rsid w:val="006D6FF6"/>
    <w:rsid w:val="006F5DE3"/>
    <w:rsid w:val="00706736"/>
    <w:rsid w:val="00714F82"/>
    <w:rsid w:val="00715E59"/>
    <w:rsid w:val="00726F25"/>
    <w:rsid w:val="00736E70"/>
    <w:rsid w:val="007371C1"/>
    <w:rsid w:val="007500A6"/>
    <w:rsid w:val="00760717"/>
    <w:rsid w:val="007949C3"/>
    <w:rsid w:val="00795EBC"/>
    <w:rsid w:val="007B7ACF"/>
    <w:rsid w:val="007D69A5"/>
    <w:rsid w:val="007F2368"/>
    <w:rsid w:val="007F27E2"/>
    <w:rsid w:val="0080174C"/>
    <w:rsid w:val="008236C2"/>
    <w:rsid w:val="00833479"/>
    <w:rsid w:val="0084363A"/>
    <w:rsid w:val="0085016F"/>
    <w:rsid w:val="0086557A"/>
    <w:rsid w:val="008828EB"/>
    <w:rsid w:val="008947EF"/>
    <w:rsid w:val="008A437E"/>
    <w:rsid w:val="009169F9"/>
    <w:rsid w:val="0092179F"/>
    <w:rsid w:val="0093331A"/>
    <w:rsid w:val="00934F3D"/>
    <w:rsid w:val="00952580"/>
    <w:rsid w:val="00957E12"/>
    <w:rsid w:val="00974E81"/>
    <w:rsid w:val="009775DC"/>
    <w:rsid w:val="009A3FE1"/>
    <w:rsid w:val="009E1C1D"/>
    <w:rsid w:val="009E4AF8"/>
    <w:rsid w:val="00A028D4"/>
    <w:rsid w:val="00A03EE4"/>
    <w:rsid w:val="00A079F1"/>
    <w:rsid w:val="00A134EC"/>
    <w:rsid w:val="00A13848"/>
    <w:rsid w:val="00A23D79"/>
    <w:rsid w:val="00A24ED9"/>
    <w:rsid w:val="00A25306"/>
    <w:rsid w:val="00A52C2F"/>
    <w:rsid w:val="00A52CF6"/>
    <w:rsid w:val="00A54BC4"/>
    <w:rsid w:val="00A62589"/>
    <w:rsid w:val="00A6547F"/>
    <w:rsid w:val="00A67408"/>
    <w:rsid w:val="00A715B0"/>
    <w:rsid w:val="00A73143"/>
    <w:rsid w:val="00A914C4"/>
    <w:rsid w:val="00A94490"/>
    <w:rsid w:val="00AB3BCF"/>
    <w:rsid w:val="00AC5A80"/>
    <w:rsid w:val="00AD02A7"/>
    <w:rsid w:val="00AD32FB"/>
    <w:rsid w:val="00AD34FF"/>
    <w:rsid w:val="00AD5043"/>
    <w:rsid w:val="00B23AA4"/>
    <w:rsid w:val="00B30BFA"/>
    <w:rsid w:val="00B31DE3"/>
    <w:rsid w:val="00B42337"/>
    <w:rsid w:val="00B51A1C"/>
    <w:rsid w:val="00B75204"/>
    <w:rsid w:val="00B82D24"/>
    <w:rsid w:val="00BA313D"/>
    <w:rsid w:val="00BB67F5"/>
    <w:rsid w:val="00BB7529"/>
    <w:rsid w:val="00BC397A"/>
    <w:rsid w:val="00BD29D7"/>
    <w:rsid w:val="00BD6C48"/>
    <w:rsid w:val="00BE6766"/>
    <w:rsid w:val="00BE73B5"/>
    <w:rsid w:val="00C05C03"/>
    <w:rsid w:val="00C10DDB"/>
    <w:rsid w:val="00C1502C"/>
    <w:rsid w:val="00C322FF"/>
    <w:rsid w:val="00C368F3"/>
    <w:rsid w:val="00C74136"/>
    <w:rsid w:val="00C756DF"/>
    <w:rsid w:val="00C75FE3"/>
    <w:rsid w:val="00C825D9"/>
    <w:rsid w:val="00C9113C"/>
    <w:rsid w:val="00CA0C3E"/>
    <w:rsid w:val="00CB0D17"/>
    <w:rsid w:val="00CB20C5"/>
    <w:rsid w:val="00CB232C"/>
    <w:rsid w:val="00CB3B09"/>
    <w:rsid w:val="00CB441B"/>
    <w:rsid w:val="00CC0269"/>
    <w:rsid w:val="00CC0E8C"/>
    <w:rsid w:val="00CC1A16"/>
    <w:rsid w:val="00CD03F1"/>
    <w:rsid w:val="00CD0AF4"/>
    <w:rsid w:val="00CE226E"/>
    <w:rsid w:val="00CF683C"/>
    <w:rsid w:val="00D156F5"/>
    <w:rsid w:val="00D3683E"/>
    <w:rsid w:val="00D37584"/>
    <w:rsid w:val="00D53ABD"/>
    <w:rsid w:val="00D74FA6"/>
    <w:rsid w:val="00D84556"/>
    <w:rsid w:val="00DB4775"/>
    <w:rsid w:val="00DB514E"/>
    <w:rsid w:val="00DC0670"/>
    <w:rsid w:val="00DC1D6E"/>
    <w:rsid w:val="00DD1144"/>
    <w:rsid w:val="00DD5890"/>
    <w:rsid w:val="00E128D7"/>
    <w:rsid w:val="00E140A3"/>
    <w:rsid w:val="00E17407"/>
    <w:rsid w:val="00E326A4"/>
    <w:rsid w:val="00E36C8A"/>
    <w:rsid w:val="00E63D2B"/>
    <w:rsid w:val="00E66A8D"/>
    <w:rsid w:val="00E701C2"/>
    <w:rsid w:val="00E70DEB"/>
    <w:rsid w:val="00E723F4"/>
    <w:rsid w:val="00E7720B"/>
    <w:rsid w:val="00E80063"/>
    <w:rsid w:val="00EA4B8D"/>
    <w:rsid w:val="00EB2C79"/>
    <w:rsid w:val="00EC7470"/>
    <w:rsid w:val="00ED13E4"/>
    <w:rsid w:val="00ED64D6"/>
    <w:rsid w:val="00EE7361"/>
    <w:rsid w:val="00EF33CE"/>
    <w:rsid w:val="00F00F57"/>
    <w:rsid w:val="00F22E23"/>
    <w:rsid w:val="00F415DB"/>
    <w:rsid w:val="00F4360E"/>
    <w:rsid w:val="00F5428F"/>
    <w:rsid w:val="00F66D3A"/>
    <w:rsid w:val="00F912CD"/>
    <w:rsid w:val="00F95C65"/>
    <w:rsid w:val="00F96865"/>
    <w:rsid w:val="00FA103C"/>
    <w:rsid w:val="00FD1773"/>
    <w:rsid w:val="00FE70BB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9D7"/>
    <w:pPr>
      <w:keepNext/>
      <w:keepLines/>
      <w:spacing w:before="240" w:after="20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29D7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4A5829"/>
    <w:pPr>
      <w:numPr>
        <w:numId w:val="1"/>
      </w:numPr>
      <w:spacing w:before="120" w:after="120"/>
    </w:pPr>
    <w:rPr>
      <w:rFonts w:ascii="Lexend Deca Light" w:eastAsiaTheme="minorEastAsia" w:hAnsi="Lexend Deca Light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ga.org.uk/knowledge-centre/strategic-guide-boards-lead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knowledge-centre/strategic-guide-boards-lead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1CFFB2E8-6151-47C9-9A8C-42A03F104EF5}"/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567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document template</dc:title>
  <dc:subject>Being Strategic</dc:subject>
  <dc:creator>National Governance Association</dc:creator>
  <cp:keywords/>
  <dc:description/>
  <cp:lastModifiedBy>Ella Colley</cp:lastModifiedBy>
  <cp:revision>10</cp:revision>
  <cp:lastPrinted>2023-05-04T11:41:00Z</cp:lastPrinted>
  <dcterms:created xsi:type="dcterms:W3CDTF">2023-06-14T08:48:00Z</dcterms:created>
  <dcterms:modified xsi:type="dcterms:W3CDTF">2024-04-09T13:47:00Z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