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8971" w14:textId="77F15421" w:rsidR="001375E3" w:rsidRPr="00766F5D" w:rsidRDefault="00B85158">
      <w:pPr>
        <w:rPr>
          <w:rFonts w:ascii="Avenir Next LT Pro" w:hAnsi="Avenir Next LT Pro" w:cstheme="minorHAnsi"/>
          <w:b/>
          <w:bCs/>
          <w:color w:val="205C40"/>
          <w:sz w:val="40"/>
          <w:szCs w:val="40"/>
        </w:rPr>
      </w:pPr>
      <w:r>
        <w:rPr>
          <w:noProof/>
        </w:rPr>
        <w:drawing>
          <wp:anchor distT="0" distB="0" distL="114300" distR="114300" simplePos="0" relativeHeight="251660288" behindDoc="0" locked="0" layoutInCell="1" allowOverlap="1" wp14:anchorId="512BABDC" wp14:editId="7110C40F">
            <wp:simplePos x="0" y="0"/>
            <wp:positionH relativeFrom="margin">
              <wp:posOffset>-769710</wp:posOffset>
            </wp:positionH>
            <wp:positionV relativeFrom="paragraph">
              <wp:posOffset>51072</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51B">
        <w:rPr>
          <w:noProof/>
        </w:rPr>
        <w:t xml:space="preserve"> </w:t>
      </w:r>
      <w:r w:rsidR="00757EAA">
        <w:rPr>
          <w:noProof/>
        </w:rPr>
        <mc:AlternateContent>
          <mc:Choice Requires="wps">
            <w:drawing>
              <wp:anchor distT="0" distB="0" distL="114300" distR="114300" simplePos="0" relativeHeight="251659264" behindDoc="0" locked="0" layoutInCell="1" allowOverlap="1" wp14:anchorId="22B9BDBC" wp14:editId="2C8D6FDE">
                <wp:simplePos x="0" y="0"/>
                <wp:positionH relativeFrom="column">
                  <wp:posOffset>-2540635</wp:posOffset>
                </wp:positionH>
                <wp:positionV relativeFrom="paragraph">
                  <wp:posOffset>-2167255</wp:posOffset>
                </wp:positionV>
                <wp:extent cx="5078730" cy="5151120"/>
                <wp:effectExtent l="19050" t="38100" r="45720" b="30480"/>
                <wp:wrapNone/>
                <wp:docPr id="2" name="Star: 5 Points 2"/>
                <wp:cNvGraphicFramePr/>
                <a:graphic xmlns:a="http://schemas.openxmlformats.org/drawingml/2006/main">
                  <a:graphicData uri="http://schemas.microsoft.com/office/word/2010/wordprocessingShape">
                    <wps:wsp>
                      <wps:cNvSpPr/>
                      <wps:spPr>
                        <a:xfrm>
                          <a:off x="0" y="0"/>
                          <a:ext cx="5078730" cy="51511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B9C26" w14:textId="779AA75C" w:rsidR="004B1674" w:rsidRDefault="004B1674" w:rsidP="004B16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9BDBC" id="Star: 5 Points 2" o:spid="_x0000_s1026" style="position:absolute;margin-left:-200.05pt;margin-top:-170.65pt;width:399.9pt;height:4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78730,5151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" adj="-11796480,,5400" path="m5,1967548r1939908,14l2539365,r599452,1967562l5078725,1967548,3509299,3183554r599477,1967553l2539365,3935078,969954,5151107,1569431,3183554,5,1967548xe" fillcolor="#c4d600" strokecolor="#c4d600" strokeweight="1pt">
                <v:stroke joinstyle="miter"/>
                <v:formulas/>
                <v:path arrowok="t" o:connecttype="custom" o:connectlocs="5,1967548;1939913,1967562;2539365,0;3138817,1967562;5078725,1967548;3509299,3183554;4108776,5151107;2539365,3935078;969954,5151107;1569431,3183554;5,1967548" o:connectangles="0,0,0,0,0,0,0,0,0,0,0" textboxrect="0,0,5078730,5151120"/>
                <v:textbox>
                  <w:txbxContent>
                    <w:p w14:paraId="792B9C26" w14:textId="779AA75C" w:rsidR="004B1674" w:rsidRDefault="004B1674" w:rsidP="004B1674">
                      <w:pPr>
                        <w:jc w:val="center"/>
                      </w:pPr>
                    </w:p>
                  </w:txbxContent>
                </v:textbox>
              </v:shape>
            </w:pict>
          </mc:Fallback>
        </mc:AlternateContent>
      </w:r>
      <w:r w:rsidR="001A051B">
        <w:rPr>
          <w:noProof/>
        </w:rPr>
        <w:tab/>
      </w:r>
      <w:r w:rsidR="001A051B">
        <w:rPr>
          <w:noProof/>
        </w:rPr>
        <w:tab/>
      </w:r>
      <w:r w:rsidR="00757EAA">
        <w:rPr>
          <w:noProof/>
        </w:rPr>
        <w:t xml:space="preserve">                               </w:t>
      </w:r>
      <w:r w:rsidR="004B1674">
        <w:rPr>
          <w:noProof/>
        </w:rPr>
        <w:t xml:space="preserve">       </w:t>
      </w:r>
      <w:r w:rsidR="001A051B">
        <w:rPr>
          <w:noProof/>
        </w:rPr>
        <w:tab/>
      </w:r>
      <w:r w:rsidR="001A051B">
        <w:rPr>
          <w:noProof/>
        </w:rPr>
        <w:tab/>
      </w:r>
      <w:r w:rsidR="001375E3" w:rsidRPr="00766F5D">
        <w:rPr>
          <w:rFonts w:ascii="Avenir Next LT Pro" w:hAnsi="Avenir Next LT Pro" w:cstheme="minorHAnsi"/>
          <w:b/>
          <w:bCs/>
          <w:color w:val="205C40"/>
          <w:sz w:val="40"/>
          <w:szCs w:val="40"/>
        </w:rPr>
        <w:t xml:space="preserve">JOB </w:t>
      </w:r>
    </w:p>
    <w:p w14:paraId="0E1C77A5" w14:textId="58365D58" w:rsidR="001375E3" w:rsidRPr="00766F5D" w:rsidRDefault="00757EAA" w:rsidP="001375E3">
      <w:pPr>
        <w:ind w:left="2880" w:firstLine="720"/>
        <w:rPr>
          <w:rFonts w:ascii="Avenir Next LT Pro" w:hAnsi="Avenir Next LT Pro" w:cstheme="minorHAnsi"/>
          <w:b/>
          <w:bCs/>
          <w:color w:val="205C40"/>
          <w:sz w:val="40"/>
          <w:szCs w:val="40"/>
        </w:rPr>
      </w:pPr>
      <w:r w:rsidRPr="00766F5D">
        <w:rPr>
          <w:rFonts w:ascii="Avenir Next LT Pro" w:hAnsi="Avenir Next LT Pro" w:cstheme="minorHAnsi"/>
          <w:b/>
          <w:bCs/>
          <w:color w:val="205C40"/>
          <w:sz w:val="40"/>
          <w:szCs w:val="40"/>
        </w:rPr>
        <w:t xml:space="preserve"> </w:t>
      </w:r>
      <w:r w:rsidR="001375E3" w:rsidRPr="00766F5D">
        <w:rPr>
          <w:rFonts w:ascii="Avenir Next LT Pro" w:hAnsi="Avenir Next LT Pro" w:cstheme="minorHAnsi"/>
          <w:b/>
          <w:bCs/>
          <w:color w:val="205C40"/>
          <w:sz w:val="40"/>
          <w:szCs w:val="40"/>
        </w:rPr>
        <w:t xml:space="preserve">  DESCRIPTION</w:t>
      </w:r>
    </w:p>
    <w:p w14:paraId="26D6A319" w14:textId="7F8D01D0" w:rsidR="00757EAA" w:rsidRPr="00766F5D" w:rsidRDefault="00757EAA" w:rsidP="001375E3">
      <w:pPr>
        <w:ind w:left="2880" w:firstLine="720"/>
        <w:rPr>
          <w:rFonts w:ascii="Avenir Next LT Pro" w:hAnsi="Avenir Next LT Pro" w:cstheme="minorHAnsi"/>
          <w:b/>
          <w:bCs/>
          <w:color w:val="205C40"/>
          <w:sz w:val="14"/>
          <w:szCs w:val="14"/>
        </w:rPr>
      </w:pPr>
    </w:p>
    <w:p w14:paraId="136EE857" w14:textId="4E42FF6F" w:rsidR="00757EAA" w:rsidRPr="00766F5D" w:rsidRDefault="00757EAA" w:rsidP="001375E3">
      <w:pPr>
        <w:ind w:left="2880" w:firstLine="720"/>
        <w:rPr>
          <w:rFonts w:ascii="Avenir Next LT Pro" w:hAnsi="Avenir Next LT Pro" w:cstheme="minorHAnsi"/>
          <w:sz w:val="24"/>
          <w:szCs w:val="24"/>
        </w:rPr>
      </w:pPr>
      <w:r w:rsidRPr="00766F5D">
        <w:rPr>
          <w:rFonts w:ascii="Avenir Next LT Pro" w:hAnsi="Avenir Next LT Pro" w:cstheme="minorHAnsi"/>
          <w:sz w:val="40"/>
          <w:szCs w:val="40"/>
        </w:rPr>
        <w:t xml:space="preserve">  </w:t>
      </w:r>
      <w:r w:rsidR="008E2871" w:rsidRPr="00766F5D">
        <w:rPr>
          <w:rFonts w:ascii="Avenir Next LT Pro" w:hAnsi="Avenir Next LT Pro" w:cstheme="minorHAnsi"/>
          <w:sz w:val="40"/>
          <w:szCs w:val="40"/>
        </w:rPr>
        <w:t xml:space="preserve"> </w:t>
      </w:r>
      <w:r w:rsidRPr="00766F5D">
        <w:rPr>
          <w:rFonts w:ascii="Avenir Next LT Pro" w:hAnsi="Avenir Next LT Pro" w:cstheme="minorHAnsi"/>
        </w:rPr>
        <w:t xml:space="preserve">Job Title: </w:t>
      </w:r>
    </w:p>
    <w:p w14:paraId="5E973C4C" w14:textId="59356FF8" w:rsidR="00757EAA" w:rsidRPr="00766F5D" w:rsidRDefault="00757EAA" w:rsidP="001375E3">
      <w:pPr>
        <w:ind w:left="2880" w:firstLine="720"/>
        <w:rPr>
          <w:rFonts w:ascii="Avenir Next LT Pro" w:hAnsi="Avenir Next LT Pro" w:cstheme="minorHAnsi"/>
          <w:b/>
          <w:bCs/>
          <w:color w:val="205C40"/>
          <w:sz w:val="24"/>
          <w:szCs w:val="24"/>
        </w:rPr>
      </w:pPr>
      <w:r w:rsidRPr="00766F5D">
        <w:rPr>
          <w:rFonts w:ascii="Avenir Next LT Pro" w:hAnsi="Avenir Next LT Pro" w:cstheme="minorHAnsi"/>
          <w:sz w:val="24"/>
          <w:szCs w:val="24"/>
        </w:rPr>
        <w:t xml:space="preserve">    </w:t>
      </w:r>
      <w:r w:rsidR="00534D7C">
        <w:rPr>
          <w:rFonts w:ascii="Avenir Next LT Pro" w:hAnsi="Avenir Next LT Pro" w:cstheme="minorHAnsi"/>
          <w:b/>
          <w:bCs/>
          <w:color w:val="205C40"/>
          <w:sz w:val="28"/>
          <w:szCs w:val="28"/>
        </w:rPr>
        <w:t>Governance Clerk</w:t>
      </w:r>
      <w:r w:rsidR="0007133C">
        <w:rPr>
          <w:rFonts w:ascii="Avenir Next LT Pro" w:hAnsi="Avenir Next LT Pro" w:cstheme="minorHAnsi"/>
          <w:b/>
          <w:bCs/>
          <w:color w:val="205C40"/>
          <w:sz w:val="28"/>
          <w:szCs w:val="28"/>
        </w:rPr>
        <w:t xml:space="preserve"> </w:t>
      </w:r>
    </w:p>
    <w:p w14:paraId="55075BAF" w14:textId="1AC72C31" w:rsidR="00757EAA" w:rsidRPr="00766F5D" w:rsidRDefault="00757EAA" w:rsidP="001375E3">
      <w:pPr>
        <w:ind w:left="2880" w:firstLine="720"/>
        <w:rPr>
          <w:rFonts w:ascii="Avenir Next LT Pro" w:hAnsi="Avenir Next LT Pro" w:cstheme="minorHAnsi"/>
          <w:b/>
          <w:bCs/>
          <w:color w:val="205C40"/>
          <w:sz w:val="6"/>
          <w:szCs w:val="6"/>
        </w:rPr>
      </w:pPr>
      <w:r w:rsidRPr="00766F5D">
        <w:rPr>
          <w:rFonts w:ascii="Avenir Next LT Pro" w:hAnsi="Avenir Next LT Pro" w:cstheme="minorHAnsi"/>
          <w:b/>
          <w:bCs/>
          <w:color w:val="205C40"/>
          <w:sz w:val="24"/>
          <w:szCs w:val="24"/>
        </w:rPr>
        <w:t xml:space="preserve">    </w:t>
      </w:r>
    </w:p>
    <w:p w14:paraId="35551125" w14:textId="486BC61E" w:rsidR="00757EAA" w:rsidRPr="00766F5D" w:rsidRDefault="00757EAA" w:rsidP="001375E3">
      <w:pPr>
        <w:ind w:left="2880" w:firstLine="720"/>
        <w:rPr>
          <w:rFonts w:ascii="Avenir Next LT Pro" w:hAnsi="Avenir Next LT Pro" w:cstheme="minorHAnsi"/>
        </w:rPr>
      </w:pPr>
      <w:r w:rsidRPr="00766F5D">
        <w:rPr>
          <w:rFonts w:ascii="Avenir Next LT Pro" w:hAnsi="Avenir Next LT Pro" w:cstheme="minorHAnsi"/>
        </w:rPr>
        <w:t xml:space="preserve">    Location: </w:t>
      </w:r>
    </w:p>
    <w:p w14:paraId="7F6B3020" w14:textId="6DAC4427" w:rsidR="00995555" w:rsidRPr="00766F5D" w:rsidRDefault="00B36C3B" w:rsidP="003F0E81">
      <w:pPr>
        <w:ind w:left="3828"/>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 xml:space="preserve">Greenfields Primary School and Nursery </w:t>
      </w:r>
    </w:p>
    <w:p w14:paraId="6D387BB0" w14:textId="55DC8CA4" w:rsidR="00757EAA" w:rsidRPr="00766F5D" w:rsidRDefault="00757EAA" w:rsidP="00757EAA">
      <w:pPr>
        <w:rPr>
          <w:rFonts w:ascii="Avenir Next LT Pro" w:hAnsi="Avenir Next LT Pro" w:cstheme="minorHAnsi"/>
          <w:b/>
          <w:bCs/>
          <w:color w:val="205C40"/>
          <w:sz w:val="28"/>
          <w:szCs w:val="28"/>
        </w:rPr>
      </w:pPr>
    </w:p>
    <w:p w14:paraId="2EA1E48B" w14:textId="77777777" w:rsidR="00995555" w:rsidRPr="00766F5D" w:rsidRDefault="00995555" w:rsidP="00757EAA">
      <w:pPr>
        <w:rPr>
          <w:rFonts w:ascii="Avenir Next LT Pro" w:hAnsi="Avenir Next LT Pro" w:cstheme="minorHAnsi"/>
          <w:b/>
          <w:bCs/>
          <w:color w:val="205C40"/>
          <w:sz w:val="10"/>
          <w:szCs w:val="10"/>
        </w:rPr>
      </w:pPr>
    </w:p>
    <w:tbl>
      <w:tblPr>
        <w:tblStyle w:val="TableGrid"/>
        <w:tblW w:w="0" w:type="auto"/>
        <w:tblLook w:val="04A0" w:firstRow="1" w:lastRow="0" w:firstColumn="1" w:lastColumn="0" w:noHBand="0" w:noVBand="1"/>
      </w:tblPr>
      <w:tblGrid>
        <w:gridCol w:w="2405"/>
        <w:gridCol w:w="6611"/>
      </w:tblGrid>
      <w:tr w:rsidR="00757EAA" w:rsidRPr="00766F5D" w14:paraId="1D95AE54"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6849FDC" w14:textId="49451E06" w:rsidR="00757EAA" w:rsidRPr="00766F5D" w:rsidRDefault="00757EAA" w:rsidP="00757EAA">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E8C64B5" w14:textId="77777777" w:rsidR="00180D67" w:rsidRPr="00180D67" w:rsidRDefault="00180D67" w:rsidP="00180D67">
            <w:pPr>
              <w:rPr>
                <w:rFonts w:ascii="Avenir Next LT Pro" w:hAnsi="Avenir Next LT Pro" w:cstheme="minorHAnsi"/>
                <w:sz w:val="20"/>
                <w:szCs w:val="20"/>
              </w:rPr>
            </w:pPr>
            <w:r w:rsidRPr="00180D67">
              <w:rPr>
                <w:rFonts w:ascii="Avenir Next LT Pro" w:hAnsi="Avenir Next LT Pro" w:cstheme="minorHAnsi"/>
                <w:sz w:val="20"/>
                <w:szCs w:val="20"/>
              </w:rPr>
              <w:t>Reporting to the Director of Governance the Governance Clerk will be</w:t>
            </w:r>
          </w:p>
          <w:p w14:paraId="6B007BE5" w14:textId="77777777" w:rsidR="00180D67" w:rsidRPr="00180D67" w:rsidRDefault="00180D67" w:rsidP="00180D67">
            <w:pPr>
              <w:rPr>
                <w:rFonts w:ascii="Avenir Next LT Pro" w:hAnsi="Avenir Next LT Pro" w:cstheme="minorHAnsi"/>
                <w:sz w:val="20"/>
                <w:szCs w:val="20"/>
              </w:rPr>
            </w:pPr>
            <w:r w:rsidRPr="00180D67">
              <w:rPr>
                <w:rFonts w:ascii="Avenir Next LT Pro" w:hAnsi="Avenir Next LT Pro" w:cstheme="minorHAnsi"/>
                <w:sz w:val="20"/>
                <w:szCs w:val="20"/>
              </w:rPr>
              <w:t>accountable to the Academy Scrutiny Committee (formerly Local</w:t>
            </w:r>
          </w:p>
          <w:p w14:paraId="0BEFCAA4" w14:textId="77777777" w:rsidR="00093ED1" w:rsidRDefault="00180D67" w:rsidP="00180D67">
            <w:pPr>
              <w:rPr>
                <w:rFonts w:ascii="Avenir Next LT Pro" w:hAnsi="Avenir Next LT Pro" w:cstheme="minorHAnsi"/>
                <w:sz w:val="20"/>
                <w:szCs w:val="20"/>
              </w:rPr>
            </w:pPr>
            <w:r w:rsidRPr="00180D67">
              <w:rPr>
                <w:rFonts w:ascii="Avenir Next LT Pro" w:hAnsi="Avenir Next LT Pro" w:cstheme="minorHAnsi"/>
                <w:sz w:val="20"/>
                <w:szCs w:val="20"/>
              </w:rPr>
              <w:t>Governing Body), working effectively with the Chair, Academy Principal</w:t>
            </w:r>
            <w:r w:rsidR="00093ED1">
              <w:rPr>
                <w:rFonts w:ascii="Avenir Next LT Pro" w:hAnsi="Avenir Next LT Pro" w:cstheme="minorHAnsi"/>
                <w:sz w:val="20"/>
                <w:szCs w:val="20"/>
              </w:rPr>
              <w:t xml:space="preserve"> </w:t>
            </w:r>
            <w:r w:rsidRPr="00180D67">
              <w:rPr>
                <w:rFonts w:ascii="Avenir Next LT Pro" w:hAnsi="Avenir Next LT Pro" w:cstheme="minorHAnsi"/>
                <w:sz w:val="20"/>
                <w:szCs w:val="20"/>
              </w:rPr>
              <w:t>and other governors to provide comprehensive, confidential and</w:t>
            </w:r>
            <w:r w:rsidR="00093ED1">
              <w:rPr>
                <w:rFonts w:ascii="Avenir Next LT Pro" w:hAnsi="Avenir Next LT Pro" w:cstheme="minorHAnsi"/>
                <w:sz w:val="20"/>
                <w:szCs w:val="20"/>
              </w:rPr>
              <w:t xml:space="preserve"> </w:t>
            </w:r>
            <w:r w:rsidRPr="00180D67">
              <w:rPr>
                <w:rFonts w:ascii="Avenir Next LT Pro" w:hAnsi="Avenir Next LT Pro" w:cstheme="minorHAnsi"/>
                <w:sz w:val="20"/>
                <w:szCs w:val="20"/>
              </w:rPr>
              <w:t xml:space="preserve">professional governance support. </w:t>
            </w:r>
          </w:p>
          <w:p w14:paraId="1BF04241" w14:textId="77777777" w:rsidR="00093ED1" w:rsidRDefault="00093ED1" w:rsidP="00180D67">
            <w:pPr>
              <w:rPr>
                <w:rFonts w:ascii="Avenir Next LT Pro" w:hAnsi="Avenir Next LT Pro" w:cstheme="minorHAnsi"/>
                <w:sz w:val="20"/>
                <w:szCs w:val="20"/>
              </w:rPr>
            </w:pPr>
          </w:p>
          <w:p w14:paraId="18F58255" w14:textId="018DB96D" w:rsidR="00757EAA" w:rsidRPr="00766F5D" w:rsidRDefault="00180D67" w:rsidP="00093ED1">
            <w:pPr>
              <w:rPr>
                <w:rFonts w:ascii="Avenir Next LT Pro" w:hAnsi="Avenir Next LT Pro" w:cstheme="minorHAnsi"/>
                <w:sz w:val="20"/>
                <w:szCs w:val="20"/>
              </w:rPr>
            </w:pPr>
            <w:r w:rsidRPr="00180D67">
              <w:rPr>
                <w:rFonts w:ascii="Avenir Next LT Pro" w:hAnsi="Avenir Next LT Pro" w:cstheme="minorHAnsi"/>
                <w:sz w:val="20"/>
                <w:szCs w:val="20"/>
              </w:rPr>
              <w:t>Under the guidance of the Director of</w:t>
            </w:r>
            <w:r w:rsidR="00093ED1">
              <w:rPr>
                <w:rFonts w:ascii="Avenir Next LT Pro" w:hAnsi="Avenir Next LT Pro" w:cstheme="minorHAnsi"/>
                <w:sz w:val="20"/>
                <w:szCs w:val="20"/>
              </w:rPr>
              <w:t xml:space="preserve"> </w:t>
            </w:r>
            <w:r w:rsidRPr="00180D67">
              <w:rPr>
                <w:rFonts w:ascii="Avenir Next LT Pro" w:hAnsi="Avenir Next LT Pro" w:cstheme="minorHAnsi"/>
                <w:sz w:val="20"/>
                <w:szCs w:val="20"/>
              </w:rPr>
              <w:t>Governance, the Governance Clerk will provide advisory and</w:t>
            </w:r>
            <w:r w:rsidR="00093ED1">
              <w:rPr>
                <w:rFonts w:ascii="Avenir Next LT Pro" w:hAnsi="Avenir Next LT Pro" w:cstheme="minorHAnsi"/>
                <w:sz w:val="20"/>
                <w:szCs w:val="20"/>
              </w:rPr>
              <w:t xml:space="preserve"> </w:t>
            </w:r>
            <w:r w:rsidRPr="00180D67">
              <w:rPr>
                <w:rFonts w:ascii="Avenir Next LT Pro" w:hAnsi="Avenir Next LT Pro" w:cstheme="minorHAnsi"/>
                <w:sz w:val="20"/>
                <w:szCs w:val="20"/>
              </w:rPr>
              <w:t>administrative support to the Academy Scrutiny Committee to</w:t>
            </w:r>
            <w:r w:rsidR="00093ED1">
              <w:rPr>
                <w:rFonts w:ascii="Avenir Next LT Pro" w:hAnsi="Avenir Next LT Pro" w:cstheme="minorHAnsi"/>
                <w:sz w:val="20"/>
                <w:szCs w:val="20"/>
              </w:rPr>
              <w:t xml:space="preserve"> </w:t>
            </w:r>
            <w:r w:rsidRPr="00180D67">
              <w:rPr>
                <w:rFonts w:ascii="Avenir Next LT Pro" w:hAnsi="Avenir Next LT Pro" w:cstheme="minorHAnsi"/>
                <w:sz w:val="20"/>
                <w:szCs w:val="20"/>
              </w:rPr>
              <w:t>ensure the proper and efficient functioning of the Academy</w:t>
            </w:r>
            <w:r w:rsidR="00093ED1">
              <w:rPr>
                <w:rFonts w:ascii="Avenir Next LT Pro" w:hAnsi="Avenir Next LT Pro" w:cstheme="minorHAnsi"/>
                <w:sz w:val="20"/>
                <w:szCs w:val="20"/>
              </w:rPr>
              <w:t xml:space="preserve"> </w:t>
            </w:r>
            <w:r w:rsidRPr="00180D67">
              <w:rPr>
                <w:rFonts w:ascii="Avenir Next LT Pro" w:hAnsi="Avenir Next LT Pro" w:cstheme="minorHAnsi"/>
                <w:sz w:val="20"/>
                <w:szCs w:val="20"/>
              </w:rPr>
              <w:t>Scrutiny Committee and contribute to the promotion of</w:t>
            </w:r>
            <w:r w:rsidR="00093ED1">
              <w:rPr>
                <w:rFonts w:ascii="Avenir Next LT Pro" w:hAnsi="Avenir Next LT Pro" w:cstheme="minorHAnsi"/>
                <w:sz w:val="20"/>
                <w:szCs w:val="20"/>
              </w:rPr>
              <w:t xml:space="preserve"> </w:t>
            </w:r>
            <w:r w:rsidRPr="00180D67">
              <w:rPr>
                <w:rFonts w:ascii="Avenir Next LT Pro" w:hAnsi="Avenir Next LT Pro" w:cstheme="minorHAnsi"/>
                <w:sz w:val="20"/>
                <w:szCs w:val="20"/>
              </w:rPr>
              <w:t xml:space="preserve">excellence in governance in </w:t>
            </w:r>
            <w:r w:rsidR="009B33F4">
              <w:rPr>
                <w:rFonts w:ascii="Avenir Next LT Pro" w:hAnsi="Avenir Next LT Pro" w:cstheme="minorHAnsi"/>
                <w:sz w:val="20"/>
                <w:szCs w:val="20"/>
              </w:rPr>
              <w:t>the Trust</w:t>
            </w:r>
            <w:r w:rsidRPr="00180D67">
              <w:rPr>
                <w:rFonts w:ascii="Avenir Next LT Pro" w:hAnsi="Avenir Next LT Pro" w:cstheme="minorHAnsi"/>
                <w:sz w:val="20"/>
                <w:szCs w:val="20"/>
              </w:rPr>
              <w:t>.</w:t>
            </w:r>
          </w:p>
        </w:tc>
      </w:tr>
      <w:tr w:rsidR="00757EAA" w:rsidRPr="00766F5D" w14:paraId="32FE4220" w14:textId="77777777" w:rsidTr="00995555">
        <w:tc>
          <w:tcPr>
            <w:tcW w:w="2405"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24D8FE1" w14:textId="40560976" w:rsidR="00757EAA" w:rsidRPr="00766F5D" w:rsidRDefault="00757EAA" w:rsidP="00757EAA">
            <w:pPr>
              <w:rPr>
                <w:rFonts w:ascii="Avenir Next LT Pro" w:hAnsi="Avenir Next LT Pro" w:cstheme="minorHAnsi"/>
                <w:b/>
                <w:bCs/>
                <w:color w:val="205C40"/>
                <w:sz w:val="28"/>
                <w:szCs w:val="28"/>
              </w:rPr>
            </w:pPr>
          </w:p>
        </w:tc>
        <w:tc>
          <w:tcPr>
            <w:tcW w:w="6611"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4956987" w14:textId="4EBC74A3" w:rsidR="00757EAA" w:rsidRPr="00766F5D" w:rsidRDefault="00757EAA" w:rsidP="00757EAA">
            <w:pPr>
              <w:rPr>
                <w:rFonts w:ascii="Avenir Next LT Pro" w:hAnsi="Avenir Next LT Pro" w:cstheme="minorHAnsi"/>
                <w:b/>
                <w:bCs/>
                <w:color w:val="205C40"/>
                <w:sz w:val="28"/>
                <w:szCs w:val="28"/>
              </w:rPr>
            </w:pPr>
          </w:p>
        </w:tc>
      </w:tr>
      <w:tr w:rsidR="00DA1CBB" w:rsidRPr="00766F5D" w14:paraId="0CB08EF8"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4302E04E"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77777777" w:rsidR="00DA1CBB" w:rsidRPr="00766F5D" w:rsidRDefault="00DA1CBB"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 xml:space="preserve">Background: </w:t>
            </w:r>
          </w:p>
          <w:p w14:paraId="418808CC" w14:textId="408B1BA5"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F335" w14:textId="3D0F6B12" w:rsidR="00DA1CBB" w:rsidRPr="00766F5D" w:rsidRDefault="00DA1CBB" w:rsidP="00DA1CBB">
            <w:pPr>
              <w:rPr>
                <w:rFonts w:ascii="Avenir Next LT Pro" w:hAnsi="Avenir Next LT Pro" w:cstheme="minorHAnsi"/>
                <w:sz w:val="20"/>
                <w:szCs w:val="20"/>
              </w:rPr>
            </w:pPr>
            <w:r w:rsidRPr="00766F5D">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138B5C78" w14:textId="77777777" w:rsidR="00DA1CBB" w:rsidRPr="00766F5D" w:rsidRDefault="00DA1CBB" w:rsidP="00DA1CBB">
            <w:pPr>
              <w:rPr>
                <w:rFonts w:ascii="Avenir Next LT Pro" w:hAnsi="Avenir Next LT Pro" w:cstheme="minorHAnsi"/>
                <w:sz w:val="20"/>
                <w:szCs w:val="20"/>
              </w:rPr>
            </w:pPr>
          </w:p>
          <w:p w14:paraId="6EF6E163" w14:textId="77777777" w:rsidR="00DA1CBB" w:rsidRPr="00766F5D" w:rsidRDefault="00DA1CBB" w:rsidP="00DA1CBB">
            <w:pPr>
              <w:rPr>
                <w:rFonts w:ascii="Avenir Next LT Pro" w:hAnsi="Avenir Next LT Pro" w:cstheme="minorHAnsi"/>
              </w:rPr>
            </w:pPr>
            <w:r w:rsidRPr="00766F5D">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p w14:paraId="1AC642F1"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2746A453"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15B6B7CC"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ACD35" w14:textId="23D1C8B7" w:rsidR="00DA1CBB" w:rsidRPr="00766F5D" w:rsidRDefault="00DA1CBB"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A3B9E" w14:textId="317F433A" w:rsidR="001B383E" w:rsidRPr="00766F5D" w:rsidRDefault="00E32471" w:rsidP="00DA1CBB">
            <w:pPr>
              <w:rPr>
                <w:rFonts w:ascii="Avenir Next LT Pro" w:hAnsi="Avenir Next LT Pro" w:cstheme="minorHAnsi"/>
                <w:sz w:val="20"/>
                <w:szCs w:val="20"/>
              </w:rPr>
            </w:pPr>
            <w:r>
              <w:rPr>
                <w:rFonts w:ascii="Avenir Next LT Pro" w:hAnsi="Avenir Next LT Pro" w:cstheme="minorHAnsi"/>
                <w:sz w:val="20"/>
                <w:szCs w:val="20"/>
              </w:rPr>
              <w:t>Director of Governance</w:t>
            </w:r>
          </w:p>
          <w:p w14:paraId="0B3F47EB" w14:textId="4E04324B" w:rsidR="001B383E" w:rsidRPr="00766F5D" w:rsidRDefault="001B383E" w:rsidP="00DA1CBB">
            <w:pPr>
              <w:rPr>
                <w:rFonts w:ascii="Avenir Next LT Pro" w:hAnsi="Avenir Next LT Pro" w:cstheme="minorHAnsi"/>
                <w:sz w:val="20"/>
                <w:szCs w:val="20"/>
              </w:rPr>
            </w:pPr>
          </w:p>
        </w:tc>
      </w:tr>
      <w:tr w:rsidR="00DA1CBB" w:rsidRPr="00766F5D" w14:paraId="58E801A0"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FB9E35" w14:textId="77777777" w:rsidR="00482082" w:rsidRPr="00766F5D" w:rsidRDefault="00482082" w:rsidP="00DA1CBB">
            <w:pPr>
              <w:rPr>
                <w:rFonts w:ascii="Avenir Next LT Pro" w:hAnsi="Avenir Next LT Pro" w:cstheme="minorHAnsi"/>
                <w:b/>
                <w:bCs/>
                <w:color w:val="205C40"/>
                <w:sz w:val="28"/>
                <w:szCs w:val="28"/>
              </w:rPr>
            </w:pPr>
          </w:p>
          <w:p w14:paraId="7DEF1DF2" w14:textId="53B690B1" w:rsidR="00482082" w:rsidRPr="00766F5D" w:rsidRDefault="00482082"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Grade:</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6B8BB" w14:textId="77777777" w:rsidR="00FA4C7B" w:rsidRPr="00766F5D" w:rsidRDefault="00FA4C7B" w:rsidP="00DA1CBB">
            <w:pPr>
              <w:rPr>
                <w:rFonts w:ascii="Avenir Next LT Pro" w:hAnsi="Avenir Next LT Pro" w:cstheme="minorHAnsi"/>
                <w:sz w:val="20"/>
                <w:szCs w:val="20"/>
                <w:highlight w:val="yellow"/>
              </w:rPr>
            </w:pPr>
          </w:p>
          <w:p w14:paraId="5681BE7E" w14:textId="77777777" w:rsidR="00FA4C7B" w:rsidRPr="00766F5D" w:rsidRDefault="00FA4C7B" w:rsidP="00DA1CBB">
            <w:pPr>
              <w:rPr>
                <w:rFonts w:ascii="Avenir Next LT Pro" w:hAnsi="Avenir Next LT Pro" w:cstheme="minorHAnsi"/>
                <w:sz w:val="20"/>
                <w:szCs w:val="20"/>
                <w:highlight w:val="yellow"/>
              </w:rPr>
            </w:pPr>
          </w:p>
          <w:p w14:paraId="4B163BED" w14:textId="7B0F9CB0" w:rsidR="00FA4C7B" w:rsidRPr="00B7380A" w:rsidRDefault="00B7380A" w:rsidP="00DA1CBB">
            <w:pPr>
              <w:rPr>
                <w:rFonts w:ascii="Avenir Next LT Pro" w:hAnsi="Avenir Next LT Pro" w:cstheme="minorHAnsi"/>
                <w:sz w:val="20"/>
                <w:szCs w:val="20"/>
              </w:rPr>
            </w:pPr>
            <w:r w:rsidRPr="00B7380A">
              <w:rPr>
                <w:rFonts w:ascii="Avenir Next LT Pro" w:hAnsi="Avenir Next LT Pro" w:cstheme="minorHAnsi"/>
                <w:sz w:val="20"/>
                <w:szCs w:val="20"/>
              </w:rPr>
              <w:t>NJC</w:t>
            </w:r>
            <w:r w:rsidR="00B55D51">
              <w:rPr>
                <w:rFonts w:ascii="Avenir Next LT Pro" w:hAnsi="Avenir Next LT Pro" w:cstheme="minorHAnsi"/>
                <w:sz w:val="20"/>
                <w:szCs w:val="20"/>
              </w:rPr>
              <w:t>26</w:t>
            </w:r>
          </w:p>
          <w:p w14:paraId="0D6EEF2A" w14:textId="77777777" w:rsidR="00482082" w:rsidRPr="00766F5D" w:rsidRDefault="00482082" w:rsidP="00DA1CBB">
            <w:pPr>
              <w:rPr>
                <w:rFonts w:ascii="Avenir Next LT Pro" w:hAnsi="Avenir Next LT Pro" w:cstheme="minorHAnsi"/>
                <w:sz w:val="20"/>
                <w:szCs w:val="20"/>
                <w:highlight w:val="yellow"/>
              </w:rPr>
            </w:pPr>
          </w:p>
          <w:p w14:paraId="06DCC4A3" w14:textId="77777777" w:rsidR="00482082" w:rsidRPr="00766F5D" w:rsidRDefault="00482082" w:rsidP="00DA1CBB">
            <w:pPr>
              <w:rPr>
                <w:rFonts w:ascii="Avenir Next LT Pro" w:hAnsi="Avenir Next LT Pro" w:cstheme="minorHAnsi"/>
                <w:sz w:val="20"/>
                <w:szCs w:val="20"/>
                <w:highlight w:val="yellow"/>
              </w:rPr>
            </w:pPr>
          </w:p>
          <w:p w14:paraId="14DB6E15" w14:textId="77777777" w:rsidR="00482082" w:rsidRPr="00766F5D" w:rsidRDefault="00482082" w:rsidP="00DA1CBB">
            <w:pPr>
              <w:rPr>
                <w:rFonts w:ascii="Avenir Next LT Pro" w:hAnsi="Avenir Next LT Pro" w:cstheme="minorHAnsi"/>
                <w:sz w:val="20"/>
                <w:szCs w:val="20"/>
                <w:highlight w:val="yellow"/>
              </w:rPr>
            </w:pPr>
          </w:p>
          <w:p w14:paraId="595CD1C3" w14:textId="060E488E" w:rsidR="00482082" w:rsidRPr="00766F5D" w:rsidRDefault="00482082" w:rsidP="00DA1CBB">
            <w:pPr>
              <w:rPr>
                <w:rFonts w:ascii="Avenir Next LT Pro" w:hAnsi="Avenir Next LT Pro" w:cstheme="minorHAnsi"/>
                <w:sz w:val="20"/>
                <w:szCs w:val="20"/>
                <w:highlight w:val="yellow"/>
              </w:rPr>
            </w:pPr>
          </w:p>
        </w:tc>
      </w:tr>
    </w:tbl>
    <w:p w14:paraId="30F62974" w14:textId="77777777" w:rsidR="0074195A" w:rsidRPr="00766F5D" w:rsidRDefault="0074195A" w:rsidP="00127B1E">
      <w:pPr>
        <w:jc w:val="center"/>
        <w:rPr>
          <w:rFonts w:ascii="Avenir Next LT Pro" w:hAnsi="Avenir Next LT Pro" w:cstheme="minorHAnsi"/>
          <w:b/>
          <w:bCs/>
          <w:color w:val="205C40"/>
          <w:sz w:val="40"/>
          <w:szCs w:val="40"/>
        </w:rPr>
        <w:sectPr w:rsidR="0074195A" w:rsidRPr="00766F5D" w:rsidSect="00B5663D">
          <w:footerReference w:type="default" r:id="rId12"/>
          <w:pgSz w:w="11906" w:h="16838"/>
          <w:pgMar w:top="1440" w:right="1440" w:bottom="1440" w:left="1440" w:header="709" w:footer="708" w:gutter="0"/>
          <w:cols w:space="708"/>
          <w:docGrid w:linePitch="360"/>
        </w:sectPr>
      </w:pPr>
    </w:p>
    <w:p w14:paraId="155A1372" w14:textId="3A74411E" w:rsidR="00ED040D" w:rsidRPr="004A7D57" w:rsidRDefault="00B4499A" w:rsidP="004A7D57">
      <w:pPr>
        <w:jc w:val="center"/>
        <w:rPr>
          <w:rFonts w:ascii="Avenir Next LT Pro" w:hAnsi="Avenir Next LT Pro" w:cstheme="minorHAnsi"/>
          <w:b/>
          <w:bCs/>
          <w:color w:val="205C40"/>
          <w:sz w:val="36"/>
          <w:szCs w:val="36"/>
        </w:rPr>
      </w:pPr>
      <w:r w:rsidRPr="00766F5D">
        <w:rPr>
          <w:rFonts w:ascii="Avenir Next LT Pro" w:hAnsi="Avenir Next LT Pro" w:cstheme="minorHAnsi"/>
          <w:b/>
          <w:bCs/>
          <w:color w:val="205C40"/>
          <w:sz w:val="36"/>
          <w:szCs w:val="36"/>
        </w:rPr>
        <w:lastRenderedPageBreak/>
        <w:t>KEY RESPO</w:t>
      </w:r>
      <w:r w:rsidR="00595331" w:rsidRPr="00766F5D">
        <w:rPr>
          <w:rFonts w:ascii="Avenir Next LT Pro" w:hAnsi="Avenir Next LT Pro" w:cstheme="minorHAnsi"/>
          <w:b/>
          <w:bCs/>
          <w:color w:val="205C40"/>
          <w:sz w:val="36"/>
          <w:szCs w:val="36"/>
        </w:rPr>
        <w:t>N</w:t>
      </w:r>
      <w:r w:rsidRPr="00766F5D">
        <w:rPr>
          <w:rFonts w:ascii="Avenir Next LT Pro" w:hAnsi="Avenir Next LT Pro" w:cstheme="minorHAnsi"/>
          <w:b/>
          <w:bCs/>
          <w:color w:val="205C40"/>
          <w:sz w:val="36"/>
          <w:szCs w:val="36"/>
        </w:rPr>
        <w:t>SIBILTIES</w:t>
      </w:r>
      <w:r w:rsidR="008B5E90" w:rsidRPr="00766F5D">
        <w:rPr>
          <w:rFonts w:ascii="Avenir Next LT Pro" w:hAnsi="Avenir Next LT Pro" w:cstheme="minorHAnsi"/>
          <w:b/>
          <w:bCs/>
          <w:color w:val="205C40"/>
          <w:sz w:val="36"/>
          <w:szCs w:val="36"/>
        </w:rPr>
        <w:t xml:space="preserve"> AND ACCOUNTABILITIES</w:t>
      </w:r>
    </w:p>
    <w:p w14:paraId="179446D2" w14:textId="3696F96D" w:rsidR="004A7D57" w:rsidRDefault="004A7D57" w:rsidP="004A7D57">
      <w:pPr>
        <w:pStyle w:val="NoSpacing"/>
        <w:numPr>
          <w:ilvl w:val="0"/>
          <w:numId w:val="1"/>
        </w:numPr>
        <w:tabs>
          <w:tab w:val="left" w:pos="34"/>
        </w:tabs>
        <w:spacing w:after="60"/>
      </w:pPr>
      <w:r w:rsidRPr="004A7D57">
        <w:t>To provide advice and guidance to the Academy Scrutiny Committee on governance,</w:t>
      </w:r>
      <w:r>
        <w:t xml:space="preserve"> </w:t>
      </w:r>
      <w:r w:rsidRPr="004A7D57">
        <w:t>constitutional and procedural matters and contribute towards the efficient functioning</w:t>
      </w:r>
      <w:r>
        <w:t xml:space="preserve"> </w:t>
      </w:r>
      <w:r w:rsidRPr="004A7D57">
        <w:t>of the Academy Scrutiny Committee by providing:</w:t>
      </w:r>
    </w:p>
    <w:p w14:paraId="7BFCAF26" w14:textId="77777777" w:rsidR="00591AAD" w:rsidRDefault="00591AAD" w:rsidP="00591AAD">
      <w:pPr>
        <w:pStyle w:val="NoSpacing"/>
        <w:numPr>
          <w:ilvl w:val="1"/>
          <w:numId w:val="1"/>
        </w:numPr>
        <w:tabs>
          <w:tab w:val="left" w:pos="34"/>
        </w:tabs>
        <w:spacing w:after="60"/>
      </w:pPr>
      <w:r>
        <w:t>Professional administrative support.</w:t>
      </w:r>
    </w:p>
    <w:p w14:paraId="67E1AEEF" w14:textId="1922037C" w:rsidR="00591AAD" w:rsidRDefault="00591AAD" w:rsidP="00591AAD">
      <w:pPr>
        <w:pStyle w:val="NoSpacing"/>
        <w:numPr>
          <w:ilvl w:val="1"/>
          <w:numId w:val="1"/>
        </w:numPr>
        <w:tabs>
          <w:tab w:val="left" w:pos="34"/>
        </w:tabs>
        <w:spacing w:after="60"/>
      </w:pPr>
      <w:r>
        <w:t>Guidance to ensure that the Academy Scrutiny Committee fulfils its duties in compliance with the T</w:t>
      </w:r>
      <w:r w:rsidR="009B33F4">
        <w:t>rust</w:t>
      </w:r>
      <w:r>
        <w:t xml:space="preserve"> Scheme of Delegation and appropriate legal and regulatory frameworks, and understands the potential consequences for non-compliance; and</w:t>
      </w:r>
    </w:p>
    <w:p w14:paraId="3D26F0D8" w14:textId="08452943" w:rsidR="00591AAD" w:rsidRPr="004A7D57" w:rsidRDefault="00591AAD" w:rsidP="00CF151F">
      <w:pPr>
        <w:pStyle w:val="NoSpacing"/>
        <w:numPr>
          <w:ilvl w:val="1"/>
          <w:numId w:val="1"/>
        </w:numPr>
        <w:tabs>
          <w:tab w:val="left" w:pos="34"/>
        </w:tabs>
        <w:spacing w:after="60"/>
      </w:pPr>
      <w:r>
        <w:t>Advice on procedural matters relating to the operation of a DRET Academy Scrutiny Committee.</w:t>
      </w:r>
    </w:p>
    <w:p w14:paraId="1845BC38" w14:textId="77777777" w:rsidR="008C3F84" w:rsidRDefault="008C3F84" w:rsidP="00706C35">
      <w:pPr>
        <w:rPr>
          <w:rFonts w:ascii="Avenir Next LT Pro" w:hAnsi="Avenir Next LT Pro" w:cstheme="minorHAnsi"/>
          <w:b/>
          <w:bCs/>
          <w:color w:val="205C40"/>
          <w:sz w:val="24"/>
          <w:szCs w:val="24"/>
        </w:rPr>
      </w:pPr>
    </w:p>
    <w:p w14:paraId="7C35C78C" w14:textId="3A52DF1A" w:rsidR="00706C35" w:rsidRPr="00766F5D" w:rsidRDefault="008C3F84" w:rsidP="00706C35">
      <w:pPr>
        <w:rPr>
          <w:rFonts w:ascii="Avenir Next LT Pro" w:hAnsi="Avenir Next LT Pro" w:cstheme="minorHAnsi"/>
          <w:b/>
          <w:bCs/>
          <w:color w:val="205C40"/>
          <w:sz w:val="24"/>
          <w:szCs w:val="24"/>
        </w:rPr>
      </w:pPr>
      <w:r w:rsidRPr="008C3F84">
        <w:rPr>
          <w:rFonts w:ascii="Avenir Next LT Pro" w:hAnsi="Avenir Next LT Pro" w:cstheme="minorHAnsi"/>
          <w:b/>
          <w:bCs/>
          <w:color w:val="205C40"/>
          <w:sz w:val="24"/>
          <w:szCs w:val="24"/>
        </w:rPr>
        <w:t>Provide advice to the Academy Scrutiny Committee</w:t>
      </w:r>
      <w:r w:rsidR="0008098F">
        <w:rPr>
          <w:rFonts w:ascii="Avenir Next LT Pro" w:hAnsi="Avenir Next LT Pro" w:cstheme="minorHAnsi"/>
          <w:b/>
          <w:bCs/>
          <w:color w:val="205C40"/>
          <w:sz w:val="24"/>
          <w:szCs w:val="24"/>
        </w:rPr>
        <w:t xml:space="preserve"> </w:t>
      </w:r>
      <w:r w:rsidR="00706C35" w:rsidRPr="00766F5D">
        <w:rPr>
          <w:rFonts w:ascii="Avenir Next LT Pro" w:hAnsi="Avenir Next LT Pro" w:cstheme="minorHAnsi"/>
          <w:b/>
          <w:bCs/>
          <w:color w:val="205C40"/>
          <w:sz w:val="24"/>
          <w:szCs w:val="24"/>
        </w:rPr>
        <w:t xml:space="preserve"> </w:t>
      </w:r>
    </w:p>
    <w:p w14:paraId="3EE55997" w14:textId="023FC182" w:rsidR="007A64DE" w:rsidRDefault="007A64DE" w:rsidP="00C053B6">
      <w:pPr>
        <w:pStyle w:val="NoSpacing"/>
        <w:numPr>
          <w:ilvl w:val="0"/>
          <w:numId w:val="1"/>
        </w:numPr>
        <w:tabs>
          <w:tab w:val="left" w:pos="34"/>
        </w:tabs>
        <w:spacing w:after="60"/>
      </w:pPr>
      <w:r>
        <w:t>Advise the Academy Scrutiny Committee on</w:t>
      </w:r>
      <w:r w:rsidR="00317584">
        <w:t xml:space="preserve"> </w:t>
      </w:r>
      <w:r w:rsidR="002D7B5E">
        <w:t>its</w:t>
      </w:r>
      <w:r w:rsidR="00317584">
        <w:t xml:space="preserve"> core functions, responsibilities in relation to the Trust's scheme of </w:t>
      </w:r>
      <w:r w:rsidR="00CF151F">
        <w:t>delegation</w:t>
      </w:r>
      <w:r w:rsidR="00317584">
        <w:t xml:space="preserve">, </w:t>
      </w:r>
      <w:r>
        <w:t>governance legislation and procedural</w:t>
      </w:r>
      <w:r w:rsidR="00C053B6">
        <w:t xml:space="preserve"> </w:t>
      </w:r>
      <w:r>
        <w:t>matters where necessary before, during and after meetings.</w:t>
      </w:r>
    </w:p>
    <w:p w14:paraId="550A92EA" w14:textId="4AF592B2" w:rsidR="007A64DE" w:rsidRDefault="007A64DE" w:rsidP="007A64DE">
      <w:pPr>
        <w:pStyle w:val="NoSpacing"/>
        <w:numPr>
          <w:ilvl w:val="0"/>
          <w:numId w:val="1"/>
        </w:numPr>
        <w:tabs>
          <w:tab w:val="left" w:pos="34"/>
        </w:tabs>
        <w:spacing w:after="60"/>
      </w:pPr>
      <w:r>
        <w:t>With support of the Director of Governance know where to access appropriate advice, support and guidance</w:t>
      </w:r>
      <w:r w:rsidR="00317584">
        <w:t xml:space="preserve"> </w:t>
      </w:r>
      <w:r>
        <w:t>from</w:t>
      </w:r>
      <w:r w:rsidR="00C053B6">
        <w:t xml:space="preserve"> </w:t>
      </w:r>
      <w:r w:rsidR="00317584">
        <w:t xml:space="preserve">Trust colleagues or </w:t>
      </w:r>
      <w:r>
        <w:t>third parties on behalf of the Academy Scrutiny Committee.</w:t>
      </w:r>
    </w:p>
    <w:p w14:paraId="27136A7F" w14:textId="311F6F77" w:rsidR="00521B38" w:rsidRPr="0061557A" w:rsidRDefault="007A64DE" w:rsidP="007A64DE">
      <w:pPr>
        <w:pStyle w:val="NoSpacing"/>
        <w:numPr>
          <w:ilvl w:val="0"/>
          <w:numId w:val="1"/>
        </w:numPr>
        <w:tabs>
          <w:tab w:val="left" w:pos="34"/>
        </w:tabs>
        <w:spacing w:after="60"/>
        <w:rPr>
          <w:rFonts w:ascii="Avenir Next LT Pro" w:hAnsi="Avenir Next LT Pro" w:cstheme="minorHAnsi"/>
          <w:sz w:val="20"/>
          <w:szCs w:val="20"/>
        </w:rPr>
      </w:pPr>
      <w:r>
        <w:t xml:space="preserve">Inform the Academy Scrutiny Committee of any changes to its responsibilities </w:t>
      </w:r>
      <w:proofErr w:type="gramStart"/>
      <w:r>
        <w:t>as a result</w:t>
      </w:r>
      <w:r w:rsidR="00A63631">
        <w:t xml:space="preserve"> </w:t>
      </w:r>
      <w:r>
        <w:t>of</w:t>
      </w:r>
      <w:proofErr w:type="gramEnd"/>
      <w:r>
        <w:t xml:space="preserve"> a change in its delegated powers under the </w:t>
      </w:r>
      <w:r w:rsidR="00317584">
        <w:t xml:space="preserve">Trust </w:t>
      </w:r>
      <w:r>
        <w:t>Scheme of Delegation as</w:t>
      </w:r>
      <w:r w:rsidR="00A63631">
        <w:t xml:space="preserve"> </w:t>
      </w:r>
      <w:r>
        <w:t>communicated by the Director of Governance or changes in the relevant legislation</w:t>
      </w:r>
      <w:r w:rsidR="00317584">
        <w:t xml:space="preserve"> or guidance</w:t>
      </w:r>
      <w:r>
        <w:t>.</w:t>
      </w:r>
    </w:p>
    <w:p w14:paraId="26A27BF5" w14:textId="1E0403A5" w:rsidR="0061557A" w:rsidRPr="0061557A" w:rsidRDefault="0061557A" w:rsidP="0061557A">
      <w:pPr>
        <w:pStyle w:val="NoSpacing"/>
        <w:numPr>
          <w:ilvl w:val="0"/>
          <w:numId w:val="1"/>
        </w:numPr>
        <w:tabs>
          <w:tab w:val="left" w:pos="34"/>
        </w:tabs>
        <w:spacing w:after="60"/>
      </w:pPr>
      <w:r w:rsidRPr="0061557A">
        <w:t>Advise on the annual calendar of Academy Scrutiny Committee meetings and tasks,</w:t>
      </w:r>
      <w:r>
        <w:t xml:space="preserve"> </w:t>
      </w:r>
      <w:r w:rsidRPr="0061557A">
        <w:t xml:space="preserve">ensuring the inclusion of any tasks or items determined by </w:t>
      </w:r>
      <w:r w:rsidR="00317584">
        <w:t>the Trust</w:t>
      </w:r>
      <w:r w:rsidR="00317584" w:rsidRPr="0061557A">
        <w:t xml:space="preserve"> </w:t>
      </w:r>
      <w:r w:rsidRPr="0061557A">
        <w:t>as communicated by</w:t>
      </w:r>
      <w:r>
        <w:t xml:space="preserve"> </w:t>
      </w:r>
      <w:r w:rsidRPr="0061557A">
        <w:t>the Director of Governance.</w:t>
      </w:r>
    </w:p>
    <w:p w14:paraId="64CDEBB6" w14:textId="4DB626B6" w:rsidR="0061557A" w:rsidRPr="0061557A" w:rsidRDefault="0061557A" w:rsidP="0061557A">
      <w:pPr>
        <w:pStyle w:val="NoSpacing"/>
        <w:numPr>
          <w:ilvl w:val="0"/>
          <w:numId w:val="1"/>
        </w:numPr>
        <w:tabs>
          <w:tab w:val="left" w:pos="34"/>
        </w:tabs>
        <w:spacing w:after="60"/>
      </w:pPr>
      <w:r w:rsidRPr="0061557A">
        <w:t xml:space="preserve">Ensure that new governors </w:t>
      </w:r>
      <w:r w:rsidR="00317584">
        <w:t>are supported to</w:t>
      </w:r>
      <w:r w:rsidR="00317584" w:rsidRPr="0061557A">
        <w:t xml:space="preserve"> </w:t>
      </w:r>
      <w:r w:rsidRPr="0061557A">
        <w:t>access to the Governor Resources and</w:t>
      </w:r>
      <w:r>
        <w:t xml:space="preserve"> </w:t>
      </w:r>
      <w:r w:rsidRPr="0061557A">
        <w:t>appropriate documents and induction materials, including any agreed Code of Conduct.</w:t>
      </w:r>
    </w:p>
    <w:p w14:paraId="70D5B44A" w14:textId="1A637273" w:rsidR="0061557A" w:rsidRPr="0061557A" w:rsidRDefault="0061557A" w:rsidP="0061557A">
      <w:pPr>
        <w:pStyle w:val="NoSpacing"/>
        <w:numPr>
          <w:ilvl w:val="0"/>
          <w:numId w:val="1"/>
        </w:numPr>
        <w:tabs>
          <w:tab w:val="left" w:pos="34"/>
        </w:tabs>
        <w:spacing w:after="60"/>
      </w:pPr>
      <w:r w:rsidRPr="0061557A">
        <w:t xml:space="preserve">Contribute to the induction of governors taking on new roles, in particular the </w:t>
      </w:r>
      <w:r w:rsidR="00302751">
        <w:t>C</w:t>
      </w:r>
      <w:r w:rsidRPr="0061557A">
        <w:t>hair of</w:t>
      </w:r>
      <w:r>
        <w:t xml:space="preserve"> </w:t>
      </w:r>
      <w:r w:rsidRPr="0061557A">
        <w:t>the Academy Scrutiny Committee and link governor roles.</w:t>
      </w:r>
    </w:p>
    <w:p w14:paraId="305607D3" w14:textId="5FF7EA35" w:rsidR="0061557A" w:rsidRPr="0061557A" w:rsidRDefault="0061557A" w:rsidP="0061557A">
      <w:pPr>
        <w:pStyle w:val="NoSpacing"/>
        <w:numPr>
          <w:ilvl w:val="0"/>
          <w:numId w:val="1"/>
        </w:numPr>
        <w:tabs>
          <w:tab w:val="left" w:pos="34"/>
        </w:tabs>
        <w:spacing w:after="60"/>
      </w:pPr>
      <w:r w:rsidRPr="0061557A">
        <w:t xml:space="preserve">Participate </w:t>
      </w:r>
      <w:r w:rsidR="00317584" w:rsidRPr="0061557A">
        <w:t>in and</w:t>
      </w:r>
      <w:r w:rsidRPr="0061557A">
        <w:t xml:space="preserve"> contribute to the training of Academy Scrutiny Committee members</w:t>
      </w:r>
      <w:r>
        <w:t xml:space="preserve"> </w:t>
      </w:r>
      <w:r w:rsidRPr="0061557A">
        <w:t>in areas appropriate to the clerking role.</w:t>
      </w:r>
    </w:p>
    <w:p w14:paraId="4810F936" w14:textId="44E0E824" w:rsidR="0061557A" w:rsidRPr="0061557A" w:rsidRDefault="00317584" w:rsidP="0061557A">
      <w:pPr>
        <w:pStyle w:val="NoSpacing"/>
        <w:numPr>
          <w:ilvl w:val="0"/>
          <w:numId w:val="1"/>
        </w:numPr>
        <w:tabs>
          <w:tab w:val="left" w:pos="34"/>
        </w:tabs>
        <w:spacing w:after="60"/>
      </w:pPr>
      <w:r>
        <w:t>Support governors to c</w:t>
      </w:r>
      <w:r w:rsidR="0061557A" w:rsidRPr="0061557A">
        <w:t xml:space="preserve">onduct skills audits, advise on training requirements to fill skills gaps, and </w:t>
      </w:r>
      <w:r>
        <w:t xml:space="preserve">support governors to </w:t>
      </w:r>
      <w:r w:rsidR="0061557A" w:rsidRPr="0061557A">
        <w:t>set the</w:t>
      </w:r>
      <w:r w:rsidR="0061557A">
        <w:t xml:space="preserve"> </w:t>
      </w:r>
      <w:r w:rsidR="0061557A" w:rsidRPr="0061557A">
        <w:t>criteria for appointing new governors relevant to vacancies and identified skills gaps.</w:t>
      </w:r>
    </w:p>
    <w:p w14:paraId="134A3558" w14:textId="77777777" w:rsidR="00A63631" w:rsidRPr="00A63631" w:rsidRDefault="00A63631" w:rsidP="00A63631">
      <w:pPr>
        <w:pStyle w:val="NoSpacing"/>
        <w:tabs>
          <w:tab w:val="left" w:pos="34"/>
        </w:tabs>
        <w:spacing w:after="60"/>
        <w:ind w:left="360"/>
        <w:rPr>
          <w:rFonts w:ascii="Avenir Next LT Pro" w:hAnsi="Avenir Next LT Pro" w:cstheme="minorHAnsi"/>
          <w:sz w:val="20"/>
          <w:szCs w:val="20"/>
        </w:rPr>
      </w:pPr>
    </w:p>
    <w:p w14:paraId="145B1A67" w14:textId="0A84B0AE" w:rsidR="001E1188" w:rsidRPr="00766F5D" w:rsidRDefault="00FE5A12" w:rsidP="001E1188">
      <w:pPr>
        <w:rPr>
          <w:rFonts w:ascii="Avenir Next LT Pro" w:hAnsi="Avenir Next LT Pro" w:cstheme="minorHAnsi"/>
          <w:b/>
          <w:bCs/>
          <w:color w:val="205C40"/>
          <w:sz w:val="24"/>
          <w:szCs w:val="24"/>
        </w:rPr>
      </w:pPr>
      <w:r w:rsidRPr="00FE5A12">
        <w:rPr>
          <w:rFonts w:ascii="Avenir Next LT Pro" w:hAnsi="Avenir Next LT Pro" w:cstheme="minorHAnsi"/>
          <w:b/>
          <w:bCs/>
          <w:color w:val="205C40"/>
          <w:sz w:val="24"/>
          <w:szCs w:val="24"/>
        </w:rPr>
        <w:t>Effective administration of meetings</w:t>
      </w:r>
    </w:p>
    <w:p w14:paraId="5F433D0D" w14:textId="1F976AE2" w:rsidR="0069770B" w:rsidRPr="0069770B" w:rsidRDefault="0069770B" w:rsidP="0069770B">
      <w:pPr>
        <w:pStyle w:val="ListParagraph"/>
        <w:numPr>
          <w:ilvl w:val="0"/>
          <w:numId w:val="1"/>
        </w:numPr>
        <w:spacing w:after="60" w:line="276" w:lineRule="auto"/>
        <w:rPr>
          <w:rFonts w:eastAsia="Times New Roman" w:cs="Arial"/>
        </w:rPr>
      </w:pPr>
      <w:r w:rsidRPr="0069770B">
        <w:rPr>
          <w:rFonts w:eastAsia="Times New Roman" w:cs="Arial"/>
        </w:rPr>
        <w:t xml:space="preserve">With the </w:t>
      </w:r>
      <w:r w:rsidR="00302751">
        <w:rPr>
          <w:rFonts w:eastAsia="Times New Roman" w:cs="Arial"/>
        </w:rPr>
        <w:t>C</w:t>
      </w:r>
      <w:r w:rsidRPr="0069770B">
        <w:rPr>
          <w:rFonts w:eastAsia="Times New Roman" w:cs="Arial"/>
        </w:rPr>
        <w:t>hair and Academy Principal, prepare a focused agenda for the Academy</w:t>
      </w:r>
      <w:r>
        <w:rPr>
          <w:rFonts w:eastAsia="Times New Roman" w:cs="Arial"/>
        </w:rPr>
        <w:t xml:space="preserve"> </w:t>
      </w:r>
      <w:r w:rsidRPr="0069770B">
        <w:rPr>
          <w:rFonts w:eastAsia="Times New Roman" w:cs="Arial"/>
        </w:rPr>
        <w:t>Scrutiny Committee meeting.</w:t>
      </w:r>
    </w:p>
    <w:p w14:paraId="77D2ED2E" w14:textId="411827FE" w:rsidR="0069770B" w:rsidRPr="0069770B" w:rsidRDefault="0069770B" w:rsidP="0069770B">
      <w:pPr>
        <w:pStyle w:val="ListParagraph"/>
        <w:numPr>
          <w:ilvl w:val="0"/>
          <w:numId w:val="1"/>
        </w:numPr>
        <w:spacing w:after="60" w:line="276" w:lineRule="auto"/>
        <w:rPr>
          <w:rFonts w:eastAsia="Times New Roman" w:cs="Arial"/>
        </w:rPr>
      </w:pPr>
      <w:r w:rsidRPr="0069770B">
        <w:rPr>
          <w:rFonts w:eastAsia="Times New Roman" w:cs="Arial"/>
        </w:rPr>
        <w:t xml:space="preserve">Liaise with those preparing papers to </w:t>
      </w:r>
      <w:r w:rsidR="00317584">
        <w:rPr>
          <w:rFonts w:eastAsia="Times New Roman" w:cs="Arial"/>
        </w:rPr>
        <w:t>en</w:t>
      </w:r>
      <w:r w:rsidRPr="0069770B">
        <w:rPr>
          <w:rFonts w:eastAsia="Times New Roman" w:cs="Arial"/>
        </w:rPr>
        <w:t xml:space="preserve">sure they are available on </w:t>
      </w:r>
      <w:proofErr w:type="gramStart"/>
      <w:r w:rsidRPr="0069770B">
        <w:rPr>
          <w:rFonts w:eastAsia="Times New Roman" w:cs="Arial"/>
        </w:rPr>
        <w:t>time, and</w:t>
      </w:r>
      <w:proofErr w:type="gramEnd"/>
      <w:r w:rsidRPr="0069770B">
        <w:rPr>
          <w:rFonts w:eastAsia="Times New Roman" w:cs="Arial"/>
        </w:rPr>
        <w:t xml:space="preserve"> distribute the agenda and papers in accordance with the timescales set out in the</w:t>
      </w:r>
      <w:r>
        <w:rPr>
          <w:rFonts w:eastAsia="Times New Roman" w:cs="Arial"/>
        </w:rPr>
        <w:t xml:space="preserve"> </w:t>
      </w:r>
      <w:r w:rsidRPr="0069770B">
        <w:rPr>
          <w:rFonts w:eastAsia="Times New Roman" w:cs="Arial"/>
        </w:rPr>
        <w:t>Academy Scrutiny Committee Handbook.</w:t>
      </w:r>
    </w:p>
    <w:p w14:paraId="71E1F9B7" w14:textId="77777777" w:rsidR="0069770B" w:rsidRPr="0069770B" w:rsidRDefault="0069770B" w:rsidP="0069770B">
      <w:pPr>
        <w:pStyle w:val="ListParagraph"/>
        <w:numPr>
          <w:ilvl w:val="0"/>
          <w:numId w:val="1"/>
        </w:numPr>
        <w:spacing w:after="60" w:line="276" w:lineRule="auto"/>
        <w:rPr>
          <w:rFonts w:eastAsia="Times New Roman" w:cs="Arial"/>
        </w:rPr>
      </w:pPr>
      <w:r w:rsidRPr="0069770B">
        <w:rPr>
          <w:rFonts w:eastAsia="Times New Roman" w:cs="Arial"/>
        </w:rPr>
        <w:t>Ensure meetings are quorate.</w:t>
      </w:r>
    </w:p>
    <w:p w14:paraId="48AC59EE" w14:textId="657C37F1" w:rsidR="00317584" w:rsidRPr="0069770B" w:rsidRDefault="0069770B" w:rsidP="00317584">
      <w:pPr>
        <w:pStyle w:val="ListParagraph"/>
        <w:numPr>
          <w:ilvl w:val="0"/>
          <w:numId w:val="1"/>
        </w:numPr>
        <w:spacing w:after="60" w:line="276" w:lineRule="auto"/>
        <w:rPr>
          <w:rFonts w:eastAsia="Times New Roman" w:cs="Arial"/>
        </w:rPr>
      </w:pPr>
      <w:r w:rsidRPr="0069770B">
        <w:rPr>
          <w:rFonts w:eastAsia="Times New Roman" w:cs="Arial"/>
        </w:rPr>
        <w:t xml:space="preserve">Attend meetings of the Academy Scrutiny Committee to take and prepare detailed minutes, recording all decisions accurately and objectively, including indicating timescales and who is </w:t>
      </w:r>
      <w:r w:rsidRPr="0069770B">
        <w:rPr>
          <w:rFonts w:eastAsia="Times New Roman" w:cs="Arial"/>
        </w:rPr>
        <w:lastRenderedPageBreak/>
        <w:t>responsible for any agreed action.</w:t>
      </w:r>
      <w:r w:rsidR="00317584" w:rsidRPr="00317584">
        <w:rPr>
          <w:rFonts w:eastAsia="Times New Roman" w:cs="Arial"/>
        </w:rPr>
        <w:t xml:space="preserve"> </w:t>
      </w:r>
      <w:r w:rsidR="00317584" w:rsidRPr="0069770B">
        <w:rPr>
          <w:rFonts w:eastAsia="Times New Roman" w:cs="Arial"/>
        </w:rPr>
        <w:t>Monitor the progress of actions and remind responsible persons of outstanding items and timeframes.</w:t>
      </w:r>
    </w:p>
    <w:p w14:paraId="74AC2330" w14:textId="3D845D0E" w:rsidR="0069770B" w:rsidRPr="0069770B" w:rsidRDefault="0069770B" w:rsidP="0069770B">
      <w:pPr>
        <w:pStyle w:val="ListParagraph"/>
        <w:numPr>
          <w:ilvl w:val="0"/>
          <w:numId w:val="1"/>
        </w:numPr>
        <w:spacing w:after="60" w:line="276" w:lineRule="auto"/>
        <w:rPr>
          <w:rFonts w:eastAsia="Times New Roman" w:cs="Arial"/>
        </w:rPr>
      </w:pPr>
      <w:r w:rsidRPr="0069770B">
        <w:rPr>
          <w:rFonts w:eastAsia="Times New Roman" w:cs="Arial"/>
        </w:rPr>
        <w:t>Record the attendance of governors at meetings, including any apologies, whether accepted or not.</w:t>
      </w:r>
    </w:p>
    <w:p w14:paraId="753307BB" w14:textId="1A91A30D" w:rsidR="0069770B" w:rsidRPr="0069770B" w:rsidRDefault="0069770B" w:rsidP="0069770B">
      <w:pPr>
        <w:pStyle w:val="ListParagraph"/>
        <w:numPr>
          <w:ilvl w:val="0"/>
          <w:numId w:val="1"/>
        </w:numPr>
        <w:spacing w:after="60" w:line="276" w:lineRule="auto"/>
        <w:rPr>
          <w:rFonts w:eastAsia="Times New Roman" w:cs="Arial"/>
        </w:rPr>
      </w:pPr>
      <w:r w:rsidRPr="0069770B">
        <w:rPr>
          <w:rFonts w:eastAsia="Times New Roman" w:cs="Arial"/>
        </w:rPr>
        <w:t xml:space="preserve">Submit draft minutes to the </w:t>
      </w:r>
      <w:r w:rsidR="00302751">
        <w:rPr>
          <w:rFonts w:eastAsia="Times New Roman" w:cs="Arial"/>
        </w:rPr>
        <w:t>C</w:t>
      </w:r>
      <w:r w:rsidRPr="0069770B">
        <w:rPr>
          <w:rFonts w:eastAsia="Times New Roman" w:cs="Arial"/>
        </w:rPr>
        <w:t xml:space="preserve">hair and Governance </w:t>
      </w:r>
      <w:r w:rsidR="00317584">
        <w:rPr>
          <w:rFonts w:eastAsia="Times New Roman" w:cs="Arial"/>
        </w:rPr>
        <w:t xml:space="preserve">Officers </w:t>
      </w:r>
      <w:r w:rsidRPr="0069770B">
        <w:rPr>
          <w:rFonts w:eastAsia="Times New Roman" w:cs="Arial"/>
        </w:rPr>
        <w:t>within the timescale set out in the Academy Scrutiny Committee Handbook for quality assurance.</w:t>
      </w:r>
      <w:r>
        <w:rPr>
          <w:rFonts w:eastAsia="Times New Roman" w:cs="Arial"/>
        </w:rPr>
        <w:t xml:space="preserve"> </w:t>
      </w:r>
    </w:p>
    <w:p w14:paraId="7B29D13F" w14:textId="3A85D98E" w:rsidR="0069770B" w:rsidRPr="0069770B" w:rsidRDefault="0069770B" w:rsidP="0069770B">
      <w:pPr>
        <w:pStyle w:val="ListParagraph"/>
        <w:numPr>
          <w:ilvl w:val="0"/>
          <w:numId w:val="1"/>
        </w:numPr>
        <w:spacing w:after="60" w:line="276" w:lineRule="auto"/>
        <w:rPr>
          <w:rFonts w:eastAsia="Times New Roman" w:cs="Arial"/>
        </w:rPr>
      </w:pPr>
      <w:r w:rsidRPr="0069770B">
        <w:rPr>
          <w:rFonts w:eastAsia="Times New Roman" w:cs="Arial"/>
        </w:rPr>
        <w:t>Within 10 days of the meeting, circulate the reviewed draft minutes to the Academy Scrutiny Committee and Governance Team.</w:t>
      </w:r>
    </w:p>
    <w:p w14:paraId="5AE58513" w14:textId="77777777" w:rsidR="003258DE" w:rsidRPr="00EB0FDD" w:rsidRDefault="003258DE" w:rsidP="00EB0FDD">
      <w:pPr>
        <w:rPr>
          <w:rFonts w:ascii="Avenir Next LT Pro" w:hAnsi="Avenir Next LT Pro" w:cstheme="minorHAnsi"/>
          <w:b/>
          <w:bCs/>
          <w:color w:val="205C40"/>
          <w:sz w:val="20"/>
          <w:szCs w:val="20"/>
        </w:rPr>
      </w:pPr>
    </w:p>
    <w:p w14:paraId="53AD1B77" w14:textId="22E77487" w:rsidR="001E1188" w:rsidRPr="00766F5D" w:rsidRDefault="00260D23" w:rsidP="001E1188">
      <w:pPr>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Membership</w:t>
      </w:r>
    </w:p>
    <w:p w14:paraId="0E60FC12" w14:textId="5D3AF3E0" w:rsidR="00260D23" w:rsidRDefault="00260D23" w:rsidP="00260D23">
      <w:pPr>
        <w:pStyle w:val="ListParagraph"/>
        <w:numPr>
          <w:ilvl w:val="0"/>
          <w:numId w:val="6"/>
        </w:numPr>
        <w:autoSpaceDE w:val="0"/>
        <w:autoSpaceDN w:val="0"/>
        <w:adjustRightInd w:val="0"/>
        <w:spacing w:after="60" w:line="276" w:lineRule="auto"/>
      </w:pPr>
      <w:r>
        <w:t xml:space="preserve">Advise governors and </w:t>
      </w:r>
      <w:r w:rsidR="00317584">
        <w:t xml:space="preserve">Governance Officers </w:t>
      </w:r>
      <w:r>
        <w:t>in advance of the expiry of a governor’s term of office and the impact of this on the Academy Scrutiny Committee’s capacity and skills mix.</w:t>
      </w:r>
    </w:p>
    <w:p w14:paraId="09B5B285" w14:textId="1CEE25DB" w:rsidR="00260D23" w:rsidRDefault="00260D23" w:rsidP="00260D23">
      <w:pPr>
        <w:pStyle w:val="ListParagraph"/>
        <w:numPr>
          <w:ilvl w:val="0"/>
          <w:numId w:val="6"/>
        </w:numPr>
        <w:autoSpaceDE w:val="0"/>
        <w:autoSpaceDN w:val="0"/>
        <w:adjustRightInd w:val="0"/>
        <w:spacing w:after="60" w:line="276" w:lineRule="auto"/>
      </w:pPr>
      <w:r>
        <w:t xml:space="preserve">Chair the part of the meeting at which the </w:t>
      </w:r>
      <w:r w:rsidR="00302751">
        <w:t>C</w:t>
      </w:r>
      <w:r>
        <w:t xml:space="preserve">hair is elected, giving procedural advice concerning conduct of this and other elections in accordance with the </w:t>
      </w:r>
      <w:r w:rsidR="00317584">
        <w:t xml:space="preserve">Trust </w:t>
      </w:r>
      <w:r>
        <w:t>Scheme of Delegation.</w:t>
      </w:r>
    </w:p>
    <w:p w14:paraId="20F690F7" w14:textId="48EC7B65" w:rsidR="00260D23" w:rsidRDefault="00260D23" w:rsidP="00260D23">
      <w:pPr>
        <w:pStyle w:val="ListParagraph"/>
        <w:numPr>
          <w:ilvl w:val="0"/>
          <w:numId w:val="6"/>
        </w:numPr>
        <w:autoSpaceDE w:val="0"/>
        <w:autoSpaceDN w:val="0"/>
        <w:adjustRightInd w:val="0"/>
        <w:spacing w:after="60" w:line="276" w:lineRule="auto"/>
      </w:pPr>
      <w:r>
        <w:t>Collate and maintain information about members of the Academy Scrutiny Committee</w:t>
      </w:r>
      <w:r w:rsidR="000D2553">
        <w:t xml:space="preserve"> </w:t>
      </w:r>
      <w:r>
        <w:t>including any pecuniary interests and information required for the national governor</w:t>
      </w:r>
      <w:r w:rsidR="000D2553">
        <w:t xml:space="preserve"> </w:t>
      </w:r>
      <w:r>
        <w:t>database</w:t>
      </w:r>
      <w:r w:rsidR="00317584">
        <w:t xml:space="preserve"> (GIAS)</w:t>
      </w:r>
      <w:r>
        <w:t xml:space="preserve"> notifying the </w:t>
      </w:r>
      <w:r w:rsidR="00B25F2F">
        <w:t>Governance Officer</w:t>
      </w:r>
      <w:r w:rsidR="00C620D2">
        <w:t>s</w:t>
      </w:r>
      <w:r>
        <w:t xml:space="preserve"> of any changes within the agreed</w:t>
      </w:r>
      <w:r w:rsidR="000D2553">
        <w:t xml:space="preserve"> </w:t>
      </w:r>
      <w:r>
        <w:t>timescales.</w:t>
      </w:r>
    </w:p>
    <w:p w14:paraId="0A8F6B4A" w14:textId="300EA0DF" w:rsidR="00260D23" w:rsidRDefault="00260D23" w:rsidP="00260D23">
      <w:pPr>
        <w:pStyle w:val="ListParagraph"/>
        <w:numPr>
          <w:ilvl w:val="0"/>
          <w:numId w:val="6"/>
        </w:numPr>
        <w:autoSpaceDE w:val="0"/>
        <w:autoSpaceDN w:val="0"/>
        <w:adjustRightInd w:val="0"/>
        <w:spacing w:after="60" w:line="276" w:lineRule="auto"/>
      </w:pPr>
      <w:r>
        <w:t>Maintain a record of training undertaken by members of the Academy Scrutiny</w:t>
      </w:r>
      <w:r w:rsidR="000D2553">
        <w:t xml:space="preserve"> </w:t>
      </w:r>
      <w:r>
        <w:t>Committee.</w:t>
      </w:r>
    </w:p>
    <w:p w14:paraId="75C518D2" w14:textId="5F3FCD56" w:rsidR="00DB5423" w:rsidRPr="000D2553" w:rsidRDefault="00260D23" w:rsidP="00260D23">
      <w:pPr>
        <w:pStyle w:val="ListParagraph"/>
        <w:numPr>
          <w:ilvl w:val="0"/>
          <w:numId w:val="6"/>
        </w:numPr>
        <w:autoSpaceDE w:val="0"/>
        <w:autoSpaceDN w:val="0"/>
        <w:adjustRightInd w:val="0"/>
        <w:spacing w:after="60" w:line="276" w:lineRule="auto"/>
        <w:contextualSpacing w:val="0"/>
        <w:rPr>
          <w:rFonts w:ascii="Avenir Next LT Pro" w:hAnsi="Avenir Next LT Pro" w:cstheme="minorHAnsi"/>
          <w:b/>
          <w:bCs/>
          <w:color w:val="205C40"/>
          <w:sz w:val="24"/>
          <w:szCs w:val="24"/>
        </w:rPr>
      </w:pPr>
      <w:r>
        <w:t xml:space="preserve">Maintain meeting attendance records, </w:t>
      </w:r>
      <w:r w:rsidR="00317584">
        <w:t xml:space="preserve">reaching out to governors who are not attending regularly and </w:t>
      </w:r>
      <w:r>
        <w:t xml:space="preserve">advising the </w:t>
      </w:r>
      <w:r w:rsidR="00302751">
        <w:t>C</w:t>
      </w:r>
      <w:r>
        <w:t>hair of any member’s potential</w:t>
      </w:r>
      <w:r w:rsidR="000D2553">
        <w:t xml:space="preserve"> </w:t>
      </w:r>
      <w:r>
        <w:t>disqualification from the Academy Scrutiny Committee through lack of attendance.</w:t>
      </w:r>
    </w:p>
    <w:p w14:paraId="41228104" w14:textId="77777777" w:rsidR="000D2553" w:rsidRPr="000D2553" w:rsidRDefault="000D2553" w:rsidP="000D2553">
      <w:pPr>
        <w:pStyle w:val="ListParagraph"/>
        <w:autoSpaceDE w:val="0"/>
        <w:autoSpaceDN w:val="0"/>
        <w:adjustRightInd w:val="0"/>
        <w:spacing w:after="60" w:line="276" w:lineRule="auto"/>
        <w:ind w:left="360"/>
        <w:contextualSpacing w:val="0"/>
        <w:rPr>
          <w:rFonts w:ascii="Avenir Next LT Pro" w:hAnsi="Avenir Next LT Pro" w:cstheme="minorHAnsi"/>
          <w:b/>
          <w:bCs/>
          <w:color w:val="205C40"/>
          <w:sz w:val="24"/>
          <w:szCs w:val="24"/>
        </w:rPr>
      </w:pPr>
    </w:p>
    <w:p w14:paraId="2CFB06BB" w14:textId="513CEB3E" w:rsidR="005E5ACC" w:rsidRPr="00766F5D" w:rsidRDefault="00C860FB" w:rsidP="001E1188">
      <w:pPr>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Manage Information</w:t>
      </w:r>
    </w:p>
    <w:p w14:paraId="5420C32F" w14:textId="20C770DA" w:rsidR="00C860FB" w:rsidRDefault="00C860FB" w:rsidP="00C860FB">
      <w:pPr>
        <w:pStyle w:val="ListParagraph"/>
        <w:numPr>
          <w:ilvl w:val="0"/>
          <w:numId w:val="6"/>
        </w:numPr>
        <w:spacing w:after="60" w:line="276" w:lineRule="auto"/>
      </w:pPr>
      <w:r>
        <w:t xml:space="preserve">Maintain up to date records of the names, addresses and category of Academy Scrutiny Committee members and their term of office, and inform the Academy Scrutiny Committee, </w:t>
      </w:r>
      <w:r w:rsidR="00317584">
        <w:t>Governance Officers</w:t>
      </w:r>
      <w:r>
        <w:t>, and any relevant authorities of any changes to its membership.</w:t>
      </w:r>
    </w:p>
    <w:p w14:paraId="4246CDF2" w14:textId="1542A6A9" w:rsidR="00C860FB" w:rsidRDefault="00C860FB" w:rsidP="00C860FB">
      <w:pPr>
        <w:pStyle w:val="ListParagraph"/>
        <w:numPr>
          <w:ilvl w:val="0"/>
          <w:numId w:val="6"/>
        </w:numPr>
        <w:spacing w:after="60" w:line="276" w:lineRule="auto"/>
      </w:pPr>
      <w:r>
        <w:t xml:space="preserve">Maintain </w:t>
      </w:r>
      <w:r w:rsidR="00317584">
        <w:t>up to date records and inform the Governance Officer</w:t>
      </w:r>
      <w:r w:rsidR="009B33F4">
        <w:t>s</w:t>
      </w:r>
      <w:r w:rsidR="00317584">
        <w:t xml:space="preserve"> of </w:t>
      </w:r>
      <w:r>
        <w:t xml:space="preserve">nominated governors </w:t>
      </w:r>
      <w:r w:rsidR="00317584">
        <w:t>such as Chair, Vice-Chair, Link governors (e</w:t>
      </w:r>
      <w:r w:rsidR="00847805">
        <w:t>.</w:t>
      </w:r>
      <w:r w:rsidR="00317584">
        <w:t>g</w:t>
      </w:r>
      <w:r w:rsidR="00847805">
        <w:t>.</w:t>
      </w:r>
      <w:r w:rsidR="00317584">
        <w:t>, Safeguarding, Attendance,</w:t>
      </w:r>
      <w:r>
        <w:t xml:space="preserve"> </w:t>
      </w:r>
      <w:r w:rsidR="00317584">
        <w:t>or other roles)</w:t>
      </w:r>
      <w:r w:rsidR="009B33F4">
        <w:t>.</w:t>
      </w:r>
    </w:p>
    <w:p w14:paraId="3157A55E" w14:textId="3914D9A4" w:rsidR="00C860FB" w:rsidRDefault="00C860FB" w:rsidP="00C860FB">
      <w:pPr>
        <w:pStyle w:val="ListParagraph"/>
        <w:numPr>
          <w:ilvl w:val="0"/>
          <w:numId w:val="6"/>
        </w:numPr>
        <w:spacing w:after="60" w:line="276" w:lineRule="auto"/>
      </w:pPr>
      <w:r>
        <w:t xml:space="preserve">Ensure that a record of signed minutes of meetings is maintained </w:t>
      </w:r>
      <w:r w:rsidR="00317584">
        <w:t>on GovernorHub.</w:t>
      </w:r>
    </w:p>
    <w:p w14:paraId="0A6FC292" w14:textId="6FEE4CC1" w:rsidR="00C860FB" w:rsidRDefault="00C860FB" w:rsidP="00C860FB">
      <w:pPr>
        <w:pStyle w:val="ListParagraph"/>
        <w:numPr>
          <w:ilvl w:val="0"/>
          <w:numId w:val="6"/>
        </w:numPr>
        <w:spacing w:after="60" w:line="276" w:lineRule="auto"/>
      </w:pPr>
      <w:r>
        <w:t>Maintain records of Academy Scrutiny Committee correspondence</w:t>
      </w:r>
      <w:r w:rsidR="00317584">
        <w:t xml:space="preserve"> on Trust shared drives.</w:t>
      </w:r>
    </w:p>
    <w:p w14:paraId="4DACC3C7" w14:textId="240382B3" w:rsidR="000634AB" w:rsidRPr="007A7D65" w:rsidRDefault="00C860FB" w:rsidP="00C860FB">
      <w:pPr>
        <w:pStyle w:val="ListParagraph"/>
        <w:numPr>
          <w:ilvl w:val="0"/>
          <w:numId w:val="6"/>
        </w:numPr>
        <w:spacing w:after="60" w:line="276" w:lineRule="auto"/>
        <w:contextualSpacing w:val="0"/>
      </w:pPr>
      <w:r>
        <w:t>Work effectively with the Director of Governance to manage the flow of information from the Trust Board to Academy Scrutiny Committees and vice versa</w:t>
      </w:r>
      <w:r w:rsidR="000634AB">
        <w:t>.</w:t>
      </w:r>
    </w:p>
    <w:p w14:paraId="53BCFDB3" w14:textId="77777777" w:rsidR="00B80845" w:rsidRDefault="00B80845" w:rsidP="00B80845">
      <w:pPr>
        <w:rPr>
          <w:rFonts w:ascii="Avenir Next LT Pro" w:hAnsi="Avenir Next LT Pro" w:cstheme="minorHAnsi"/>
          <w:b/>
          <w:bCs/>
          <w:color w:val="205C40"/>
          <w:sz w:val="20"/>
          <w:szCs w:val="20"/>
        </w:rPr>
      </w:pPr>
    </w:p>
    <w:p w14:paraId="2781304B" w14:textId="491978D9" w:rsidR="001E1188" w:rsidRDefault="00B80845" w:rsidP="00B80845">
      <w:pPr>
        <w:rPr>
          <w:rFonts w:ascii="Avenir Next LT Pro" w:hAnsi="Avenir Next LT Pro" w:cstheme="minorHAnsi"/>
          <w:b/>
          <w:bCs/>
          <w:color w:val="205C40"/>
          <w:sz w:val="24"/>
          <w:szCs w:val="24"/>
        </w:rPr>
      </w:pPr>
      <w:r w:rsidRPr="00B80845">
        <w:rPr>
          <w:rFonts w:ascii="Avenir Next LT Pro" w:hAnsi="Avenir Next LT Pro" w:cstheme="minorHAnsi"/>
          <w:b/>
          <w:bCs/>
          <w:color w:val="205C40"/>
          <w:sz w:val="24"/>
          <w:szCs w:val="24"/>
        </w:rPr>
        <w:t xml:space="preserve">People and Relationships </w:t>
      </w:r>
      <w:r w:rsidR="001E1188" w:rsidRPr="00B80845">
        <w:rPr>
          <w:rFonts w:ascii="Avenir Next LT Pro" w:hAnsi="Avenir Next LT Pro" w:cstheme="minorHAnsi"/>
          <w:b/>
          <w:bCs/>
          <w:color w:val="205C40"/>
          <w:sz w:val="24"/>
          <w:szCs w:val="24"/>
        </w:rPr>
        <w:t xml:space="preserve"> </w:t>
      </w:r>
    </w:p>
    <w:p w14:paraId="4873C6E1" w14:textId="645B929C" w:rsidR="00225B20" w:rsidRPr="00225B20" w:rsidRDefault="00225B20" w:rsidP="00225B20">
      <w:pPr>
        <w:pStyle w:val="ListParagraph"/>
        <w:numPr>
          <w:ilvl w:val="0"/>
          <w:numId w:val="6"/>
        </w:numPr>
        <w:spacing w:after="60" w:line="276" w:lineRule="auto"/>
        <w:contextualSpacing w:val="0"/>
      </w:pPr>
      <w:r w:rsidRPr="00225B20">
        <w:t xml:space="preserve">Develop and maintain effective professional working relationships with the </w:t>
      </w:r>
      <w:r w:rsidR="00203FE9">
        <w:t>C</w:t>
      </w:r>
      <w:r w:rsidRPr="00225B20">
        <w:t>hair,</w:t>
      </w:r>
      <w:r>
        <w:t xml:space="preserve"> </w:t>
      </w:r>
      <w:r w:rsidRPr="00225B20">
        <w:t>Director of Governance</w:t>
      </w:r>
      <w:r w:rsidR="00317584">
        <w:t>. Governance Officers</w:t>
      </w:r>
      <w:r w:rsidRPr="00225B20">
        <w:t xml:space="preserve"> and executive leaders.</w:t>
      </w:r>
    </w:p>
    <w:p w14:paraId="06479F0F" w14:textId="12448FF5" w:rsidR="00B80845" w:rsidRDefault="00225B20" w:rsidP="00225B20">
      <w:pPr>
        <w:pStyle w:val="ListParagraph"/>
        <w:numPr>
          <w:ilvl w:val="0"/>
          <w:numId w:val="6"/>
        </w:numPr>
        <w:spacing w:after="60" w:line="276" w:lineRule="auto"/>
        <w:contextualSpacing w:val="0"/>
      </w:pPr>
      <w:r w:rsidRPr="00225B20">
        <w:t>Contribute to the co-ordination of effective learning and development opportunities for</w:t>
      </w:r>
      <w:r>
        <w:t xml:space="preserve"> </w:t>
      </w:r>
      <w:r w:rsidRPr="00225B20">
        <w:t>those involved in governance, including induction and continuing professional</w:t>
      </w:r>
      <w:r>
        <w:t xml:space="preserve"> </w:t>
      </w:r>
      <w:r w:rsidRPr="00225B20">
        <w:t>development.</w:t>
      </w:r>
    </w:p>
    <w:p w14:paraId="39757B2E" w14:textId="77777777" w:rsidR="00D10CF3" w:rsidRDefault="00D10CF3" w:rsidP="00D10CF3">
      <w:pPr>
        <w:spacing w:after="60" w:line="276" w:lineRule="auto"/>
      </w:pPr>
    </w:p>
    <w:p w14:paraId="6C1B0949" w14:textId="77777777" w:rsidR="00847805" w:rsidRDefault="00847805">
      <w:pPr>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br w:type="page"/>
      </w:r>
    </w:p>
    <w:p w14:paraId="45A761C0" w14:textId="29E9096B" w:rsidR="00D10CF3" w:rsidRPr="00D10CF3" w:rsidRDefault="00D10CF3" w:rsidP="00D10CF3">
      <w:pPr>
        <w:spacing w:after="60" w:line="276" w:lineRule="auto"/>
        <w:rPr>
          <w:rFonts w:ascii="Avenir Next LT Pro" w:hAnsi="Avenir Next LT Pro" w:cstheme="minorHAnsi"/>
          <w:b/>
          <w:bCs/>
          <w:color w:val="205C40"/>
          <w:sz w:val="24"/>
          <w:szCs w:val="24"/>
        </w:rPr>
      </w:pPr>
      <w:r w:rsidRPr="00D10CF3">
        <w:rPr>
          <w:rFonts w:ascii="Avenir Next LT Pro" w:hAnsi="Avenir Next LT Pro" w:cstheme="minorHAnsi"/>
          <w:b/>
          <w:bCs/>
          <w:color w:val="205C40"/>
          <w:sz w:val="24"/>
          <w:szCs w:val="24"/>
        </w:rPr>
        <w:lastRenderedPageBreak/>
        <w:t>Personal Development</w:t>
      </w:r>
    </w:p>
    <w:p w14:paraId="6EB46EB9" w14:textId="49EB627E" w:rsidR="00D10CF3" w:rsidRDefault="00D10CF3" w:rsidP="00D10CF3">
      <w:pPr>
        <w:pStyle w:val="ListParagraph"/>
        <w:numPr>
          <w:ilvl w:val="0"/>
          <w:numId w:val="6"/>
        </w:numPr>
        <w:spacing w:after="60" w:line="276" w:lineRule="auto"/>
        <w:contextualSpacing w:val="0"/>
      </w:pPr>
      <w:r>
        <w:t>Undertake appropriate and regular training and development to maintain knowledge and improve practice.</w:t>
      </w:r>
    </w:p>
    <w:p w14:paraId="3701C3AF" w14:textId="4263B119" w:rsidR="00D10CF3" w:rsidRDefault="00D10CF3" w:rsidP="00D10CF3">
      <w:pPr>
        <w:pStyle w:val="ListParagraph"/>
        <w:numPr>
          <w:ilvl w:val="0"/>
          <w:numId w:val="6"/>
        </w:numPr>
        <w:spacing w:after="60" w:line="276" w:lineRule="auto"/>
        <w:contextualSpacing w:val="0"/>
      </w:pPr>
      <w:r>
        <w:t xml:space="preserve">Keep </w:t>
      </w:r>
      <w:proofErr w:type="gramStart"/>
      <w:r>
        <w:t>up-to-date</w:t>
      </w:r>
      <w:proofErr w:type="gramEnd"/>
      <w:r>
        <w:t xml:space="preserve"> with current educational developments and legislation affecting school governance.</w:t>
      </w:r>
    </w:p>
    <w:p w14:paraId="27C0943B" w14:textId="59BCDB5A" w:rsidR="00D10CF3" w:rsidRDefault="00D10CF3" w:rsidP="00D10CF3">
      <w:pPr>
        <w:pStyle w:val="ListParagraph"/>
        <w:numPr>
          <w:ilvl w:val="0"/>
          <w:numId w:val="6"/>
        </w:numPr>
        <w:spacing w:after="60" w:line="276" w:lineRule="auto"/>
        <w:contextualSpacing w:val="0"/>
      </w:pPr>
      <w:r>
        <w:t>Participate in regular performance management.</w:t>
      </w:r>
    </w:p>
    <w:p w14:paraId="2C3E7C34" w14:textId="77777777" w:rsidR="00F65749" w:rsidRDefault="00F65749" w:rsidP="00F65749">
      <w:pPr>
        <w:spacing w:after="60" w:line="276" w:lineRule="auto"/>
      </w:pPr>
    </w:p>
    <w:p w14:paraId="4CC2BFDA" w14:textId="0F2C0D14" w:rsidR="00F65749" w:rsidRPr="00F65749" w:rsidRDefault="00F65749" w:rsidP="00F65749">
      <w:pPr>
        <w:spacing w:after="60" w:line="276" w:lineRule="auto"/>
        <w:rPr>
          <w:rFonts w:ascii="Avenir Next LT Pro" w:hAnsi="Avenir Next LT Pro" w:cstheme="minorHAnsi"/>
          <w:b/>
          <w:bCs/>
          <w:color w:val="205C40"/>
          <w:sz w:val="24"/>
          <w:szCs w:val="24"/>
        </w:rPr>
      </w:pPr>
      <w:r w:rsidRPr="00F65749">
        <w:rPr>
          <w:rFonts w:ascii="Avenir Next LT Pro" w:hAnsi="Avenir Next LT Pro" w:cstheme="minorHAnsi"/>
          <w:b/>
          <w:bCs/>
          <w:color w:val="205C40"/>
          <w:sz w:val="24"/>
          <w:szCs w:val="24"/>
        </w:rPr>
        <w:t xml:space="preserve">Other Duties </w:t>
      </w:r>
    </w:p>
    <w:p w14:paraId="76DEE115" w14:textId="0CA0C7AB" w:rsidR="00F65749" w:rsidRDefault="00F65749" w:rsidP="00F65749">
      <w:pPr>
        <w:pStyle w:val="ListParagraph"/>
        <w:numPr>
          <w:ilvl w:val="0"/>
          <w:numId w:val="6"/>
        </w:numPr>
        <w:spacing w:after="60" w:line="276" w:lineRule="auto"/>
        <w:contextualSpacing w:val="0"/>
      </w:pPr>
      <w:r>
        <w:t>By arrangement with the Director of Governance, clerk any additional meetings required by the Academy Scrutiny Committee, including any statutory appeal committees/panels the Academy Scrutiny Committee is required to convene.</w:t>
      </w:r>
    </w:p>
    <w:p w14:paraId="147BC460" w14:textId="2730248B" w:rsidR="00F65749" w:rsidRDefault="00F65749" w:rsidP="00F65749">
      <w:pPr>
        <w:pStyle w:val="ListParagraph"/>
        <w:numPr>
          <w:ilvl w:val="0"/>
          <w:numId w:val="6"/>
        </w:numPr>
        <w:spacing w:after="60" w:line="276" w:lineRule="auto"/>
        <w:contextualSpacing w:val="0"/>
      </w:pPr>
      <w:r>
        <w:t>By arrangement with the Director of Governance, provide cover in the absence of fellow Governance Clerks including visiting other sites within the Trust as necessary.</w:t>
      </w:r>
    </w:p>
    <w:p w14:paraId="2A63CCE1" w14:textId="76675277" w:rsidR="00F65749" w:rsidRDefault="00F65749" w:rsidP="00F65749">
      <w:pPr>
        <w:pStyle w:val="ListParagraph"/>
        <w:numPr>
          <w:ilvl w:val="0"/>
          <w:numId w:val="6"/>
        </w:numPr>
        <w:spacing w:after="60" w:line="276" w:lineRule="auto"/>
        <w:contextualSpacing w:val="0"/>
      </w:pPr>
      <w:r>
        <w:t>Undertake such other tasks as may be determined by the Director of Governance or Academy Scrutiny Committee from time to time.</w:t>
      </w:r>
    </w:p>
    <w:p w14:paraId="094F54B5" w14:textId="36A5912E" w:rsidR="00F65749" w:rsidRDefault="00F65749" w:rsidP="00F65749">
      <w:pPr>
        <w:pStyle w:val="ListParagraph"/>
        <w:numPr>
          <w:ilvl w:val="0"/>
          <w:numId w:val="6"/>
        </w:numPr>
        <w:spacing w:after="60" w:line="276" w:lineRule="auto"/>
        <w:contextualSpacing w:val="0"/>
      </w:pPr>
      <w:r>
        <w:t>Ensure in any undertaking, to act with financial probity and in accordance with financial procedures.</w:t>
      </w:r>
    </w:p>
    <w:p w14:paraId="75EC5397" w14:textId="24791881" w:rsidR="00F65749" w:rsidRDefault="00F65749" w:rsidP="00F65749">
      <w:pPr>
        <w:pStyle w:val="ListParagraph"/>
        <w:numPr>
          <w:ilvl w:val="0"/>
          <w:numId w:val="6"/>
        </w:numPr>
        <w:spacing w:after="60" w:line="276" w:lineRule="auto"/>
        <w:contextualSpacing w:val="0"/>
      </w:pPr>
      <w:r>
        <w:t xml:space="preserve">Positively promote the welfare of children, young people, and vulnerable adults and ensure that it is recognised that Safeguarding is everyone's responsibility; and to engage in appropriate training and development opportunities which enhance an individual’s knowledge and skill in responding to children, young people and vulnerable adults who may </w:t>
      </w:r>
      <w:proofErr w:type="gramStart"/>
      <w:r>
        <w:t>be in need of</w:t>
      </w:r>
      <w:proofErr w:type="gramEnd"/>
      <w:r>
        <w:t xml:space="preserve"> safeguarding.</w:t>
      </w:r>
    </w:p>
    <w:p w14:paraId="7CC377A3" w14:textId="015EEBCF" w:rsidR="00F65749" w:rsidRDefault="00F65749" w:rsidP="009B1166">
      <w:pPr>
        <w:pStyle w:val="ListParagraph"/>
        <w:numPr>
          <w:ilvl w:val="0"/>
          <w:numId w:val="6"/>
        </w:numPr>
        <w:spacing w:after="60" w:line="276" w:lineRule="auto"/>
        <w:contextualSpacing w:val="0"/>
      </w:pPr>
      <w:r>
        <w:t>A commitment to promoting equality and diversity, providing an inclusive and cooperative</w:t>
      </w:r>
      <w:r w:rsidR="009B1166">
        <w:t xml:space="preserve"> </w:t>
      </w:r>
      <w:r>
        <w:t>environment in which all students and individuals working for and on behalf of</w:t>
      </w:r>
      <w:r w:rsidR="009B1166">
        <w:t xml:space="preserve"> </w:t>
      </w:r>
      <w:r>
        <w:t>the organisation feel respected and able to give of their best.</w:t>
      </w:r>
    </w:p>
    <w:p w14:paraId="04ED55AB" w14:textId="2EC958E6" w:rsidR="00F65749" w:rsidRDefault="00F65749" w:rsidP="00F65749">
      <w:pPr>
        <w:pStyle w:val="ListParagraph"/>
        <w:numPr>
          <w:ilvl w:val="0"/>
          <w:numId w:val="6"/>
        </w:numPr>
        <w:spacing w:after="60" w:line="276" w:lineRule="auto"/>
        <w:contextualSpacing w:val="0"/>
      </w:pPr>
      <w:r>
        <w:t>Aware of Health &amp; Safety and Safeguarding as appropriate to role.</w:t>
      </w:r>
    </w:p>
    <w:p w14:paraId="3FB5720A" w14:textId="77777777" w:rsidR="00622298" w:rsidRDefault="00622298" w:rsidP="00622298">
      <w:pPr>
        <w:spacing w:after="60" w:line="276" w:lineRule="auto"/>
      </w:pPr>
    </w:p>
    <w:p w14:paraId="719FEF0C" w14:textId="77777777" w:rsidR="001E1188" w:rsidRPr="00766F5D" w:rsidRDefault="001E1188" w:rsidP="001E1188">
      <w:pPr>
        <w:jc w:val="center"/>
        <w:rPr>
          <w:rFonts w:ascii="Avenir Next LT Pro" w:hAnsi="Avenir Next LT Pro" w:cstheme="minorHAnsi"/>
          <w:b/>
          <w:bCs/>
          <w:color w:val="205C40"/>
          <w:sz w:val="20"/>
          <w:szCs w:val="20"/>
        </w:rPr>
      </w:pPr>
    </w:p>
    <w:p w14:paraId="1FA29B11" w14:textId="77777777" w:rsidR="001E1188" w:rsidRPr="00766F5D" w:rsidRDefault="001E1188" w:rsidP="001E1188">
      <w:pPr>
        <w:jc w:val="center"/>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 </w:t>
      </w:r>
    </w:p>
    <w:p w14:paraId="7052685D" w14:textId="77777777" w:rsidR="005E5ACC" w:rsidRPr="00766F5D" w:rsidRDefault="005E5ACC" w:rsidP="001E1188">
      <w:pPr>
        <w:jc w:val="center"/>
        <w:rPr>
          <w:rFonts w:ascii="Avenir Next LT Pro" w:hAnsi="Avenir Next LT Pro" w:cstheme="minorHAnsi"/>
          <w:b/>
          <w:bCs/>
          <w:color w:val="205C40"/>
          <w:sz w:val="20"/>
          <w:szCs w:val="20"/>
        </w:rPr>
        <w:sectPr w:rsidR="005E5ACC" w:rsidRPr="00766F5D" w:rsidSect="00B5663D">
          <w:pgSz w:w="11906" w:h="16838"/>
          <w:pgMar w:top="1440" w:right="1440" w:bottom="1440" w:left="1440" w:header="709" w:footer="708" w:gutter="0"/>
          <w:cols w:space="708"/>
          <w:docGrid w:linePitch="360"/>
        </w:sectPr>
      </w:pPr>
    </w:p>
    <w:p w14:paraId="36537706" w14:textId="397D7343" w:rsidR="00C76A8E" w:rsidRPr="00766F5D" w:rsidRDefault="00C76A8E" w:rsidP="00ED040D">
      <w:pPr>
        <w:jc w:val="center"/>
        <w:rPr>
          <w:rFonts w:ascii="Avenir Next LT Pro" w:hAnsi="Avenir Next LT Pro" w:cstheme="minorHAnsi"/>
          <w:b/>
          <w:bCs/>
          <w:color w:val="205C40"/>
          <w:sz w:val="40"/>
          <w:szCs w:val="40"/>
        </w:rPr>
      </w:pPr>
      <w:r w:rsidRPr="00766F5D">
        <w:rPr>
          <w:rFonts w:ascii="Avenir Next LT Pro" w:hAnsi="Avenir Next LT Pro" w:cstheme="minorHAnsi"/>
          <w:b/>
          <w:bCs/>
          <w:color w:val="205C40"/>
          <w:sz w:val="40"/>
          <w:szCs w:val="40"/>
        </w:rPr>
        <w:lastRenderedPageBreak/>
        <w:t>PERSON SPECIFICATION</w:t>
      </w:r>
    </w:p>
    <w:p w14:paraId="23A83F07"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307C3BBE" w14:textId="39535F28"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 Stages of assessment are as follows:</w:t>
      </w:r>
    </w:p>
    <w:p w14:paraId="290CB3ED"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1 – Application</w:t>
      </w:r>
    </w:p>
    <w:p w14:paraId="675F6502" w14:textId="2FAB864A" w:rsidR="00740886"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2 – Test/Presentation</w:t>
      </w:r>
    </w:p>
    <w:p w14:paraId="624B9C06" w14:textId="7F0A8596" w:rsidR="003258D2" w:rsidRDefault="00420985" w:rsidP="00740886">
      <w:pPr>
        <w:rPr>
          <w:rFonts w:ascii="Avenir Next LT Pro" w:hAnsi="Avenir Next LT Pro" w:cstheme="minorHAnsi"/>
          <w:sz w:val="20"/>
          <w:szCs w:val="20"/>
        </w:rPr>
      </w:pPr>
      <w:r>
        <w:rPr>
          <w:rFonts w:ascii="Avenir Next LT Pro" w:hAnsi="Avenir Next LT Pro" w:cstheme="minorHAnsi"/>
          <w:sz w:val="20"/>
          <w:szCs w:val="20"/>
        </w:rPr>
        <w:t xml:space="preserve">3 – Interview </w:t>
      </w:r>
    </w:p>
    <w:p w14:paraId="51B3D117" w14:textId="77777777" w:rsidR="000C1370" w:rsidRPr="00766F5D" w:rsidRDefault="000C1370" w:rsidP="00740886">
      <w:pPr>
        <w:rPr>
          <w:rFonts w:ascii="Avenir Next LT Pro" w:hAnsi="Avenir Next LT Pro" w:cstheme="minorHAnsi"/>
          <w:sz w:val="20"/>
          <w:szCs w:val="20"/>
        </w:rPr>
      </w:pPr>
    </w:p>
    <w:tbl>
      <w:tblPr>
        <w:tblStyle w:val="TableGrid"/>
        <w:tblW w:w="0" w:type="auto"/>
        <w:tblLook w:val="04A0" w:firstRow="1" w:lastRow="0" w:firstColumn="1" w:lastColumn="0" w:noHBand="0" w:noVBand="1"/>
      </w:tblPr>
      <w:tblGrid>
        <w:gridCol w:w="5240"/>
        <w:gridCol w:w="1272"/>
        <w:gridCol w:w="1240"/>
        <w:gridCol w:w="1264"/>
      </w:tblGrid>
      <w:tr w:rsidR="00AA736A" w:rsidRPr="00766F5D" w14:paraId="46447952" w14:textId="2F3F5E4E" w:rsidTr="00AA736A">
        <w:tc>
          <w:tcPr>
            <w:tcW w:w="5240" w:type="dxa"/>
            <w:tcBorders>
              <w:top w:val="single" w:sz="4" w:space="0" w:color="FFFFFF" w:themeColor="background1"/>
              <w:left w:val="single" w:sz="4" w:space="0" w:color="FFFFFF" w:themeColor="background1"/>
            </w:tcBorders>
          </w:tcPr>
          <w:p w14:paraId="5C55215D" w14:textId="4DB1F054" w:rsidR="00AA736A" w:rsidRDefault="00740886" w:rsidP="003258D2">
            <w:pPr>
              <w:spacing w:after="160" w:line="259" w:lineRule="auto"/>
              <w:rPr>
                <w:rFonts w:ascii="Avenir Next LT Pro" w:hAnsi="Avenir Next LT Pro" w:cstheme="minorHAnsi"/>
                <w:sz w:val="20"/>
                <w:szCs w:val="20"/>
              </w:rPr>
            </w:pPr>
            <w:r w:rsidRPr="00766F5D">
              <w:rPr>
                <w:rFonts w:ascii="Avenir Next LT Pro" w:hAnsi="Avenir Next LT Pro" w:cstheme="minorHAnsi"/>
                <w:sz w:val="20"/>
                <w:szCs w:val="20"/>
              </w:rPr>
              <w:cr/>
            </w:r>
          </w:p>
          <w:p w14:paraId="7FF2A010" w14:textId="08A27AFE" w:rsidR="003258D2" w:rsidRPr="00766F5D" w:rsidRDefault="003258D2" w:rsidP="00ED040D">
            <w:pPr>
              <w:spacing w:before="240"/>
              <w:rPr>
                <w:rFonts w:ascii="Avenir Next LT Pro" w:hAnsi="Avenir Next LT Pro" w:cstheme="minorHAnsi"/>
                <w:b/>
                <w:bCs/>
                <w:color w:val="205C40"/>
                <w:sz w:val="28"/>
                <w:szCs w:val="28"/>
              </w:rPr>
            </w:pPr>
          </w:p>
        </w:tc>
        <w:tc>
          <w:tcPr>
            <w:tcW w:w="1272" w:type="dxa"/>
            <w:shd w:val="clear" w:color="auto" w:fill="C4D600"/>
          </w:tcPr>
          <w:p w14:paraId="19F380EC" w14:textId="2CC3D706"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Essential </w:t>
            </w:r>
          </w:p>
        </w:tc>
        <w:tc>
          <w:tcPr>
            <w:tcW w:w="1240" w:type="dxa"/>
            <w:shd w:val="clear" w:color="auto" w:fill="C4D600"/>
          </w:tcPr>
          <w:p w14:paraId="2DA5A1FF" w14:textId="58AE98FD"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Desirable </w:t>
            </w:r>
          </w:p>
        </w:tc>
        <w:tc>
          <w:tcPr>
            <w:tcW w:w="1264" w:type="dxa"/>
            <w:shd w:val="clear" w:color="auto" w:fill="C4D600"/>
          </w:tcPr>
          <w:p w14:paraId="2D119D4B" w14:textId="0223C9D8"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Assessed </w:t>
            </w:r>
          </w:p>
        </w:tc>
      </w:tr>
      <w:tr w:rsidR="00AA736A" w:rsidRPr="00766F5D" w14:paraId="78759709" w14:textId="1B20E162" w:rsidTr="00740886">
        <w:tc>
          <w:tcPr>
            <w:tcW w:w="5240" w:type="dxa"/>
            <w:tcBorders>
              <w:right w:val="single" w:sz="4" w:space="0" w:color="205C40"/>
            </w:tcBorders>
            <w:shd w:val="clear" w:color="auto" w:fill="205C40"/>
          </w:tcPr>
          <w:p w14:paraId="4BEF15C8" w14:textId="50D00613" w:rsidR="00AA736A" w:rsidRPr="00766F5D" w:rsidRDefault="00D4431B" w:rsidP="00ED040D">
            <w:pPr>
              <w:spacing w:before="240"/>
              <w:rPr>
                <w:rFonts w:ascii="Avenir Next LT Pro" w:hAnsi="Avenir Next LT Pro" w:cstheme="minorHAnsi"/>
                <w:color w:val="FFFFFF" w:themeColor="background1"/>
                <w:sz w:val="20"/>
                <w:szCs w:val="20"/>
              </w:rPr>
            </w:pPr>
            <w:r>
              <w:rPr>
                <w:rFonts w:ascii="Avenir Next LT Pro" w:hAnsi="Avenir Next LT Pro" w:cstheme="minorHAnsi"/>
                <w:color w:val="FFFFFF" w:themeColor="background1"/>
                <w:sz w:val="20"/>
                <w:szCs w:val="20"/>
              </w:rPr>
              <w:t xml:space="preserve">Education and Qualifications </w:t>
            </w:r>
            <w:r w:rsidR="00AA736A" w:rsidRPr="00766F5D">
              <w:rPr>
                <w:rFonts w:ascii="Avenir Next LT Pro" w:hAnsi="Avenir Next LT Pro" w:cstheme="minorHAnsi"/>
                <w:color w:val="FFFFFF" w:themeColor="background1"/>
                <w:sz w:val="20"/>
                <w:szCs w:val="20"/>
              </w:rPr>
              <w:t xml:space="preserve"> </w:t>
            </w:r>
          </w:p>
        </w:tc>
        <w:tc>
          <w:tcPr>
            <w:tcW w:w="1272" w:type="dxa"/>
            <w:tcBorders>
              <w:left w:val="single" w:sz="4" w:space="0" w:color="205C40"/>
              <w:right w:val="single" w:sz="4" w:space="0" w:color="205C40"/>
            </w:tcBorders>
            <w:shd w:val="clear" w:color="auto" w:fill="205C40"/>
            <w:vAlign w:val="center"/>
          </w:tcPr>
          <w:p w14:paraId="2E236F13" w14:textId="77777777" w:rsidR="00AA736A" w:rsidRPr="00766F5D" w:rsidRDefault="00AA736A" w:rsidP="00740886">
            <w:pPr>
              <w:spacing w:before="240"/>
              <w:jc w:val="center"/>
              <w:rPr>
                <w:rFonts w:ascii="Avenir Next LT Pro" w:hAnsi="Avenir Next LT Pro" w:cstheme="minorHAnsi"/>
                <w:sz w:val="20"/>
                <w:szCs w:val="20"/>
              </w:rPr>
            </w:pPr>
          </w:p>
        </w:tc>
        <w:tc>
          <w:tcPr>
            <w:tcW w:w="1240" w:type="dxa"/>
            <w:tcBorders>
              <w:left w:val="single" w:sz="4" w:space="0" w:color="205C40"/>
            </w:tcBorders>
            <w:shd w:val="clear" w:color="auto" w:fill="205C40"/>
            <w:vAlign w:val="center"/>
          </w:tcPr>
          <w:p w14:paraId="20690871" w14:textId="77777777" w:rsidR="00AA736A" w:rsidRPr="00766F5D" w:rsidRDefault="00AA736A" w:rsidP="00740886">
            <w:pPr>
              <w:spacing w:before="240"/>
              <w:jc w:val="center"/>
              <w:rPr>
                <w:rFonts w:ascii="Avenir Next LT Pro" w:hAnsi="Avenir Next LT Pro" w:cstheme="minorHAnsi"/>
                <w:sz w:val="20"/>
                <w:szCs w:val="20"/>
              </w:rPr>
            </w:pPr>
          </w:p>
        </w:tc>
        <w:tc>
          <w:tcPr>
            <w:tcW w:w="1264" w:type="dxa"/>
            <w:tcBorders>
              <w:left w:val="single" w:sz="4" w:space="0" w:color="205C40"/>
            </w:tcBorders>
            <w:shd w:val="clear" w:color="auto" w:fill="205C40"/>
            <w:vAlign w:val="center"/>
          </w:tcPr>
          <w:p w14:paraId="57733D73" w14:textId="77777777" w:rsidR="00AA736A" w:rsidRPr="00766F5D" w:rsidRDefault="00AA736A" w:rsidP="00740886">
            <w:pPr>
              <w:spacing w:before="240"/>
              <w:jc w:val="center"/>
              <w:rPr>
                <w:rFonts w:ascii="Avenir Next LT Pro" w:hAnsi="Avenir Next LT Pro" w:cstheme="minorHAnsi"/>
                <w:sz w:val="20"/>
                <w:szCs w:val="20"/>
              </w:rPr>
            </w:pPr>
          </w:p>
        </w:tc>
      </w:tr>
      <w:tr w:rsidR="00AA736A" w:rsidRPr="00766F5D" w14:paraId="3FE21500" w14:textId="69D34B8C" w:rsidTr="00740886">
        <w:tc>
          <w:tcPr>
            <w:tcW w:w="5240" w:type="dxa"/>
            <w:shd w:val="clear" w:color="auto" w:fill="FFFFFF" w:themeFill="background1"/>
          </w:tcPr>
          <w:p w14:paraId="68590BB3" w14:textId="153214F8" w:rsidR="00AA736A" w:rsidRPr="00766F5D" w:rsidRDefault="00C34E7F" w:rsidP="009B147B">
            <w:pPr>
              <w:pStyle w:val="ListParagraph"/>
              <w:numPr>
                <w:ilvl w:val="0"/>
                <w:numId w:val="4"/>
              </w:numPr>
              <w:spacing w:before="240"/>
              <w:rPr>
                <w:rFonts w:ascii="Avenir Next LT Pro" w:hAnsi="Avenir Next LT Pro" w:cstheme="minorHAnsi"/>
                <w:sz w:val="20"/>
                <w:szCs w:val="20"/>
              </w:rPr>
            </w:pPr>
            <w:r w:rsidRPr="00C34E7F">
              <w:rPr>
                <w:rFonts w:ascii="Avenir Next LT Pro" w:hAnsi="Avenir Next LT Pro" w:cstheme="minorHAnsi"/>
                <w:sz w:val="20"/>
                <w:szCs w:val="20"/>
              </w:rPr>
              <w:t>Educated to GCSE-level or equivalent, including English and Mathematics</w:t>
            </w:r>
            <w:r w:rsidR="00BD24C1">
              <w:rPr>
                <w:rFonts w:ascii="Avenir Next LT Pro" w:hAnsi="Avenir Next LT Pro" w:cstheme="minorHAnsi"/>
                <w:sz w:val="20"/>
                <w:szCs w:val="20"/>
              </w:rPr>
              <w:t>.</w:t>
            </w:r>
          </w:p>
        </w:tc>
        <w:tc>
          <w:tcPr>
            <w:tcW w:w="1272" w:type="dxa"/>
            <w:shd w:val="clear" w:color="auto" w:fill="FFFFFF" w:themeFill="background1"/>
            <w:vAlign w:val="center"/>
          </w:tcPr>
          <w:p w14:paraId="3B22BBC0" w14:textId="5ECC1CA3" w:rsidR="00AA736A" w:rsidRPr="00FA744B" w:rsidRDefault="00FA744B" w:rsidP="006458E5">
            <w:pPr>
              <w:spacing w:before="240"/>
              <w:ind w:left="-530" w:right="240" w:firstLine="530"/>
              <w:jc w:val="center"/>
              <w:rPr>
                <w:rFonts w:ascii="Wingdings" w:hAnsi="Wingdings" w:cstheme="minorHAnsi"/>
                <w:b/>
                <w:bCs/>
                <w:sz w:val="20"/>
                <w:szCs w:val="20"/>
              </w:rPr>
            </w:pPr>
            <w:r>
              <w:rPr>
                <w:rFonts w:ascii="Wingdings" w:hAnsi="Wingdings" w:cstheme="minorHAnsi"/>
                <w:b/>
                <w:bCs/>
                <w:sz w:val="20"/>
                <w:szCs w:val="20"/>
              </w:rPr>
              <w:t xml:space="preserve"> </w:t>
            </w:r>
            <w:r w:rsidR="00EF1AA5">
              <w:rPr>
                <w:rFonts w:ascii="Wingdings" w:hAnsi="Wingdings" w:cstheme="minorHAnsi"/>
                <w:b/>
                <w:bCs/>
                <w:sz w:val="20"/>
                <w:szCs w:val="20"/>
              </w:rPr>
              <w:sym w:font="Wingdings" w:char="F0FC"/>
            </w:r>
          </w:p>
        </w:tc>
        <w:tc>
          <w:tcPr>
            <w:tcW w:w="1240" w:type="dxa"/>
            <w:shd w:val="clear" w:color="auto" w:fill="FFFFFF" w:themeFill="background1"/>
            <w:vAlign w:val="center"/>
          </w:tcPr>
          <w:p w14:paraId="3E8999E7"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6A06338A" w14:textId="6E8B5A28" w:rsidR="00AA736A" w:rsidRPr="008B2A1E" w:rsidRDefault="003A4B46" w:rsidP="00740886">
            <w:pPr>
              <w:spacing w:before="240"/>
              <w:jc w:val="center"/>
              <w:rPr>
                <w:rFonts w:ascii="Avenir Next LT Pro" w:hAnsi="Avenir Next LT Pro" w:cstheme="minorHAnsi"/>
                <w:sz w:val="20"/>
                <w:szCs w:val="20"/>
              </w:rPr>
            </w:pPr>
            <w:r w:rsidRPr="008B2A1E">
              <w:rPr>
                <w:rFonts w:ascii="Avenir Next LT Pro" w:hAnsi="Avenir Next LT Pro" w:cstheme="minorHAnsi"/>
                <w:sz w:val="20"/>
                <w:szCs w:val="20"/>
              </w:rPr>
              <w:t>1</w:t>
            </w:r>
          </w:p>
        </w:tc>
      </w:tr>
      <w:tr w:rsidR="00AA736A" w:rsidRPr="00766F5D" w14:paraId="0D2764DD" w14:textId="41E99C46" w:rsidTr="00740886">
        <w:tc>
          <w:tcPr>
            <w:tcW w:w="5240" w:type="dxa"/>
            <w:shd w:val="clear" w:color="auto" w:fill="FFFFFF" w:themeFill="background1"/>
          </w:tcPr>
          <w:p w14:paraId="3D5F51AC" w14:textId="57EA4536" w:rsidR="00AA736A" w:rsidRPr="000932D3" w:rsidRDefault="000932D3" w:rsidP="000932D3">
            <w:pPr>
              <w:pStyle w:val="ListParagraph"/>
              <w:numPr>
                <w:ilvl w:val="0"/>
                <w:numId w:val="4"/>
              </w:numPr>
              <w:spacing w:before="240"/>
              <w:rPr>
                <w:rFonts w:ascii="Avenir Next LT Pro" w:hAnsi="Avenir Next LT Pro" w:cstheme="minorHAnsi"/>
                <w:sz w:val="20"/>
                <w:szCs w:val="20"/>
              </w:rPr>
            </w:pPr>
            <w:r w:rsidRPr="000932D3">
              <w:rPr>
                <w:rFonts w:ascii="Avenir Next LT Pro" w:hAnsi="Avenir Next LT Pro" w:cstheme="minorHAnsi"/>
                <w:sz w:val="20"/>
                <w:szCs w:val="20"/>
              </w:rPr>
              <w:t>National Training Programme for Clerks or equivalent or</w:t>
            </w:r>
            <w:r>
              <w:rPr>
                <w:rFonts w:ascii="Avenir Next LT Pro" w:hAnsi="Avenir Next LT Pro" w:cstheme="minorHAnsi"/>
                <w:sz w:val="20"/>
                <w:szCs w:val="20"/>
              </w:rPr>
              <w:t xml:space="preserve"> </w:t>
            </w:r>
            <w:r w:rsidRPr="000932D3">
              <w:rPr>
                <w:rFonts w:ascii="Avenir Next LT Pro" w:hAnsi="Avenir Next LT Pro" w:cstheme="minorHAnsi"/>
                <w:sz w:val="20"/>
                <w:szCs w:val="20"/>
              </w:rPr>
              <w:t>a willingness</w:t>
            </w:r>
            <w:r>
              <w:rPr>
                <w:rFonts w:ascii="Avenir Next LT Pro" w:hAnsi="Avenir Next LT Pro" w:cstheme="minorHAnsi"/>
                <w:sz w:val="20"/>
                <w:szCs w:val="20"/>
              </w:rPr>
              <w:t xml:space="preserve"> </w:t>
            </w:r>
            <w:r w:rsidRPr="000932D3">
              <w:rPr>
                <w:rFonts w:ascii="Avenir Next LT Pro" w:hAnsi="Avenir Next LT Pro" w:cstheme="minorHAnsi"/>
                <w:sz w:val="20"/>
                <w:szCs w:val="20"/>
              </w:rPr>
              <w:t>to train for</w:t>
            </w:r>
            <w:r>
              <w:rPr>
                <w:rFonts w:ascii="Avenir Next LT Pro" w:hAnsi="Avenir Next LT Pro" w:cstheme="minorHAnsi"/>
                <w:sz w:val="20"/>
                <w:szCs w:val="20"/>
              </w:rPr>
              <w:t xml:space="preserve"> </w:t>
            </w:r>
            <w:r w:rsidRPr="000932D3">
              <w:rPr>
                <w:rFonts w:ascii="Avenir Next LT Pro" w:hAnsi="Avenir Next LT Pro" w:cstheme="minorHAnsi"/>
                <w:sz w:val="20"/>
                <w:szCs w:val="20"/>
              </w:rPr>
              <w:t>this.</w:t>
            </w:r>
          </w:p>
        </w:tc>
        <w:tc>
          <w:tcPr>
            <w:tcW w:w="1272" w:type="dxa"/>
            <w:shd w:val="clear" w:color="auto" w:fill="FFFFFF" w:themeFill="background1"/>
            <w:vAlign w:val="center"/>
          </w:tcPr>
          <w:p w14:paraId="0CCCFC51" w14:textId="202C6B14" w:rsidR="00AA736A" w:rsidRPr="00766F5D" w:rsidRDefault="00AA736A" w:rsidP="000932D3">
            <w:pPr>
              <w:spacing w:before="240"/>
              <w:rPr>
                <w:rFonts w:ascii="Avenir Next LT Pro" w:hAnsi="Avenir Next LT Pro" w:cstheme="minorHAnsi"/>
                <w:b/>
                <w:bCs/>
                <w:sz w:val="20"/>
                <w:szCs w:val="20"/>
              </w:rPr>
            </w:pPr>
          </w:p>
        </w:tc>
        <w:tc>
          <w:tcPr>
            <w:tcW w:w="1240" w:type="dxa"/>
            <w:shd w:val="clear" w:color="auto" w:fill="FFFFFF" w:themeFill="background1"/>
            <w:vAlign w:val="center"/>
          </w:tcPr>
          <w:p w14:paraId="2EF8782F" w14:textId="5BE5F672" w:rsidR="00AA736A" w:rsidRPr="00766F5D" w:rsidRDefault="000932D3" w:rsidP="00740886">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64" w:type="dxa"/>
            <w:shd w:val="clear" w:color="auto" w:fill="FFFFFF" w:themeFill="background1"/>
            <w:vAlign w:val="center"/>
          </w:tcPr>
          <w:p w14:paraId="3A1CF4A9" w14:textId="38BBEE1D" w:rsidR="00AA736A" w:rsidRPr="008B2A1E" w:rsidRDefault="00353077" w:rsidP="00740886">
            <w:pPr>
              <w:spacing w:before="240"/>
              <w:jc w:val="center"/>
              <w:rPr>
                <w:rFonts w:ascii="Avenir Next LT Pro" w:hAnsi="Avenir Next LT Pro" w:cstheme="minorHAnsi"/>
                <w:sz w:val="20"/>
                <w:szCs w:val="20"/>
              </w:rPr>
            </w:pPr>
            <w:r w:rsidRPr="008B2A1E">
              <w:rPr>
                <w:rFonts w:ascii="Avenir Next LT Pro" w:hAnsi="Avenir Next LT Pro" w:cstheme="minorHAnsi"/>
                <w:sz w:val="20"/>
                <w:szCs w:val="20"/>
              </w:rPr>
              <w:t>1</w:t>
            </w:r>
          </w:p>
        </w:tc>
      </w:tr>
      <w:tr w:rsidR="00AA736A" w:rsidRPr="00766F5D" w14:paraId="4099A06D" w14:textId="14E30510" w:rsidTr="00740886">
        <w:tc>
          <w:tcPr>
            <w:tcW w:w="5240" w:type="dxa"/>
            <w:tcBorders>
              <w:right w:val="single" w:sz="4" w:space="0" w:color="205C40"/>
            </w:tcBorders>
            <w:shd w:val="clear" w:color="auto" w:fill="205C40"/>
          </w:tcPr>
          <w:p w14:paraId="5230391E" w14:textId="073570BF" w:rsidR="00AA736A" w:rsidRPr="00766F5D" w:rsidRDefault="002D156E" w:rsidP="009B147B">
            <w:pPr>
              <w:spacing w:before="240"/>
              <w:rPr>
                <w:rFonts w:ascii="Avenir Next LT Pro" w:hAnsi="Avenir Next LT Pro" w:cstheme="minorHAnsi"/>
                <w:color w:val="205C40"/>
                <w:sz w:val="20"/>
                <w:szCs w:val="20"/>
              </w:rPr>
            </w:pPr>
            <w:r>
              <w:rPr>
                <w:rFonts w:ascii="Avenir Next LT Pro" w:hAnsi="Avenir Next LT Pro" w:cstheme="minorHAnsi"/>
                <w:color w:val="FFFFFF" w:themeColor="background1"/>
                <w:sz w:val="20"/>
                <w:szCs w:val="20"/>
              </w:rPr>
              <w:t xml:space="preserve">Specialist Knowledge &amp; Skills </w:t>
            </w:r>
            <w:r w:rsidR="00AA736A" w:rsidRPr="00766F5D">
              <w:rPr>
                <w:rFonts w:ascii="Avenir Next LT Pro" w:hAnsi="Avenir Next LT Pro" w:cstheme="minorHAnsi"/>
                <w:color w:val="FFFFFF" w:themeColor="background1"/>
                <w:sz w:val="20"/>
                <w:szCs w:val="20"/>
              </w:rPr>
              <w:t xml:space="preserve"> </w:t>
            </w:r>
          </w:p>
        </w:tc>
        <w:tc>
          <w:tcPr>
            <w:tcW w:w="1272" w:type="dxa"/>
            <w:tcBorders>
              <w:left w:val="single" w:sz="4" w:space="0" w:color="205C40"/>
              <w:right w:val="single" w:sz="4" w:space="0" w:color="205C40"/>
            </w:tcBorders>
            <w:shd w:val="clear" w:color="auto" w:fill="205C40"/>
            <w:vAlign w:val="center"/>
          </w:tcPr>
          <w:p w14:paraId="1F0C0FB0"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tcBorders>
              <w:left w:val="single" w:sz="4" w:space="0" w:color="205C40"/>
            </w:tcBorders>
            <w:shd w:val="clear" w:color="auto" w:fill="205C40"/>
            <w:vAlign w:val="center"/>
          </w:tcPr>
          <w:p w14:paraId="2CC299F9"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205C40"/>
            </w:tcBorders>
            <w:shd w:val="clear" w:color="auto" w:fill="205C40"/>
            <w:vAlign w:val="center"/>
          </w:tcPr>
          <w:p w14:paraId="6446003E"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23EB85E0" w14:textId="43EA6A9B" w:rsidTr="00740886">
        <w:tc>
          <w:tcPr>
            <w:tcW w:w="5240" w:type="dxa"/>
            <w:tcBorders>
              <w:right w:val="single" w:sz="4" w:space="0" w:color="auto"/>
            </w:tcBorders>
            <w:shd w:val="clear" w:color="auto" w:fill="FFFFFF" w:themeFill="background1"/>
          </w:tcPr>
          <w:p w14:paraId="0D71BAAB" w14:textId="375038AD" w:rsidR="00AA736A" w:rsidRPr="00D1609A" w:rsidRDefault="00D1609A" w:rsidP="00D1609A">
            <w:pPr>
              <w:pStyle w:val="ListParagraph"/>
              <w:numPr>
                <w:ilvl w:val="0"/>
                <w:numId w:val="5"/>
              </w:numPr>
              <w:spacing w:before="240"/>
              <w:rPr>
                <w:rFonts w:ascii="Avenir Next LT Pro" w:hAnsi="Avenir Next LT Pro" w:cstheme="minorHAnsi"/>
                <w:sz w:val="20"/>
                <w:szCs w:val="20"/>
              </w:rPr>
            </w:pPr>
            <w:r w:rsidRPr="00D1609A">
              <w:rPr>
                <w:rFonts w:ascii="Avenir Next LT Pro" w:hAnsi="Avenir Next LT Pro" w:cstheme="minorHAnsi"/>
                <w:sz w:val="20"/>
                <w:szCs w:val="20"/>
              </w:rPr>
              <w:t>Experience of writing agendas</w:t>
            </w:r>
            <w:r>
              <w:rPr>
                <w:rFonts w:ascii="Avenir Next LT Pro" w:hAnsi="Avenir Next LT Pro" w:cstheme="minorHAnsi"/>
                <w:sz w:val="20"/>
                <w:szCs w:val="20"/>
              </w:rPr>
              <w:t xml:space="preserve"> </w:t>
            </w:r>
            <w:r w:rsidRPr="00D1609A">
              <w:rPr>
                <w:rFonts w:ascii="Avenir Next LT Pro" w:hAnsi="Avenir Next LT Pro" w:cstheme="minorHAnsi"/>
                <w:sz w:val="20"/>
                <w:szCs w:val="20"/>
              </w:rPr>
              <w:t>and accurate concise minutes.</w:t>
            </w:r>
          </w:p>
        </w:tc>
        <w:tc>
          <w:tcPr>
            <w:tcW w:w="1272" w:type="dxa"/>
            <w:tcBorders>
              <w:left w:val="single" w:sz="4" w:space="0" w:color="auto"/>
            </w:tcBorders>
            <w:shd w:val="clear" w:color="auto" w:fill="FFFFFF" w:themeFill="background1"/>
            <w:vAlign w:val="center"/>
          </w:tcPr>
          <w:p w14:paraId="5F12DB68" w14:textId="6C1E8F30" w:rsidR="00AA736A" w:rsidRPr="00766F5D" w:rsidRDefault="004B28B6" w:rsidP="00740886">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FFFFFF" w:themeFill="background1"/>
            <w:vAlign w:val="center"/>
          </w:tcPr>
          <w:p w14:paraId="717801D7"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130899F9" w14:textId="108BB323" w:rsidR="00AA736A" w:rsidRPr="008B2A1E" w:rsidRDefault="00353077" w:rsidP="00740886">
            <w:pPr>
              <w:spacing w:before="240"/>
              <w:jc w:val="center"/>
              <w:rPr>
                <w:rFonts w:ascii="Avenir Next LT Pro" w:hAnsi="Avenir Next LT Pro" w:cstheme="minorHAnsi"/>
                <w:sz w:val="20"/>
                <w:szCs w:val="20"/>
              </w:rPr>
            </w:pPr>
            <w:r w:rsidRPr="008B2A1E">
              <w:rPr>
                <w:rFonts w:ascii="Avenir Next LT Pro" w:hAnsi="Avenir Next LT Pro" w:cstheme="minorHAnsi"/>
                <w:sz w:val="20"/>
                <w:szCs w:val="20"/>
              </w:rPr>
              <w:t>1,2,3</w:t>
            </w:r>
          </w:p>
        </w:tc>
      </w:tr>
      <w:tr w:rsidR="00AA736A" w:rsidRPr="00766F5D" w14:paraId="1CCC0A50" w14:textId="1C2BD4B0" w:rsidTr="00740886">
        <w:tc>
          <w:tcPr>
            <w:tcW w:w="5240" w:type="dxa"/>
            <w:tcBorders>
              <w:right w:val="single" w:sz="4" w:space="0" w:color="auto"/>
            </w:tcBorders>
            <w:shd w:val="clear" w:color="auto" w:fill="FFFFFF" w:themeFill="background1"/>
          </w:tcPr>
          <w:p w14:paraId="286EC86D" w14:textId="5E74E7AD" w:rsidR="00AA736A" w:rsidRPr="00FC076E" w:rsidRDefault="00FC076E" w:rsidP="00FC076E">
            <w:pPr>
              <w:pStyle w:val="ListParagraph"/>
              <w:numPr>
                <w:ilvl w:val="0"/>
                <w:numId w:val="5"/>
              </w:numPr>
              <w:spacing w:before="240"/>
              <w:rPr>
                <w:rFonts w:ascii="Avenir Next LT Pro" w:hAnsi="Avenir Next LT Pro" w:cstheme="minorHAnsi"/>
                <w:sz w:val="20"/>
                <w:szCs w:val="20"/>
              </w:rPr>
            </w:pPr>
            <w:r w:rsidRPr="00FC076E">
              <w:rPr>
                <w:rFonts w:ascii="Avenir Next LT Pro" w:hAnsi="Avenir Next LT Pro" w:cstheme="minorHAnsi"/>
                <w:sz w:val="20"/>
                <w:szCs w:val="20"/>
              </w:rPr>
              <w:t>Knowledge of record keeping, information retrieval and dissemination of Academy Scrutiny Committee (Local Governing Body),</w:t>
            </w:r>
            <w:r w:rsidR="00B62EB9">
              <w:rPr>
                <w:rFonts w:ascii="Avenir Next LT Pro" w:hAnsi="Avenir Next LT Pro" w:cstheme="minorHAnsi"/>
                <w:sz w:val="20"/>
                <w:szCs w:val="20"/>
              </w:rPr>
              <w:t xml:space="preserve"> da</w:t>
            </w:r>
            <w:r w:rsidRPr="00FC076E">
              <w:rPr>
                <w:rFonts w:ascii="Avenir Next LT Pro" w:hAnsi="Avenir Next LT Pro" w:cstheme="minorHAnsi"/>
                <w:sz w:val="20"/>
                <w:szCs w:val="20"/>
              </w:rPr>
              <w:t>ta/documentation, to the</w:t>
            </w:r>
            <w:r>
              <w:rPr>
                <w:rFonts w:ascii="Avenir Next LT Pro" w:hAnsi="Avenir Next LT Pro" w:cstheme="minorHAnsi"/>
                <w:sz w:val="20"/>
                <w:szCs w:val="20"/>
              </w:rPr>
              <w:t xml:space="preserve"> </w:t>
            </w:r>
            <w:r w:rsidRPr="00FC076E">
              <w:rPr>
                <w:rFonts w:ascii="Avenir Next LT Pro" w:hAnsi="Avenir Next LT Pro" w:cstheme="minorHAnsi"/>
                <w:sz w:val="20"/>
                <w:szCs w:val="20"/>
              </w:rPr>
              <w:t>governing body and relevant</w:t>
            </w:r>
            <w:r>
              <w:rPr>
                <w:rFonts w:ascii="Avenir Next LT Pro" w:hAnsi="Avenir Next LT Pro" w:cstheme="minorHAnsi"/>
                <w:sz w:val="20"/>
                <w:szCs w:val="20"/>
              </w:rPr>
              <w:t xml:space="preserve"> </w:t>
            </w:r>
            <w:r w:rsidRPr="00FC076E">
              <w:rPr>
                <w:rFonts w:ascii="Avenir Next LT Pro" w:hAnsi="Avenir Next LT Pro" w:cstheme="minorHAnsi"/>
                <w:sz w:val="20"/>
                <w:szCs w:val="20"/>
              </w:rPr>
              <w:t>partners.</w:t>
            </w:r>
          </w:p>
        </w:tc>
        <w:tc>
          <w:tcPr>
            <w:tcW w:w="1272" w:type="dxa"/>
            <w:tcBorders>
              <w:left w:val="single" w:sz="4" w:space="0" w:color="auto"/>
            </w:tcBorders>
            <w:shd w:val="clear" w:color="auto" w:fill="FFFFFF" w:themeFill="background1"/>
            <w:vAlign w:val="center"/>
          </w:tcPr>
          <w:p w14:paraId="3D0BB8F1" w14:textId="6B680B29" w:rsidR="00AA736A" w:rsidRPr="00766F5D" w:rsidRDefault="004B28B6" w:rsidP="00740886">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FFFFFF" w:themeFill="background1"/>
            <w:vAlign w:val="center"/>
          </w:tcPr>
          <w:p w14:paraId="05C2CA00"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588B158A" w14:textId="24441D72" w:rsidR="00AA736A" w:rsidRPr="008B2A1E" w:rsidRDefault="00353077" w:rsidP="00740886">
            <w:pPr>
              <w:spacing w:before="240"/>
              <w:jc w:val="center"/>
              <w:rPr>
                <w:rFonts w:ascii="Avenir Next LT Pro" w:hAnsi="Avenir Next LT Pro" w:cstheme="minorHAnsi"/>
                <w:sz w:val="20"/>
                <w:szCs w:val="20"/>
              </w:rPr>
            </w:pPr>
            <w:r w:rsidRPr="008B2A1E">
              <w:rPr>
                <w:rFonts w:ascii="Avenir Next LT Pro" w:hAnsi="Avenir Next LT Pro" w:cstheme="minorHAnsi"/>
                <w:sz w:val="20"/>
                <w:szCs w:val="20"/>
              </w:rPr>
              <w:t>1</w:t>
            </w:r>
            <w:r w:rsidR="00FC076E">
              <w:rPr>
                <w:rFonts w:ascii="Avenir Next LT Pro" w:hAnsi="Avenir Next LT Pro" w:cstheme="minorHAnsi"/>
                <w:sz w:val="20"/>
                <w:szCs w:val="20"/>
              </w:rPr>
              <w:t>,2</w:t>
            </w:r>
            <w:r w:rsidRPr="008B2A1E">
              <w:rPr>
                <w:rFonts w:ascii="Avenir Next LT Pro" w:hAnsi="Avenir Next LT Pro" w:cstheme="minorHAnsi"/>
                <w:sz w:val="20"/>
                <w:szCs w:val="20"/>
              </w:rPr>
              <w:t>,3</w:t>
            </w:r>
          </w:p>
        </w:tc>
      </w:tr>
      <w:tr w:rsidR="00AA736A" w:rsidRPr="00766F5D" w14:paraId="624E67E1" w14:textId="2D19AB9A" w:rsidTr="00740886">
        <w:tc>
          <w:tcPr>
            <w:tcW w:w="5240" w:type="dxa"/>
            <w:shd w:val="clear" w:color="auto" w:fill="FFFFFF" w:themeFill="background1"/>
          </w:tcPr>
          <w:p w14:paraId="23FAFF63" w14:textId="3486AB1E" w:rsidR="00AA736A" w:rsidRPr="00766F5D" w:rsidRDefault="00B62EB9" w:rsidP="00B62EB9">
            <w:pPr>
              <w:pStyle w:val="ListParagraph"/>
              <w:numPr>
                <w:ilvl w:val="0"/>
                <w:numId w:val="5"/>
              </w:numPr>
              <w:spacing w:before="240"/>
              <w:rPr>
                <w:rFonts w:ascii="Avenir Next LT Pro" w:hAnsi="Avenir Next LT Pro" w:cstheme="minorHAnsi"/>
                <w:sz w:val="20"/>
                <w:szCs w:val="20"/>
              </w:rPr>
            </w:pPr>
            <w:r w:rsidRPr="00B62EB9">
              <w:rPr>
                <w:rFonts w:ascii="Avenir Next LT Pro" w:hAnsi="Avenir Next LT Pro" w:cstheme="minorHAnsi"/>
                <w:sz w:val="20"/>
                <w:szCs w:val="20"/>
              </w:rPr>
              <w:t>Knowledge of Academy Scrutiny</w:t>
            </w:r>
            <w:r>
              <w:rPr>
                <w:rFonts w:ascii="Avenir Next LT Pro" w:hAnsi="Avenir Next LT Pro" w:cstheme="minorHAnsi"/>
                <w:sz w:val="20"/>
                <w:szCs w:val="20"/>
              </w:rPr>
              <w:t xml:space="preserve"> </w:t>
            </w:r>
            <w:r w:rsidRPr="00B62EB9">
              <w:rPr>
                <w:rFonts w:ascii="Avenir Next LT Pro" w:hAnsi="Avenir Next LT Pro" w:cstheme="minorHAnsi"/>
                <w:sz w:val="20"/>
                <w:szCs w:val="20"/>
              </w:rPr>
              <w:t>Committee (Local Governing</w:t>
            </w:r>
            <w:r>
              <w:rPr>
                <w:rFonts w:ascii="Avenir Next LT Pro" w:hAnsi="Avenir Next LT Pro" w:cstheme="minorHAnsi"/>
                <w:sz w:val="20"/>
                <w:szCs w:val="20"/>
              </w:rPr>
              <w:t xml:space="preserve"> </w:t>
            </w:r>
            <w:r w:rsidRPr="00B62EB9">
              <w:rPr>
                <w:rFonts w:ascii="Avenir Next LT Pro" w:hAnsi="Avenir Next LT Pro" w:cstheme="minorHAnsi"/>
                <w:sz w:val="20"/>
                <w:szCs w:val="20"/>
              </w:rPr>
              <w:t>Body) procedures.</w:t>
            </w:r>
          </w:p>
        </w:tc>
        <w:tc>
          <w:tcPr>
            <w:tcW w:w="1272" w:type="dxa"/>
            <w:shd w:val="clear" w:color="auto" w:fill="FFFFFF" w:themeFill="background1"/>
            <w:vAlign w:val="center"/>
          </w:tcPr>
          <w:p w14:paraId="6F2433C8" w14:textId="7FB5D883" w:rsidR="00AA736A" w:rsidRPr="00766F5D" w:rsidRDefault="00B62EB9" w:rsidP="00740886">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FFFFFF" w:themeFill="background1"/>
            <w:vAlign w:val="center"/>
          </w:tcPr>
          <w:p w14:paraId="5AE3700C" w14:textId="45E8B941"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4CD90A03" w14:textId="60B3277E" w:rsidR="00AA736A" w:rsidRPr="008B2A1E" w:rsidRDefault="00B62EB9" w:rsidP="00740886">
            <w:pPr>
              <w:spacing w:before="240"/>
              <w:jc w:val="center"/>
              <w:rPr>
                <w:rFonts w:ascii="Avenir Next LT Pro" w:hAnsi="Avenir Next LT Pro" w:cstheme="minorHAnsi"/>
                <w:sz w:val="20"/>
                <w:szCs w:val="20"/>
              </w:rPr>
            </w:pPr>
            <w:r w:rsidRPr="008B2A1E">
              <w:rPr>
                <w:rFonts w:ascii="Avenir Next LT Pro" w:hAnsi="Avenir Next LT Pro" w:cstheme="minorHAnsi"/>
                <w:sz w:val="20"/>
                <w:szCs w:val="20"/>
              </w:rPr>
              <w:t>1</w:t>
            </w:r>
            <w:r>
              <w:rPr>
                <w:rFonts w:ascii="Avenir Next LT Pro" w:hAnsi="Avenir Next LT Pro" w:cstheme="minorHAnsi"/>
                <w:sz w:val="20"/>
                <w:szCs w:val="20"/>
              </w:rPr>
              <w:t>,2</w:t>
            </w:r>
            <w:r w:rsidRPr="008B2A1E">
              <w:rPr>
                <w:rFonts w:ascii="Avenir Next LT Pro" w:hAnsi="Avenir Next LT Pro" w:cstheme="minorHAnsi"/>
                <w:sz w:val="20"/>
                <w:szCs w:val="20"/>
              </w:rPr>
              <w:t>,3</w:t>
            </w:r>
          </w:p>
        </w:tc>
      </w:tr>
      <w:tr w:rsidR="00D01A71" w:rsidRPr="00766F5D" w14:paraId="464692D2" w14:textId="77777777" w:rsidTr="00740886">
        <w:tc>
          <w:tcPr>
            <w:tcW w:w="5240" w:type="dxa"/>
            <w:shd w:val="clear" w:color="auto" w:fill="FFFFFF" w:themeFill="background1"/>
          </w:tcPr>
          <w:p w14:paraId="06ADFDB7" w14:textId="2C1F0BD7" w:rsidR="00D01A71" w:rsidRPr="006154A1" w:rsidRDefault="006154A1" w:rsidP="006154A1">
            <w:pPr>
              <w:pStyle w:val="ListParagraph"/>
              <w:numPr>
                <w:ilvl w:val="0"/>
                <w:numId w:val="5"/>
              </w:numPr>
              <w:spacing w:before="240"/>
              <w:rPr>
                <w:rFonts w:ascii="Avenir Next LT Pro" w:hAnsi="Avenir Next LT Pro" w:cstheme="minorHAnsi"/>
                <w:sz w:val="20"/>
                <w:szCs w:val="20"/>
              </w:rPr>
            </w:pPr>
            <w:r w:rsidRPr="006154A1">
              <w:rPr>
                <w:rFonts w:ascii="Avenir Next LT Pro" w:hAnsi="Avenir Next LT Pro" w:cstheme="minorHAnsi"/>
                <w:sz w:val="20"/>
                <w:szCs w:val="20"/>
              </w:rPr>
              <w:t>Knowledge of the respective roles and responsibilities of the Academy Scrutiny Committee (Local Governing Body), the</w:t>
            </w:r>
            <w:r>
              <w:rPr>
                <w:rFonts w:ascii="Avenir Next LT Pro" w:hAnsi="Avenir Next LT Pro" w:cstheme="minorHAnsi"/>
                <w:sz w:val="20"/>
                <w:szCs w:val="20"/>
              </w:rPr>
              <w:t xml:space="preserve"> </w:t>
            </w:r>
            <w:r w:rsidRPr="006154A1">
              <w:rPr>
                <w:rFonts w:ascii="Avenir Next LT Pro" w:hAnsi="Avenir Next LT Pro" w:cstheme="minorHAnsi"/>
                <w:sz w:val="20"/>
                <w:szCs w:val="20"/>
              </w:rPr>
              <w:t>headteacher, the Local Authority.</w:t>
            </w:r>
          </w:p>
        </w:tc>
        <w:tc>
          <w:tcPr>
            <w:tcW w:w="1272" w:type="dxa"/>
            <w:shd w:val="clear" w:color="auto" w:fill="FFFFFF" w:themeFill="background1"/>
            <w:vAlign w:val="center"/>
          </w:tcPr>
          <w:p w14:paraId="5BEB09DB" w14:textId="2B1A798D" w:rsidR="00D01A71" w:rsidRPr="00766F5D" w:rsidRDefault="00626F1F" w:rsidP="00740886">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FFFFFF" w:themeFill="background1"/>
            <w:vAlign w:val="center"/>
          </w:tcPr>
          <w:p w14:paraId="62E5EF1F" w14:textId="77777777" w:rsidR="00D01A71" w:rsidRDefault="00D01A71" w:rsidP="00740886">
            <w:pPr>
              <w:spacing w:before="240"/>
              <w:jc w:val="center"/>
              <w:rPr>
                <w:rFonts w:ascii="Wingdings" w:hAnsi="Wingdings" w:cstheme="minorHAnsi"/>
                <w:b/>
                <w:bCs/>
                <w:sz w:val="20"/>
                <w:szCs w:val="20"/>
              </w:rPr>
            </w:pPr>
          </w:p>
        </w:tc>
        <w:tc>
          <w:tcPr>
            <w:tcW w:w="1264" w:type="dxa"/>
            <w:shd w:val="clear" w:color="auto" w:fill="FFFFFF" w:themeFill="background1"/>
            <w:vAlign w:val="center"/>
          </w:tcPr>
          <w:p w14:paraId="2A136CED" w14:textId="77E1642D" w:rsidR="00D01A71" w:rsidRPr="00CE5358" w:rsidRDefault="00B62EB9" w:rsidP="00740886">
            <w:pPr>
              <w:spacing w:before="240"/>
              <w:jc w:val="center"/>
              <w:rPr>
                <w:rFonts w:ascii="Avenir Next LT Pro" w:hAnsi="Avenir Next LT Pro" w:cstheme="minorHAnsi"/>
                <w:sz w:val="20"/>
                <w:szCs w:val="20"/>
              </w:rPr>
            </w:pPr>
            <w:r w:rsidRPr="008B2A1E">
              <w:rPr>
                <w:rFonts w:ascii="Avenir Next LT Pro" w:hAnsi="Avenir Next LT Pro" w:cstheme="minorHAnsi"/>
                <w:sz w:val="20"/>
                <w:szCs w:val="20"/>
              </w:rPr>
              <w:t>1</w:t>
            </w:r>
            <w:r>
              <w:rPr>
                <w:rFonts w:ascii="Avenir Next LT Pro" w:hAnsi="Avenir Next LT Pro" w:cstheme="minorHAnsi"/>
                <w:sz w:val="20"/>
                <w:szCs w:val="20"/>
              </w:rPr>
              <w:t>,2</w:t>
            </w:r>
            <w:r w:rsidRPr="008B2A1E">
              <w:rPr>
                <w:rFonts w:ascii="Avenir Next LT Pro" w:hAnsi="Avenir Next LT Pro" w:cstheme="minorHAnsi"/>
                <w:sz w:val="20"/>
                <w:szCs w:val="20"/>
              </w:rPr>
              <w:t>,3</w:t>
            </w:r>
          </w:p>
        </w:tc>
      </w:tr>
      <w:tr w:rsidR="00D01A71" w:rsidRPr="00766F5D" w14:paraId="794CD16C" w14:textId="77777777" w:rsidTr="00740886">
        <w:tc>
          <w:tcPr>
            <w:tcW w:w="5240" w:type="dxa"/>
            <w:shd w:val="clear" w:color="auto" w:fill="FFFFFF" w:themeFill="background1"/>
          </w:tcPr>
          <w:p w14:paraId="78F1E414" w14:textId="6A675521" w:rsidR="00D01A71" w:rsidRPr="004B28B6" w:rsidRDefault="00270B75" w:rsidP="00270B75">
            <w:pPr>
              <w:pStyle w:val="ListParagraph"/>
              <w:numPr>
                <w:ilvl w:val="0"/>
                <w:numId w:val="5"/>
              </w:numPr>
              <w:spacing w:before="240"/>
              <w:rPr>
                <w:rFonts w:ascii="Avenir Next LT Pro" w:hAnsi="Avenir Next LT Pro" w:cstheme="minorHAnsi"/>
                <w:sz w:val="20"/>
                <w:szCs w:val="20"/>
              </w:rPr>
            </w:pPr>
            <w:r w:rsidRPr="00270B75">
              <w:rPr>
                <w:rFonts w:ascii="Avenir Next LT Pro" w:hAnsi="Avenir Next LT Pro" w:cstheme="minorHAnsi"/>
                <w:sz w:val="20"/>
                <w:szCs w:val="20"/>
              </w:rPr>
              <w:t>Able to maintain the strictest</w:t>
            </w:r>
            <w:r>
              <w:rPr>
                <w:rFonts w:ascii="Avenir Next LT Pro" w:hAnsi="Avenir Next LT Pro" w:cstheme="minorHAnsi"/>
                <w:sz w:val="20"/>
                <w:szCs w:val="20"/>
              </w:rPr>
              <w:t xml:space="preserve"> </w:t>
            </w:r>
            <w:r w:rsidRPr="00270B75">
              <w:rPr>
                <w:rFonts w:ascii="Avenir Next LT Pro" w:hAnsi="Avenir Next LT Pro" w:cstheme="minorHAnsi"/>
                <w:sz w:val="20"/>
                <w:szCs w:val="20"/>
              </w:rPr>
              <w:t>confidentiality</w:t>
            </w:r>
            <w:r w:rsidR="00874871">
              <w:rPr>
                <w:rFonts w:ascii="Avenir Next LT Pro" w:hAnsi="Avenir Next LT Pro" w:cstheme="minorHAnsi"/>
                <w:sz w:val="20"/>
                <w:szCs w:val="20"/>
              </w:rPr>
              <w:t xml:space="preserve">, </w:t>
            </w:r>
            <w:r w:rsidR="009B33F4">
              <w:rPr>
                <w:rFonts w:ascii="Avenir Next LT Pro" w:hAnsi="Avenir Next LT Pro" w:cstheme="minorHAnsi"/>
                <w:sz w:val="20"/>
                <w:szCs w:val="20"/>
              </w:rPr>
              <w:t>sensitivity,</w:t>
            </w:r>
            <w:r w:rsidRPr="00270B75">
              <w:rPr>
                <w:rFonts w:ascii="Avenir Next LT Pro" w:hAnsi="Avenir Next LT Pro" w:cstheme="minorHAnsi"/>
                <w:sz w:val="20"/>
                <w:szCs w:val="20"/>
              </w:rPr>
              <w:t xml:space="preserve"> and integrity </w:t>
            </w:r>
            <w:proofErr w:type="gramStart"/>
            <w:r w:rsidRPr="00270B75">
              <w:rPr>
                <w:rFonts w:ascii="Avenir Next LT Pro" w:hAnsi="Avenir Next LT Pro" w:cstheme="minorHAnsi"/>
                <w:sz w:val="20"/>
                <w:szCs w:val="20"/>
              </w:rPr>
              <w:t>at all</w:t>
            </w:r>
            <w:r>
              <w:rPr>
                <w:rFonts w:ascii="Avenir Next LT Pro" w:hAnsi="Avenir Next LT Pro" w:cstheme="minorHAnsi"/>
                <w:sz w:val="20"/>
                <w:szCs w:val="20"/>
              </w:rPr>
              <w:t xml:space="preserve"> </w:t>
            </w:r>
            <w:r w:rsidRPr="00270B75">
              <w:rPr>
                <w:rFonts w:ascii="Avenir Next LT Pro" w:hAnsi="Avenir Next LT Pro" w:cstheme="minorHAnsi"/>
                <w:sz w:val="20"/>
                <w:szCs w:val="20"/>
              </w:rPr>
              <w:t>times</w:t>
            </w:r>
            <w:proofErr w:type="gramEnd"/>
            <w:r w:rsidRPr="00270B75">
              <w:rPr>
                <w:rFonts w:ascii="Avenir Next LT Pro" w:hAnsi="Avenir Next LT Pro" w:cstheme="minorHAnsi"/>
                <w:sz w:val="20"/>
                <w:szCs w:val="20"/>
              </w:rPr>
              <w:t>.</w:t>
            </w:r>
          </w:p>
        </w:tc>
        <w:tc>
          <w:tcPr>
            <w:tcW w:w="1272" w:type="dxa"/>
            <w:shd w:val="clear" w:color="auto" w:fill="FFFFFF" w:themeFill="background1"/>
            <w:vAlign w:val="center"/>
          </w:tcPr>
          <w:p w14:paraId="72C7C202" w14:textId="31B5E1AD" w:rsidR="00D01A71" w:rsidRPr="00766F5D" w:rsidRDefault="00626F1F" w:rsidP="00740886">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FFFFFF" w:themeFill="background1"/>
            <w:vAlign w:val="center"/>
          </w:tcPr>
          <w:p w14:paraId="746AB28C" w14:textId="77777777" w:rsidR="00D01A71" w:rsidRDefault="00D01A71" w:rsidP="00740886">
            <w:pPr>
              <w:spacing w:before="240"/>
              <w:jc w:val="center"/>
              <w:rPr>
                <w:rFonts w:ascii="Wingdings" w:hAnsi="Wingdings" w:cstheme="minorHAnsi"/>
                <w:b/>
                <w:bCs/>
                <w:sz w:val="20"/>
                <w:szCs w:val="20"/>
              </w:rPr>
            </w:pPr>
          </w:p>
        </w:tc>
        <w:tc>
          <w:tcPr>
            <w:tcW w:w="1264" w:type="dxa"/>
            <w:shd w:val="clear" w:color="auto" w:fill="FFFFFF" w:themeFill="background1"/>
            <w:vAlign w:val="center"/>
          </w:tcPr>
          <w:p w14:paraId="3C508D63" w14:textId="7E510ACD" w:rsidR="00D01A71" w:rsidRPr="00CE5358" w:rsidRDefault="00B62EB9" w:rsidP="00740886">
            <w:pPr>
              <w:spacing w:before="240"/>
              <w:jc w:val="center"/>
              <w:rPr>
                <w:rFonts w:ascii="Avenir Next LT Pro" w:hAnsi="Avenir Next LT Pro" w:cstheme="minorHAnsi"/>
                <w:sz w:val="20"/>
                <w:szCs w:val="20"/>
              </w:rPr>
            </w:pPr>
            <w:r w:rsidRPr="008B2A1E">
              <w:rPr>
                <w:rFonts w:ascii="Avenir Next LT Pro" w:hAnsi="Avenir Next LT Pro" w:cstheme="minorHAnsi"/>
                <w:sz w:val="20"/>
                <w:szCs w:val="20"/>
              </w:rPr>
              <w:t>1</w:t>
            </w:r>
            <w:r>
              <w:rPr>
                <w:rFonts w:ascii="Avenir Next LT Pro" w:hAnsi="Avenir Next LT Pro" w:cstheme="minorHAnsi"/>
                <w:sz w:val="20"/>
                <w:szCs w:val="20"/>
              </w:rPr>
              <w:t>,2</w:t>
            </w:r>
            <w:r w:rsidRPr="008B2A1E">
              <w:rPr>
                <w:rFonts w:ascii="Avenir Next LT Pro" w:hAnsi="Avenir Next LT Pro" w:cstheme="minorHAnsi"/>
                <w:sz w:val="20"/>
                <w:szCs w:val="20"/>
              </w:rPr>
              <w:t>,3</w:t>
            </w:r>
          </w:p>
        </w:tc>
      </w:tr>
      <w:tr w:rsidR="00CF3C6D" w:rsidRPr="00766F5D" w14:paraId="093A5499" w14:textId="77777777" w:rsidTr="00740886">
        <w:tc>
          <w:tcPr>
            <w:tcW w:w="5240" w:type="dxa"/>
            <w:shd w:val="clear" w:color="auto" w:fill="FFFFFF" w:themeFill="background1"/>
          </w:tcPr>
          <w:p w14:paraId="2A785FE4" w14:textId="333612B3" w:rsidR="00CF3C6D" w:rsidRPr="00270B75" w:rsidRDefault="00CA4AFC" w:rsidP="00CA4AFC">
            <w:pPr>
              <w:pStyle w:val="ListParagraph"/>
              <w:numPr>
                <w:ilvl w:val="0"/>
                <w:numId w:val="5"/>
              </w:numPr>
              <w:spacing w:before="240"/>
              <w:rPr>
                <w:rFonts w:ascii="Avenir Next LT Pro" w:hAnsi="Avenir Next LT Pro" w:cstheme="minorHAnsi"/>
                <w:sz w:val="20"/>
                <w:szCs w:val="20"/>
              </w:rPr>
            </w:pPr>
            <w:r w:rsidRPr="00CA4AFC">
              <w:rPr>
                <w:rFonts w:ascii="Avenir Next LT Pro" w:hAnsi="Avenir Next LT Pro" w:cstheme="minorHAnsi"/>
                <w:sz w:val="20"/>
                <w:szCs w:val="20"/>
              </w:rPr>
              <w:t>Highly organised and efficient</w:t>
            </w:r>
            <w:r>
              <w:rPr>
                <w:rFonts w:ascii="Avenir Next LT Pro" w:hAnsi="Avenir Next LT Pro" w:cstheme="minorHAnsi"/>
                <w:sz w:val="20"/>
                <w:szCs w:val="20"/>
              </w:rPr>
              <w:t xml:space="preserve"> </w:t>
            </w:r>
            <w:r w:rsidRPr="00CA4AFC">
              <w:rPr>
                <w:rFonts w:ascii="Avenir Next LT Pro" w:hAnsi="Avenir Next LT Pro" w:cstheme="minorHAnsi"/>
                <w:sz w:val="20"/>
                <w:szCs w:val="20"/>
              </w:rPr>
              <w:t>and able to work to tight</w:t>
            </w:r>
            <w:r>
              <w:rPr>
                <w:rFonts w:ascii="Avenir Next LT Pro" w:hAnsi="Avenir Next LT Pro" w:cstheme="minorHAnsi"/>
                <w:sz w:val="20"/>
                <w:szCs w:val="20"/>
              </w:rPr>
              <w:t xml:space="preserve"> </w:t>
            </w:r>
            <w:r w:rsidRPr="00CA4AFC">
              <w:rPr>
                <w:rFonts w:ascii="Avenir Next LT Pro" w:hAnsi="Avenir Next LT Pro" w:cstheme="minorHAnsi"/>
                <w:sz w:val="20"/>
                <w:szCs w:val="20"/>
              </w:rPr>
              <w:t>deadlines, often under pressure.</w:t>
            </w:r>
          </w:p>
        </w:tc>
        <w:tc>
          <w:tcPr>
            <w:tcW w:w="1272" w:type="dxa"/>
            <w:shd w:val="clear" w:color="auto" w:fill="FFFFFF" w:themeFill="background1"/>
            <w:vAlign w:val="center"/>
          </w:tcPr>
          <w:p w14:paraId="67036E0A" w14:textId="21442325" w:rsidR="00CF3C6D" w:rsidRDefault="00CF3C6D" w:rsidP="00CF3C6D">
            <w:pPr>
              <w:spacing w:before="240"/>
              <w:jc w:val="center"/>
              <w:rPr>
                <w:rFonts w:ascii="Wingdings" w:hAnsi="Wingdings" w:cstheme="minorHAnsi"/>
                <w:b/>
                <w:bCs/>
                <w:sz w:val="20"/>
                <w:szCs w:val="20"/>
              </w:rPr>
            </w:pPr>
            <w:r>
              <w:rPr>
                <w:rFonts w:ascii="Wingdings" w:hAnsi="Wingdings" w:cstheme="minorHAnsi"/>
                <w:b/>
                <w:bCs/>
                <w:sz w:val="20"/>
                <w:szCs w:val="20"/>
              </w:rPr>
              <w:sym w:font="Wingdings" w:char="F0FC"/>
            </w:r>
          </w:p>
        </w:tc>
        <w:tc>
          <w:tcPr>
            <w:tcW w:w="1240" w:type="dxa"/>
            <w:shd w:val="clear" w:color="auto" w:fill="FFFFFF" w:themeFill="background1"/>
            <w:vAlign w:val="center"/>
          </w:tcPr>
          <w:p w14:paraId="09A16907" w14:textId="77777777" w:rsidR="00CF3C6D" w:rsidRDefault="00CF3C6D" w:rsidP="00CF3C6D">
            <w:pPr>
              <w:spacing w:before="240"/>
              <w:jc w:val="center"/>
              <w:rPr>
                <w:rFonts w:ascii="Wingdings" w:hAnsi="Wingdings" w:cstheme="minorHAnsi"/>
                <w:b/>
                <w:bCs/>
                <w:sz w:val="20"/>
                <w:szCs w:val="20"/>
              </w:rPr>
            </w:pPr>
          </w:p>
        </w:tc>
        <w:tc>
          <w:tcPr>
            <w:tcW w:w="1264" w:type="dxa"/>
            <w:shd w:val="clear" w:color="auto" w:fill="FFFFFF" w:themeFill="background1"/>
            <w:vAlign w:val="center"/>
          </w:tcPr>
          <w:p w14:paraId="1046DA88" w14:textId="4E04F88A" w:rsidR="00CF3C6D" w:rsidRPr="008B2A1E" w:rsidRDefault="00CF3C6D" w:rsidP="00CF3C6D">
            <w:pPr>
              <w:spacing w:before="240"/>
              <w:jc w:val="center"/>
              <w:rPr>
                <w:rFonts w:ascii="Avenir Next LT Pro" w:hAnsi="Avenir Next LT Pro" w:cstheme="minorHAnsi"/>
                <w:sz w:val="20"/>
                <w:szCs w:val="20"/>
              </w:rPr>
            </w:pPr>
            <w:r w:rsidRPr="008B2A1E">
              <w:rPr>
                <w:rFonts w:ascii="Avenir Next LT Pro" w:hAnsi="Avenir Next LT Pro" w:cstheme="minorHAnsi"/>
                <w:sz w:val="20"/>
                <w:szCs w:val="20"/>
              </w:rPr>
              <w:t>1</w:t>
            </w:r>
            <w:r>
              <w:rPr>
                <w:rFonts w:ascii="Avenir Next LT Pro" w:hAnsi="Avenir Next LT Pro" w:cstheme="minorHAnsi"/>
                <w:sz w:val="20"/>
                <w:szCs w:val="20"/>
              </w:rPr>
              <w:t>,2</w:t>
            </w:r>
            <w:r w:rsidRPr="008B2A1E">
              <w:rPr>
                <w:rFonts w:ascii="Avenir Next LT Pro" w:hAnsi="Avenir Next LT Pro" w:cstheme="minorHAnsi"/>
                <w:sz w:val="20"/>
                <w:szCs w:val="20"/>
              </w:rPr>
              <w:t>,3</w:t>
            </w:r>
          </w:p>
        </w:tc>
      </w:tr>
      <w:tr w:rsidR="00CF3C6D" w:rsidRPr="00766F5D" w14:paraId="003FFAC5" w14:textId="77777777" w:rsidTr="00740886">
        <w:tc>
          <w:tcPr>
            <w:tcW w:w="5240" w:type="dxa"/>
            <w:shd w:val="clear" w:color="auto" w:fill="FFFFFF" w:themeFill="background1"/>
          </w:tcPr>
          <w:p w14:paraId="05136043" w14:textId="5909CB00" w:rsidR="00CF3C6D" w:rsidRPr="00270B75" w:rsidRDefault="00804F57" w:rsidP="00804F57">
            <w:pPr>
              <w:pStyle w:val="ListParagraph"/>
              <w:numPr>
                <w:ilvl w:val="0"/>
                <w:numId w:val="5"/>
              </w:numPr>
              <w:spacing w:before="240"/>
              <w:rPr>
                <w:rFonts w:ascii="Avenir Next LT Pro" w:hAnsi="Avenir Next LT Pro" w:cstheme="minorHAnsi"/>
                <w:sz w:val="20"/>
                <w:szCs w:val="20"/>
              </w:rPr>
            </w:pPr>
            <w:r w:rsidRPr="00804F57">
              <w:rPr>
                <w:rFonts w:ascii="Avenir Next LT Pro" w:hAnsi="Avenir Next LT Pro" w:cstheme="minorHAnsi"/>
                <w:sz w:val="20"/>
                <w:szCs w:val="20"/>
              </w:rPr>
              <w:t xml:space="preserve">Able work </w:t>
            </w:r>
            <w:r w:rsidR="00874871">
              <w:rPr>
                <w:rFonts w:ascii="Avenir Next LT Pro" w:hAnsi="Avenir Next LT Pro" w:cstheme="minorHAnsi"/>
                <w:sz w:val="20"/>
                <w:szCs w:val="20"/>
              </w:rPr>
              <w:t xml:space="preserve">professionally, </w:t>
            </w:r>
            <w:r w:rsidRPr="00804F57">
              <w:rPr>
                <w:rFonts w:ascii="Avenir Next LT Pro" w:hAnsi="Avenir Next LT Pro" w:cstheme="minorHAnsi"/>
                <w:sz w:val="20"/>
                <w:szCs w:val="20"/>
              </w:rPr>
              <w:t>under own initiative</w:t>
            </w:r>
            <w:r>
              <w:rPr>
                <w:rFonts w:ascii="Avenir Next LT Pro" w:hAnsi="Avenir Next LT Pro" w:cstheme="minorHAnsi"/>
                <w:sz w:val="20"/>
                <w:szCs w:val="20"/>
              </w:rPr>
              <w:t xml:space="preserve"> </w:t>
            </w:r>
            <w:r w:rsidRPr="00804F57">
              <w:rPr>
                <w:rFonts w:ascii="Avenir Next LT Pro" w:hAnsi="Avenir Next LT Pro" w:cstheme="minorHAnsi"/>
                <w:sz w:val="20"/>
                <w:szCs w:val="20"/>
              </w:rPr>
              <w:t>and deal with demands of a</w:t>
            </w:r>
            <w:r>
              <w:rPr>
                <w:rFonts w:ascii="Avenir Next LT Pro" w:hAnsi="Avenir Next LT Pro" w:cstheme="minorHAnsi"/>
                <w:sz w:val="20"/>
                <w:szCs w:val="20"/>
              </w:rPr>
              <w:t xml:space="preserve"> </w:t>
            </w:r>
            <w:r w:rsidRPr="00804F57">
              <w:rPr>
                <w:rFonts w:ascii="Avenir Next LT Pro" w:hAnsi="Avenir Next LT Pro" w:cstheme="minorHAnsi"/>
                <w:sz w:val="20"/>
                <w:szCs w:val="20"/>
              </w:rPr>
              <w:t xml:space="preserve">geographically dispersed </w:t>
            </w:r>
            <w:r w:rsidR="00874871">
              <w:rPr>
                <w:rFonts w:ascii="Avenir Next LT Pro" w:hAnsi="Avenir Next LT Pro" w:cstheme="minorHAnsi"/>
                <w:sz w:val="20"/>
                <w:szCs w:val="20"/>
              </w:rPr>
              <w:t xml:space="preserve">and diverse </w:t>
            </w:r>
            <w:r w:rsidRPr="00804F57">
              <w:rPr>
                <w:rFonts w:ascii="Avenir Next LT Pro" w:hAnsi="Avenir Next LT Pro" w:cstheme="minorHAnsi"/>
                <w:sz w:val="20"/>
                <w:szCs w:val="20"/>
              </w:rPr>
              <w:t>team.</w:t>
            </w:r>
          </w:p>
        </w:tc>
        <w:tc>
          <w:tcPr>
            <w:tcW w:w="1272" w:type="dxa"/>
            <w:shd w:val="clear" w:color="auto" w:fill="FFFFFF" w:themeFill="background1"/>
            <w:vAlign w:val="center"/>
          </w:tcPr>
          <w:p w14:paraId="5360B052" w14:textId="135699A3" w:rsidR="00CF3C6D" w:rsidRPr="00CF3C6D" w:rsidRDefault="00CF3C6D" w:rsidP="00CF3C6D">
            <w:pPr>
              <w:spacing w:before="240"/>
              <w:jc w:val="center"/>
              <w:rPr>
                <w:rFonts w:ascii="Wingdings" w:hAnsi="Wingdings" w:cstheme="minorHAnsi"/>
                <w:sz w:val="20"/>
                <w:szCs w:val="20"/>
              </w:rPr>
            </w:pPr>
            <w:r w:rsidRPr="00CF3C6D">
              <w:rPr>
                <w:rFonts w:ascii="Wingdings" w:hAnsi="Wingdings" w:cstheme="minorHAnsi"/>
                <w:sz w:val="20"/>
                <w:szCs w:val="20"/>
              </w:rPr>
              <w:sym w:font="Wingdings" w:char="F0FC"/>
            </w:r>
          </w:p>
        </w:tc>
        <w:tc>
          <w:tcPr>
            <w:tcW w:w="1240" w:type="dxa"/>
            <w:shd w:val="clear" w:color="auto" w:fill="FFFFFF" w:themeFill="background1"/>
            <w:vAlign w:val="center"/>
          </w:tcPr>
          <w:p w14:paraId="3F592CA8" w14:textId="77777777" w:rsidR="00CF3C6D" w:rsidRDefault="00CF3C6D" w:rsidP="00CF3C6D">
            <w:pPr>
              <w:spacing w:before="240"/>
              <w:jc w:val="center"/>
              <w:rPr>
                <w:rFonts w:ascii="Wingdings" w:hAnsi="Wingdings" w:cstheme="minorHAnsi"/>
                <w:b/>
                <w:bCs/>
                <w:sz w:val="20"/>
                <w:szCs w:val="20"/>
              </w:rPr>
            </w:pPr>
          </w:p>
        </w:tc>
        <w:tc>
          <w:tcPr>
            <w:tcW w:w="1264" w:type="dxa"/>
            <w:shd w:val="clear" w:color="auto" w:fill="FFFFFF" w:themeFill="background1"/>
            <w:vAlign w:val="center"/>
          </w:tcPr>
          <w:p w14:paraId="5B12EDF7" w14:textId="7C50C952" w:rsidR="00CF3C6D" w:rsidRPr="008B2A1E" w:rsidRDefault="00CF3C6D" w:rsidP="00CF3C6D">
            <w:pPr>
              <w:spacing w:before="240"/>
              <w:jc w:val="center"/>
              <w:rPr>
                <w:rFonts w:ascii="Avenir Next LT Pro" w:hAnsi="Avenir Next LT Pro" w:cstheme="minorHAnsi"/>
                <w:sz w:val="20"/>
                <w:szCs w:val="20"/>
              </w:rPr>
            </w:pPr>
            <w:r w:rsidRPr="008B2A1E">
              <w:rPr>
                <w:rFonts w:ascii="Avenir Next LT Pro" w:hAnsi="Avenir Next LT Pro" w:cstheme="minorHAnsi"/>
                <w:sz w:val="20"/>
                <w:szCs w:val="20"/>
              </w:rPr>
              <w:t>1</w:t>
            </w:r>
            <w:r>
              <w:rPr>
                <w:rFonts w:ascii="Avenir Next LT Pro" w:hAnsi="Avenir Next LT Pro" w:cstheme="minorHAnsi"/>
                <w:sz w:val="20"/>
                <w:szCs w:val="20"/>
              </w:rPr>
              <w:t>,2</w:t>
            </w:r>
            <w:r w:rsidRPr="008B2A1E">
              <w:rPr>
                <w:rFonts w:ascii="Avenir Next LT Pro" w:hAnsi="Avenir Next LT Pro" w:cstheme="minorHAnsi"/>
                <w:sz w:val="20"/>
                <w:szCs w:val="20"/>
              </w:rPr>
              <w:t>,3</w:t>
            </w:r>
          </w:p>
        </w:tc>
      </w:tr>
      <w:tr w:rsidR="009C0EE4" w:rsidRPr="00766F5D" w14:paraId="7B2CDD9B" w14:textId="77777777" w:rsidTr="00740886">
        <w:tc>
          <w:tcPr>
            <w:tcW w:w="5240" w:type="dxa"/>
            <w:shd w:val="clear" w:color="auto" w:fill="FFFFFF" w:themeFill="background1"/>
          </w:tcPr>
          <w:p w14:paraId="56A77F36" w14:textId="33B40580" w:rsidR="009C0EE4" w:rsidRPr="009C0EE4" w:rsidRDefault="009C0EE4" w:rsidP="009C0EE4">
            <w:pPr>
              <w:pStyle w:val="ListParagraph"/>
              <w:numPr>
                <w:ilvl w:val="0"/>
                <w:numId w:val="5"/>
              </w:numPr>
              <w:spacing w:before="240"/>
              <w:rPr>
                <w:rFonts w:ascii="Avenir Next LT Pro" w:hAnsi="Avenir Next LT Pro" w:cstheme="minorHAnsi"/>
                <w:sz w:val="20"/>
                <w:szCs w:val="20"/>
              </w:rPr>
            </w:pPr>
            <w:r w:rsidRPr="009C0EE4">
              <w:rPr>
                <w:rFonts w:ascii="Avenir Next LT Pro" w:hAnsi="Avenir Next LT Pro" w:cstheme="minorHAnsi"/>
                <w:sz w:val="20"/>
                <w:szCs w:val="20"/>
              </w:rPr>
              <w:lastRenderedPageBreak/>
              <w:t>Experience of Governor platforms such as GovernorHub.</w:t>
            </w:r>
          </w:p>
        </w:tc>
        <w:tc>
          <w:tcPr>
            <w:tcW w:w="1272" w:type="dxa"/>
            <w:shd w:val="clear" w:color="auto" w:fill="FFFFFF" w:themeFill="background1"/>
            <w:vAlign w:val="center"/>
          </w:tcPr>
          <w:p w14:paraId="72C815E1" w14:textId="4D511959" w:rsidR="009C0EE4" w:rsidRDefault="009C0EE4" w:rsidP="009C0EE4">
            <w:pPr>
              <w:spacing w:before="240"/>
              <w:jc w:val="center"/>
              <w:rPr>
                <w:rFonts w:ascii="Wingdings" w:hAnsi="Wingdings" w:cstheme="minorHAnsi"/>
                <w:b/>
                <w:bCs/>
                <w:sz w:val="20"/>
                <w:szCs w:val="20"/>
              </w:rPr>
            </w:pPr>
            <w:r>
              <w:rPr>
                <w:rFonts w:ascii="Wingdings" w:hAnsi="Wingdings" w:cstheme="minorHAnsi"/>
                <w:b/>
                <w:bCs/>
                <w:sz w:val="20"/>
                <w:szCs w:val="20"/>
              </w:rPr>
              <w:sym w:font="Wingdings" w:char="F0FC"/>
            </w:r>
          </w:p>
        </w:tc>
        <w:tc>
          <w:tcPr>
            <w:tcW w:w="1240" w:type="dxa"/>
            <w:shd w:val="clear" w:color="auto" w:fill="FFFFFF" w:themeFill="background1"/>
            <w:vAlign w:val="center"/>
          </w:tcPr>
          <w:p w14:paraId="00FC3BB9" w14:textId="77777777" w:rsidR="009C0EE4" w:rsidRDefault="009C0EE4" w:rsidP="009C0EE4">
            <w:pPr>
              <w:spacing w:before="240"/>
              <w:jc w:val="center"/>
              <w:rPr>
                <w:rFonts w:ascii="Wingdings" w:hAnsi="Wingdings" w:cstheme="minorHAnsi"/>
                <w:b/>
                <w:bCs/>
                <w:sz w:val="20"/>
                <w:szCs w:val="20"/>
              </w:rPr>
            </w:pPr>
          </w:p>
        </w:tc>
        <w:tc>
          <w:tcPr>
            <w:tcW w:w="1264" w:type="dxa"/>
            <w:shd w:val="clear" w:color="auto" w:fill="FFFFFF" w:themeFill="background1"/>
            <w:vAlign w:val="center"/>
          </w:tcPr>
          <w:p w14:paraId="678BD9BC" w14:textId="3B4650DC" w:rsidR="009C0EE4" w:rsidRPr="008B2A1E" w:rsidRDefault="009C0EE4" w:rsidP="009C0EE4">
            <w:pPr>
              <w:spacing w:before="240"/>
              <w:jc w:val="center"/>
              <w:rPr>
                <w:rFonts w:ascii="Avenir Next LT Pro" w:hAnsi="Avenir Next LT Pro" w:cstheme="minorHAnsi"/>
                <w:sz w:val="20"/>
                <w:szCs w:val="20"/>
              </w:rPr>
            </w:pPr>
            <w:r w:rsidRPr="008B2A1E">
              <w:rPr>
                <w:rFonts w:ascii="Avenir Next LT Pro" w:hAnsi="Avenir Next LT Pro" w:cstheme="minorHAnsi"/>
                <w:sz w:val="20"/>
                <w:szCs w:val="20"/>
              </w:rPr>
              <w:t>1</w:t>
            </w:r>
            <w:r>
              <w:rPr>
                <w:rFonts w:ascii="Avenir Next LT Pro" w:hAnsi="Avenir Next LT Pro" w:cstheme="minorHAnsi"/>
                <w:sz w:val="20"/>
                <w:szCs w:val="20"/>
              </w:rPr>
              <w:t>,2</w:t>
            </w:r>
            <w:r w:rsidRPr="008B2A1E">
              <w:rPr>
                <w:rFonts w:ascii="Avenir Next LT Pro" w:hAnsi="Avenir Next LT Pro" w:cstheme="minorHAnsi"/>
                <w:sz w:val="20"/>
                <w:szCs w:val="20"/>
              </w:rPr>
              <w:t>,3</w:t>
            </w:r>
          </w:p>
        </w:tc>
      </w:tr>
      <w:tr w:rsidR="009C0EE4" w:rsidRPr="00766F5D" w14:paraId="3E7673B8" w14:textId="640AEC06" w:rsidTr="00740886">
        <w:tc>
          <w:tcPr>
            <w:tcW w:w="5240" w:type="dxa"/>
            <w:tcBorders>
              <w:right w:val="single" w:sz="4" w:space="0" w:color="205C40"/>
            </w:tcBorders>
            <w:shd w:val="clear" w:color="auto" w:fill="205C40"/>
          </w:tcPr>
          <w:p w14:paraId="60AC4D90" w14:textId="677CC5C5" w:rsidR="009C0EE4" w:rsidRPr="00766F5D" w:rsidRDefault="00096675" w:rsidP="009C0EE4">
            <w:pPr>
              <w:spacing w:before="240"/>
              <w:rPr>
                <w:rFonts w:ascii="Avenir Next LT Pro" w:hAnsi="Avenir Next LT Pro" w:cstheme="minorHAnsi"/>
                <w:color w:val="FFFFFF" w:themeColor="background1"/>
                <w:sz w:val="20"/>
                <w:szCs w:val="20"/>
              </w:rPr>
            </w:pPr>
            <w:r>
              <w:rPr>
                <w:rFonts w:ascii="Avenir Next LT Pro" w:hAnsi="Avenir Next LT Pro" w:cstheme="minorHAnsi"/>
                <w:color w:val="FFFFFF" w:themeColor="background1"/>
                <w:sz w:val="20"/>
                <w:szCs w:val="20"/>
              </w:rPr>
              <w:t xml:space="preserve">Attributes, Qualities and Values </w:t>
            </w:r>
          </w:p>
        </w:tc>
        <w:tc>
          <w:tcPr>
            <w:tcW w:w="1272" w:type="dxa"/>
            <w:tcBorders>
              <w:left w:val="single" w:sz="4" w:space="0" w:color="205C40"/>
              <w:right w:val="single" w:sz="4" w:space="0" w:color="205C40"/>
            </w:tcBorders>
            <w:shd w:val="clear" w:color="auto" w:fill="205C40"/>
            <w:vAlign w:val="center"/>
          </w:tcPr>
          <w:p w14:paraId="4D287098" w14:textId="77777777" w:rsidR="009C0EE4" w:rsidRPr="00766F5D" w:rsidRDefault="009C0EE4" w:rsidP="009C0EE4">
            <w:pPr>
              <w:spacing w:before="240"/>
              <w:jc w:val="center"/>
              <w:rPr>
                <w:rFonts w:ascii="Avenir Next LT Pro" w:hAnsi="Avenir Next LT Pro" w:cstheme="minorHAnsi"/>
                <w:b/>
                <w:bCs/>
                <w:sz w:val="20"/>
                <w:szCs w:val="20"/>
              </w:rPr>
            </w:pPr>
          </w:p>
        </w:tc>
        <w:tc>
          <w:tcPr>
            <w:tcW w:w="1240" w:type="dxa"/>
            <w:tcBorders>
              <w:left w:val="single" w:sz="4" w:space="0" w:color="205C40"/>
            </w:tcBorders>
            <w:shd w:val="clear" w:color="auto" w:fill="205C40"/>
            <w:vAlign w:val="center"/>
          </w:tcPr>
          <w:p w14:paraId="2374448C" w14:textId="77777777" w:rsidR="009C0EE4" w:rsidRPr="00766F5D" w:rsidRDefault="009C0EE4" w:rsidP="009C0EE4">
            <w:pPr>
              <w:spacing w:before="240"/>
              <w:jc w:val="center"/>
              <w:rPr>
                <w:rFonts w:ascii="Avenir Next LT Pro" w:hAnsi="Avenir Next LT Pro" w:cstheme="minorHAnsi"/>
                <w:b/>
                <w:bCs/>
                <w:sz w:val="20"/>
                <w:szCs w:val="20"/>
              </w:rPr>
            </w:pPr>
          </w:p>
        </w:tc>
        <w:tc>
          <w:tcPr>
            <w:tcW w:w="1264" w:type="dxa"/>
            <w:tcBorders>
              <w:left w:val="single" w:sz="4" w:space="0" w:color="205C40"/>
            </w:tcBorders>
            <w:shd w:val="clear" w:color="auto" w:fill="205C40"/>
            <w:vAlign w:val="center"/>
          </w:tcPr>
          <w:p w14:paraId="120D7D38" w14:textId="77777777" w:rsidR="009C0EE4" w:rsidRPr="00CE5358" w:rsidRDefault="009C0EE4" w:rsidP="009C0EE4">
            <w:pPr>
              <w:spacing w:before="240"/>
              <w:jc w:val="center"/>
              <w:rPr>
                <w:rFonts w:ascii="Avenir Next LT Pro" w:hAnsi="Avenir Next LT Pro" w:cstheme="minorHAnsi"/>
                <w:sz w:val="20"/>
                <w:szCs w:val="20"/>
              </w:rPr>
            </w:pPr>
          </w:p>
        </w:tc>
      </w:tr>
      <w:tr w:rsidR="00E15D6C" w:rsidRPr="00766F5D" w14:paraId="0C2FA78F" w14:textId="77777777" w:rsidTr="00740886">
        <w:tc>
          <w:tcPr>
            <w:tcW w:w="5240" w:type="dxa"/>
            <w:tcBorders>
              <w:right w:val="single" w:sz="4" w:space="0" w:color="auto"/>
            </w:tcBorders>
            <w:shd w:val="clear" w:color="auto" w:fill="FFFFFF" w:themeFill="background1"/>
          </w:tcPr>
          <w:p w14:paraId="355A6A7C" w14:textId="4DE301A8" w:rsidR="00E15D6C" w:rsidRPr="00E15D6C" w:rsidRDefault="002D2321" w:rsidP="002D2321">
            <w:pPr>
              <w:pStyle w:val="ListParagraph"/>
              <w:numPr>
                <w:ilvl w:val="0"/>
                <w:numId w:val="5"/>
              </w:numPr>
              <w:spacing w:before="240"/>
              <w:rPr>
                <w:rFonts w:ascii="Avenir Next LT Pro" w:hAnsi="Avenir Next LT Pro" w:cstheme="minorHAnsi"/>
                <w:sz w:val="20"/>
                <w:szCs w:val="20"/>
              </w:rPr>
            </w:pPr>
            <w:r w:rsidRPr="002D2321">
              <w:rPr>
                <w:rFonts w:ascii="Avenir Next LT Pro" w:hAnsi="Avenir Next LT Pro" w:cstheme="minorHAnsi"/>
                <w:sz w:val="20"/>
                <w:szCs w:val="20"/>
              </w:rPr>
              <w:t>Have a positive attitude to</w:t>
            </w:r>
            <w:r>
              <w:rPr>
                <w:rFonts w:ascii="Avenir Next LT Pro" w:hAnsi="Avenir Next LT Pro" w:cstheme="minorHAnsi"/>
                <w:sz w:val="20"/>
                <w:szCs w:val="20"/>
              </w:rPr>
              <w:t xml:space="preserve"> </w:t>
            </w:r>
            <w:r w:rsidRPr="002D2321">
              <w:rPr>
                <w:rFonts w:ascii="Avenir Next LT Pro" w:hAnsi="Avenir Next LT Pro" w:cstheme="minorHAnsi"/>
                <w:sz w:val="20"/>
                <w:szCs w:val="20"/>
              </w:rPr>
              <w:t>personal development and</w:t>
            </w:r>
            <w:r>
              <w:rPr>
                <w:rFonts w:ascii="Avenir Next LT Pro" w:hAnsi="Avenir Next LT Pro" w:cstheme="minorHAnsi"/>
                <w:sz w:val="20"/>
                <w:szCs w:val="20"/>
              </w:rPr>
              <w:t xml:space="preserve"> </w:t>
            </w:r>
            <w:r w:rsidRPr="002D2321">
              <w:rPr>
                <w:rFonts w:ascii="Avenir Next LT Pro" w:hAnsi="Avenir Next LT Pro" w:cstheme="minorHAnsi"/>
                <w:sz w:val="20"/>
                <w:szCs w:val="20"/>
              </w:rPr>
              <w:t>training.</w:t>
            </w:r>
          </w:p>
        </w:tc>
        <w:tc>
          <w:tcPr>
            <w:tcW w:w="1272" w:type="dxa"/>
            <w:tcBorders>
              <w:left w:val="single" w:sz="4" w:space="0" w:color="auto"/>
              <w:right w:val="single" w:sz="4" w:space="0" w:color="auto"/>
            </w:tcBorders>
            <w:shd w:val="clear" w:color="auto" w:fill="FFFFFF" w:themeFill="background1"/>
            <w:vAlign w:val="center"/>
          </w:tcPr>
          <w:p w14:paraId="68B3D90E" w14:textId="629E718D" w:rsidR="00E15D6C" w:rsidRDefault="002D2321" w:rsidP="00096675">
            <w:pPr>
              <w:spacing w:before="240"/>
              <w:jc w:val="center"/>
              <w:rPr>
                <w:rFonts w:ascii="Wingdings" w:hAnsi="Wingdings" w:cstheme="minorHAnsi"/>
                <w:b/>
                <w:bCs/>
                <w:sz w:val="20"/>
                <w:szCs w:val="20"/>
              </w:rPr>
            </w:pPr>
            <w:r>
              <w:rPr>
                <w:rFonts w:ascii="Wingdings" w:hAnsi="Wingdings" w:cstheme="minorHAnsi"/>
                <w:b/>
                <w:bCs/>
                <w:sz w:val="20"/>
                <w:szCs w:val="20"/>
              </w:rPr>
              <w:sym w:font="Wingdings" w:char="F0FC"/>
            </w:r>
          </w:p>
        </w:tc>
        <w:tc>
          <w:tcPr>
            <w:tcW w:w="1240" w:type="dxa"/>
            <w:tcBorders>
              <w:left w:val="single" w:sz="4" w:space="0" w:color="auto"/>
            </w:tcBorders>
            <w:shd w:val="clear" w:color="auto" w:fill="FFFFFF" w:themeFill="background1"/>
            <w:vAlign w:val="center"/>
          </w:tcPr>
          <w:p w14:paraId="569AEF43" w14:textId="77777777" w:rsidR="00E15D6C" w:rsidRPr="00766F5D" w:rsidRDefault="00E15D6C" w:rsidP="00096675">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10D9BCE0" w14:textId="04D92547" w:rsidR="00E15D6C" w:rsidRDefault="002D2321" w:rsidP="00096675">
            <w:pPr>
              <w:spacing w:before="240"/>
              <w:jc w:val="center"/>
              <w:rPr>
                <w:rFonts w:ascii="Avenir Next LT Pro" w:hAnsi="Avenir Next LT Pro" w:cstheme="minorHAnsi"/>
                <w:sz w:val="20"/>
                <w:szCs w:val="20"/>
              </w:rPr>
            </w:pPr>
            <w:r>
              <w:rPr>
                <w:rFonts w:ascii="Avenir Next LT Pro" w:hAnsi="Avenir Next LT Pro" w:cstheme="minorHAnsi"/>
                <w:sz w:val="20"/>
                <w:szCs w:val="20"/>
              </w:rPr>
              <w:t>1,2,3</w:t>
            </w:r>
          </w:p>
        </w:tc>
      </w:tr>
      <w:tr w:rsidR="00087F35" w:rsidRPr="00766F5D" w14:paraId="3FDAFB1D" w14:textId="77777777" w:rsidTr="00740886">
        <w:tc>
          <w:tcPr>
            <w:tcW w:w="5240" w:type="dxa"/>
            <w:tcBorders>
              <w:right w:val="single" w:sz="4" w:space="0" w:color="auto"/>
            </w:tcBorders>
            <w:shd w:val="clear" w:color="auto" w:fill="FFFFFF" w:themeFill="background1"/>
          </w:tcPr>
          <w:p w14:paraId="28FABC56" w14:textId="112D94CD" w:rsidR="00087F35" w:rsidRPr="00E15D6C" w:rsidRDefault="00874871" w:rsidP="00632D92">
            <w:pPr>
              <w:pStyle w:val="ListParagraph"/>
              <w:numPr>
                <w:ilvl w:val="0"/>
                <w:numId w:val="5"/>
              </w:numPr>
              <w:spacing w:before="240"/>
              <w:rPr>
                <w:rFonts w:ascii="Avenir Next LT Pro" w:hAnsi="Avenir Next LT Pro" w:cstheme="minorHAnsi"/>
                <w:sz w:val="20"/>
                <w:szCs w:val="20"/>
              </w:rPr>
            </w:pPr>
            <w:r w:rsidRPr="00E15D6C">
              <w:rPr>
                <w:rFonts w:ascii="Avenir Next LT Pro" w:hAnsi="Avenir Next LT Pro" w:cstheme="minorHAnsi"/>
                <w:sz w:val="20"/>
                <w:szCs w:val="20"/>
              </w:rPr>
              <w:t>Have a flexible approach to</w:t>
            </w:r>
            <w:r>
              <w:rPr>
                <w:rFonts w:ascii="Avenir Next LT Pro" w:hAnsi="Avenir Next LT Pro" w:cstheme="minorHAnsi"/>
                <w:sz w:val="20"/>
                <w:szCs w:val="20"/>
              </w:rPr>
              <w:t xml:space="preserve"> </w:t>
            </w:r>
            <w:r w:rsidRPr="00E15D6C">
              <w:rPr>
                <w:rFonts w:ascii="Avenir Next LT Pro" w:hAnsi="Avenir Next LT Pro" w:cstheme="minorHAnsi"/>
                <w:sz w:val="20"/>
                <w:szCs w:val="20"/>
              </w:rPr>
              <w:t>working hours</w:t>
            </w:r>
            <w:r>
              <w:rPr>
                <w:rFonts w:ascii="Avenir Next LT Pro" w:hAnsi="Avenir Next LT Pro" w:cstheme="minorHAnsi"/>
                <w:sz w:val="20"/>
                <w:szCs w:val="20"/>
              </w:rPr>
              <w:t xml:space="preserve"> and</w:t>
            </w:r>
            <w:r w:rsidR="00384C36">
              <w:rPr>
                <w:rFonts w:ascii="Avenir Next LT Pro" w:hAnsi="Avenir Next LT Pro" w:cstheme="minorHAnsi"/>
                <w:sz w:val="20"/>
                <w:szCs w:val="20"/>
              </w:rPr>
              <w:t xml:space="preserve"> </w:t>
            </w:r>
            <w:r>
              <w:rPr>
                <w:rFonts w:ascii="Avenir Next LT Pro" w:hAnsi="Avenir Next LT Pro" w:cstheme="minorHAnsi"/>
                <w:sz w:val="20"/>
                <w:szCs w:val="20"/>
              </w:rPr>
              <w:t>ab</w:t>
            </w:r>
            <w:r w:rsidR="00087F35" w:rsidRPr="00087F35">
              <w:rPr>
                <w:rFonts w:ascii="Avenir Next LT Pro" w:hAnsi="Avenir Next LT Pro" w:cstheme="minorHAnsi"/>
                <w:sz w:val="20"/>
                <w:szCs w:val="20"/>
              </w:rPr>
              <w:t>le to work at times</w:t>
            </w:r>
            <w:r w:rsidR="00087F35">
              <w:rPr>
                <w:rFonts w:ascii="Avenir Next LT Pro" w:hAnsi="Avenir Next LT Pro" w:cstheme="minorHAnsi"/>
                <w:sz w:val="20"/>
                <w:szCs w:val="20"/>
              </w:rPr>
              <w:t xml:space="preserve"> </w:t>
            </w:r>
            <w:r w:rsidR="00087F35" w:rsidRPr="00087F35">
              <w:rPr>
                <w:rFonts w:ascii="Avenir Next LT Pro" w:hAnsi="Avenir Next LT Pro" w:cstheme="minorHAnsi"/>
                <w:sz w:val="20"/>
                <w:szCs w:val="20"/>
              </w:rPr>
              <w:t>convenient to the Academy</w:t>
            </w:r>
            <w:r>
              <w:rPr>
                <w:rFonts w:ascii="Avenir Next LT Pro" w:hAnsi="Avenir Next LT Pro" w:cstheme="minorHAnsi"/>
                <w:sz w:val="20"/>
                <w:szCs w:val="20"/>
              </w:rPr>
              <w:t xml:space="preserve"> </w:t>
            </w:r>
            <w:r w:rsidR="00087F35" w:rsidRPr="00087F35">
              <w:rPr>
                <w:rFonts w:ascii="Avenir Next LT Pro" w:hAnsi="Avenir Next LT Pro" w:cstheme="minorHAnsi"/>
                <w:sz w:val="20"/>
                <w:szCs w:val="20"/>
              </w:rPr>
              <w:t>Scrutiny Committee (Local Governing Body), including</w:t>
            </w:r>
            <w:r w:rsidR="00087F35">
              <w:rPr>
                <w:rFonts w:ascii="Avenir Next LT Pro" w:hAnsi="Avenir Next LT Pro" w:cstheme="minorHAnsi"/>
                <w:sz w:val="20"/>
                <w:szCs w:val="20"/>
              </w:rPr>
              <w:t xml:space="preserve"> </w:t>
            </w:r>
            <w:r w:rsidR="00087F35" w:rsidRPr="00087F35">
              <w:rPr>
                <w:rFonts w:ascii="Avenir Next LT Pro" w:hAnsi="Avenir Next LT Pro" w:cstheme="minorHAnsi"/>
                <w:sz w:val="20"/>
                <w:szCs w:val="20"/>
              </w:rPr>
              <w:t>evening meetings.</w:t>
            </w:r>
          </w:p>
        </w:tc>
        <w:tc>
          <w:tcPr>
            <w:tcW w:w="1272" w:type="dxa"/>
            <w:tcBorders>
              <w:left w:val="single" w:sz="4" w:space="0" w:color="auto"/>
              <w:right w:val="single" w:sz="4" w:space="0" w:color="auto"/>
            </w:tcBorders>
            <w:shd w:val="clear" w:color="auto" w:fill="FFFFFF" w:themeFill="background1"/>
            <w:vAlign w:val="center"/>
          </w:tcPr>
          <w:p w14:paraId="361800FD" w14:textId="5A75A639" w:rsidR="00087F35" w:rsidRDefault="00087F35" w:rsidP="00087F35">
            <w:pPr>
              <w:spacing w:before="240"/>
              <w:jc w:val="center"/>
              <w:rPr>
                <w:rFonts w:ascii="Wingdings" w:hAnsi="Wingdings" w:cstheme="minorHAnsi"/>
                <w:b/>
                <w:bCs/>
                <w:sz w:val="20"/>
                <w:szCs w:val="20"/>
              </w:rPr>
            </w:pPr>
            <w:r>
              <w:rPr>
                <w:rFonts w:ascii="Wingdings" w:hAnsi="Wingdings" w:cstheme="minorHAnsi"/>
                <w:b/>
                <w:bCs/>
                <w:sz w:val="20"/>
                <w:szCs w:val="20"/>
              </w:rPr>
              <w:sym w:font="Wingdings" w:char="F0FC"/>
            </w:r>
          </w:p>
        </w:tc>
        <w:tc>
          <w:tcPr>
            <w:tcW w:w="1240" w:type="dxa"/>
            <w:tcBorders>
              <w:left w:val="single" w:sz="4" w:space="0" w:color="auto"/>
            </w:tcBorders>
            <w:shd w:val="clear" w:color="auto" w:fill="FFFFFF" w:themeFill="background1"/>
            <w:vAlign w:val="center"/>
          </w:tcPr>
          <w:p w14:paraId="51EACA44" w14:textId="77777777" w:rsidR="00087F35" w:rsidRPr="00766F5D" w:rsidRDefault="00087F35" w:rsidP="00087F35">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375E832C" w14:textId="6E76CC9E" w:rsidR="00087F35" w:rsidRDefault="00087F35" w:rsidP="00087F35">
            <w:pPr>
              <w:spacing w:before="240"/>
              <w:jc w:val="center"/>
              <w:rPr>
                <w:rFonts w:ascii="Avenir Next LT Pro" w:hAnsi="Avenir Next LT Pro" w:cstheme="minorHAnsi"/>
                <w:sz w:val="20"/>
                <w:szCs w:val="20"/>
              </w:rPr>
            </w:pPr>
            <w:r>
              <w:rPr>
                <w:rFonts w:ascii="Avenir Next LT Pro" w:hAnsi="Avenir Next LT Pro" w:cstheme="minorHAnsi"/>
                <w:sz w:val="20"/>
                <w:szCs w:val="20"/>
              </w:rPr>
              <w:t>1,2,3</w:t>
            </w:r>
          </w:p>
        </w:tc>
      </w:tr>
      <w:tr w:rsidR="00087F35" w:rsidRPr="00766F5D" w14:paraId="7125C2F2" w14:textId="77777777" w:rsidTr="00740886">
        <w:tc>
          <w:tcPr>
            <w:tcW w:w="5240" w:type="dxa"/>
            <w:tcBorders>
              <w:right w:val="single" w:sz="4" w:space="0" w:color="auto"/>
            </w:tcBorders>
            <w:shd w:val="clear" w:color="auto" w:fill="FFFFFF" w:themeFill="background1"/>
          </w:tcPr>
          <w:p w14:paraId="764FD889" w14:textId="62F10188" w:rsidR="00087F35" w:rsidRPr="005A676E" w:rsidRDefault="005A676E" w:rsidP="005A676E">
            <w:pPr>
              <w:pStyle w:val="ListParagraph"/>
              <w:numPr>
                <w:ilvl w:val="0"/>
                <w:numId w:val="5"/>
              </w:numPr>
              <w:spacing w:before="240"/>
              <w:rPr>
                <w:rFonts w:ascii="Avenir Next LT Pro" w:hAnsi="Avenir Next LT Pro" w:cstheme="minorHAnsi"/>
                <w:sz w:val="20"/>
                <w:szCs w:val="20"/>
              </w:rPr>
            </w:pPr>
            <w:r w:rsidRPr="005A676E">
              <w:rPr>
                <w:rFonts w:ascii="Avenir Next LT Pro" w:hAnsi="Avenir Next LT Pro" w:cstheme="minorHAnsi"/>
                <w:sz w:val="20"/>
                <w:szCs w:val="20"/>
              </w:rPr>
              <w:t>A strong supporter of the</w:t>
            </w:r>
            <w:r>
              <w:rPr>
                <w:rFonts w:ascii="Avenir Next LT Pro" w:hAnsi="Avenir Next LT Pro" w:cstheme="minorHAnsi"/>
                <w:sz w:val="20"/>
                <w:szCs w:val="20"/>
              </w:rPr>
              <w:t xml:space="preserve"> </w:t>
            </w:r>
            <w:r w:rsidRPr="005A676E">
              <w:rPr>
                <w:rFonts w:ascii="Avenir Next LT Pro" w:hAnsi="Avenir Next LT Pro" w:cstheme="minorHAnsi"/>
                <w:sz w:val="20"/>
                <w:szCs w:val="20"/>
              </w:rPr>
              <w:t>Trust’s ethos and vision.</w:t>
            </w:r>
          </w:p>
        </w:tc>
        <w:tc>
          <w:tcPr>
            <w:tcW w:w="1272" w:type="dxa"/>
            <w:tcBorders>
              <w:left w:val="single" w:sz="4" w:space="0" w:color="auto"/>
              <w:right w:val="single" w:sz="4" w:space="0" w:color="auto"/>
            </w:tcBorders>
            <w:shd w:val="clear" w:color="auto" w:fill="FFFFFF" w:themeFill="background1"/>
            <w:vAlign w:val="center"/>
          </w:tcPr>
          <w:p w14:paraId="7032EE10" w14:textId="64D478B1" w:rsidR="00087F35" w:rsidRDefault="00087F35" w:rsidP="00087F35">
            <w:pPr>
              <w:spacing w:before="240"/>
              <w:jc w:val="center"/>
              <w:rPr>
                <w:rFonts w:ascii="Wingdings" w:hAnsi="Wingdings" w:cstheme="minorHAnsi"/>
                <w:b/>
                <w:bCs/>
                <w:sz w:val="20"/>
                <w:szCs w:val="20"/>
              </w:rPr>
            </w:pPr>
            <w:r>
              <w:rPr>
                <w:rFonts w:ascii="Wingdings" w:hAnsi="Wingdings" w:cstheme="minorHAnsi"/>
                <w:b/>
                <w:bCs/>
                <w:sz w:val="20"/>
                <w:szCs w:val="20"/>
              </w:rPr>
              <w:sym w:font="Wingdings" w:char="F0FC"/>
            </w:r>
          </w:p>
        </w:tc>
        <w:tc>
          <w:tcPr>
            <w:tcW w:w="1240" w:type="dxa"/>
            <w:tcBorders>
              <w:left w:val="single" w:sz="4" w:space="0" w:color="auto"/>
            </w:tcBorders>
            <w:shd w:val="clear" w:color="auto" w:fill="FFFFFF" w:themeFill="background1"/>
            <w:vAlign w:val="center"/>
          </w:tcPr>
          <w:p w14:paraId="6CE3C409" w14:textId="77777777" w:rsidR="00087F35" w:rsidRPr="00766F5D" w:rsidRDefault="00087F35" w:rsidP="00087F35">
            <w:pPr>
              <w:spacing w:before="240"/>
              <w:jc w:val="center"/>
              <w:rPr>
                <w:rFonts w:ascii="Avenir Next LT Pro" w:hAnsi="Avenir Next LT Pro" w:cstheme="minorHAnsi"/>
                <w:b/>
                <w:bCs/>
                <w:sz w:val="20"/>
                <w:szCs w:val="20"/>
              </w:rPr>
            </w:pPr>
          </w:p>
        </w:tc>
        <w:tc>
          <w:tcPr>
            <w:tcW w:w="1264" w:type="dxa"/>
            <w:tcBorders>
              <w:left w:val="single" w:sz="4" w:space="0" w:color="auto"/>
            </w:tcBorders>
            <w:shd w:val="clear" w:color="auto" w:fill="FFFFFF" w:themeFill="background1"/>
            <w:vAlign w:val="center"/>
          </w:tcPr>
          <w:p w14:paraId="78E48095" w14:textId="46271C2E" w:rsidR="00087F35" w:rsidRDefault="00087F35" w:rsidP="00087F35">
            <w:pPr>
              <w:spacing w:before="240"/>
              <w:jc w:val="center"/>
              <w:rPr>
                <w:rFonts w:ascii="Avenir Next LT Pro" w:hAnsi="Avenir Next LT Pro" w:cstheme="minorHAnsi"/>
                <w:sz w:val="20"/>
                <w:szCs w:val="20"/>
              </w:rPr>
            </w:pPr>
            <w:r>
              <w:rPr>
                <w:rFonts w:ascii="Avenir Next LT Pro" w:hAnsi="Avenir Next LT Pro" w:cstheme="minorHAnsi"/>
                <w:sz w:val="20"/>
                <w:szCs w:val="20"/>
              </w:rPr>
              <w:t>1,2,3</w:t>
            </w:r>
          </w:p>
        </w:tc>
      </w:tr>
      <w:tr w:rsidR="00087F35" w:rsidRPr="00766F5D" w14:paraId="480E5E84" w14:textId="5B21A1C2" w:rsidTr="00740886">
        <w:tc>
          <w:tcPr>
            <w:tcW w:w="5240" w:type="dxa"/>
            <w:shd w:val="clear" w:color="auto" w:fill="205C40"/>
          </w:tcPr>
          <w:p w14:paraId="614230E9" w14:textId="712C41CC" w:rsidR="00087F35" w:rsidRPr="00766F5D" w:rsidRDefault="005A676E" w:rsidP="00087F35">
            <w:pPr>
              <w:spacing w:before="240"/>
              <w:rPr>
                <w:rFonts w:ascii="Avenir Next LT Pro" w:hAnsi="Avenir Next LT Pro" w:cstheme="minorHAnsi"/>
                <w:color w:val="FFFFFF" w:themeColor="background1"/>
                <w:sz w:val="20"/>
                <w:szCs w:val="20"/>
              </w:rPr>
            </w:pPr>
            <w:r>
              <w:rPr>
                <w:rFonts w:ascii="Avenir Next LT Pro" w:hAnsi="Avenir Next LT Pro" w:cstheme="minorHAnsi"/>
                <w:color w:val="FFFFFF" w:themeColor="background1"/>
                <w:sz w:val="20"/>
                <w:szCs w:val="20"/>
              </w:rPr>
              <w:t xml:space="preserve">Interpersonal and Communication Skills </w:t>
            </w:r>
          </w:p>
        </w:tc>
        <w:tc>
          <w:tcPr>
            <w:tcW w:w="1272" w:type="dxa"/>
            <w:shd w:val="clear" w:color="auto" w:fill="205C40"/>
            <w:vAlign w:val="center"/>
          </w:tcPr>
          <w:p w14:paraId="435B3708" w14:textId="77777777" w:rsidR="00087F35" w:rsidRPr="00766F5D" w:rsidRDefault="00087F35" w:rsidP="00087F35">
            <w:pPr>
              <w:spacing w:before="240"/>
              <w:jc w:val="center"/>
              <w:rPr>
                <w:rFonts w:ascii="Avenir Next LT Pro" w:hAnsi="Avenir Next LT Pro" w:cstheme="minorHAnsi"/>
                <w:b/>
                <w:bCs/>
                <w:sz w:val="20"/>
                <w:szCs w:val="20"/>
              </w:rPr>
            </w:pPr>
          </w:p>
        </w:tc>
        <w:tc>
          <w:tcPr>
            <w:tcW w:w="1240" w:type="dxa"/>
            <w:shd w:val="clear" w:color="auto" w:fill="205C40"/>
            <w:vAlign w:val="center"/>
          </w:tcPr>
          <w:p w14:paraId="1D5B0653" w14:textId="77777777" w:rsidR="00087F35" w:rsidRPr="00766F5D" w:rsidRDefault="00087F35" w:rsidP="00087F35">
            <w:pPr>
              <w:spacing w:before="240"/>
              <w:jc w:val="center"/>
              <w:rPr>
                <w:rFonts w:ascii="Avenir Next LT Pro" w:hAnsi="Avenir Next LT Pro" w:cstheme="minorHAnsi"/>
                <w:b/>
                <w:bCs/>
                <w:sz w:val="20"/>
                <w:szCs w:val="20"/>
              </w:rPr>
            </w:pPr>
          </w:p>
        </w:tc>
        <w:tc>
          <w:tcPr>
            <w:tcW w:w="1264" w:type="dxa"/>
            <w:shd w:val="clear" w:color="auto" w:fill="205C40"/>
            <w:vAlign w:val="center"/>
          </w:tcPr>
          <w:p w14:paraId="344771A2" w14:textId="77777777" w:rsidR="00087F35" w:rsidRPr="00CE5358" w:rsidRDefault="00087F35" w:rsidP="00087F35">
            <w:pPr>
              <w:spacing w:before="240"/>
              <w:jc w:val="center"/>
              <w:rPr>
                <w:rFonts w:ascii="Avenir Next LT Pro" w:hAnsi="Avenir Next LT Pro" w:cstheme="minorHAnsi"/>
                <w:sz w:val="20"/>
                <w:szCs w:val="20"/>
              </w:rPr>
            </w:pPr>
          </w:p>
        </w:tc>
      </w:tr>
      <w:tr w:rsidR="00087F35" w:rsidRPr="00766F5D" w14:paraId="0E48427D" w14:textId="2DB358B1" w:rsidTr="00740886">
        <w:tc>
          <w:tcPr>
            <w:tcW w:w="5240" w:type="dxa"/>
            <w:shd w:val="clear" w:color="auto" w:fill="auto"/>
          </w:tcPr>
          <w:p w14:paraId="24209273" w14:textId="42FCB9E8" w:rsidR="00087F35" w:rsidRPr="00526899" w:rsidRDefault="00526899" w:rsidP="00526899">
            <w:pPr>
              <w:pStyle w:val="ListParagraph"/>
              <w:numPr>
                <w:ilvl w:val="0"/>
                <w:numId w:val="5"/>
              </w:numPr>
              <w:spacing w:before="240"/>
              <w:rPr>
                <w:rFonts w:ascii="Avenir Next LT Pro" w:hAnsi="Avenir Next LT Pro" w:cstheme="minorHAnsi"/>
                <w:sz w:val="20"/>
                <w:szCs w:val="20"/>
              </w:rPr>
            </w:pPr>
            <w:r w:rsidRPr="00526899">
              <w:rPr>
                <w:rFonts w:ascii="Avenir Next LT Pro" w:hAnsi="Avenir Next LT Pro" w:cstheme="minorHAnsi"/>
                <w:sz w:val="20"/>
                <w:szCs w:val="20"/>
              </w:rPr>
              <w:t>Excellent written and verbal communication skills to provide advice, guidance and support across all levels on a range of non-teaching</w:t>
            </w:r>
            <w:r>
              <w:rPr>
                <w:rFonts w:ascii="Avenir Next LT Pro" w:hAnsi="Avenir Next LT Pro" w:cstheme="minorHAnsi"/>
                <w:sz w:val="20"/>
                <w:szCs w:val="20"/>
              </w:rPr>
              <w:t xml:space="preserve"> </w:t>
            </w:r>
            <w:r w:rsidRPr="00526899">
              <w:rPr>
                <w:rFonts w:ascii="Avenir Next LT Pro" w:hAnsi="Avenir Next LT Pro" w:cstheme="minorHAnsi"/>
                <w:sz w:val="20"/>
                <w:szCs w:val="20"/>
              </w:rPr>
              <w:t>issues.</w:t>
            </w:r>
          </w:p>
        </w:tc>
        <w:tc>
          <w:tcPr>
            <w:tcW w:w="1272" w:type="dxa"/>
            <w:shd w:val="clear" w:color="auto" w:fill="auto"/>
            <w:vAlign w:val="center"/>
          </w:tcPr>
          <w:p w14:paraId="109F1188" w14:textId="19248D24" w:rsidR="00087F35" w:rsidRPr="00766F5D" w:rsidRDefault="00087F35" w:rsidP="00087F35">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auto"/>
            <w:vAlign w:val="center"/>
          </w:tcPr>
          <w:p w14:paraId="41705A62" w14:textId="77777777" w:rsidR="00087F35" w:rsidRPr="00766F5D" w:rsidRDefault="00087F35" w:rsidP="00087F35">
            <w:pPr>
              <w:spacing w:before="240"/>
              <w:jc w:val="center"/>
              <w:rPr>
                <w:rFonts w:ascii="Avenir Next LT Pro" w:hAnsi="Avenir Next LT Pro" w:cstheme="minorHAnsi"/>
                <w:b/>
                <w:bCs/>
                <w:sz w:val="20"/>
                <w:szCs w:val="20"/>
              </w:rPr>
            </w:pPr>
          </w:p>
        </w:tc>
        <w:tc>
          <w:tcPr>
            <w:tcW w:w="1264" w:type="dxa"/>
            <w:vAlign w:val="center"/>
          </w:tcPr>
          <w:p w14:paraId="545E42C9" w14:textId="76807E83" w:rsidR="00087F35" w:rsidRPr="00CE5358" w:rsidRDefault="00087F35" w:rsidP="00087F35">
            <w:pPr>
              <w:spacing w:before="240"/>
              <w:jc w:val="center"/>
              <w:rPr>
                <w:rFonts w:ascii="Avenir Next LT Pro" w:hAnsi="Avenir Next LT Pro" w:cstheme="minorHAnsi"/>
                <w:sz w:val="20"/>
                <w:szCs w:val="20"/>
              </w:rPr>
            </w:pPr>
            <w:r>
              <w:rPr>
                <w:rFonts w:ascii="Avenir Next LT Pro" w:hAnsi="Avenir Next LT Pro" w:cstheme="minorHAnsi"/>
                <w:sz w:val="20"/>
                <w:szCs w:val="20"/>
              </w:rPr>
              <w:t>1,3</w:t>
            </w:r>
          </w:p>
        </w:tc>
      </w:tr>
      <w:tr w:rsidR="00087F35" w:rsidRPr="00766F5D" w14:paraId="6481D1E4" w14:textId="5A97CA83" w:rsidTr="00740886">
        <w:tc>
          <w:tcPr>
            <w:tcW w:w="5240" w:type="dxa"/>
            <w:shd w:val="clear" w:color="auto" w:fill="auto"/>
          </w:tcPr>
          <w:p w14:paraId="062072C5" w14:textId="48E14711" w:rsidR="00A30C0E" w:rsidRPr="00A30C0E" w:rsidRDefault="00A30C0E" w:rsidP="00A30C0E">
            <w:pPr>
              <w:pStyle w:val="ListParagraph"/>
              <w:numPr>
                <w:ilvl w:val="0"/>
                <w:numId w:val="5"/>
              </w:numPr>
              <w:spacing w:before="240"/>
              <w:rPr>
                <w:rFonts w:ascii="Avenir Next LT Pro" w:hAnsi="Avenir Next LT Pro" w:cstheme="minorHAnsi"/>
                <w:sz w:val="20"/>
                <w:szCs w:val="20"/>
              </w:rPr>
            </w:pPr>
            <w:r w:rsidRPr="00A30C0E">
              <w:rPr>
                <w:rFonts w:ascii="Avenir Next LT Pro" w:hAnsi="Avenir Next LT Pro" w:cstheme="minorHAnsi"/>
                <w:sz w:val="20"/>
                <w:szCs w:val="20"/>
              </w:rPr>
              <w:t>Establish and maintain</w:t>
            </w:r>
            <w:r>
              <w:rPr>
                <w:rFonts w:ascii="Avenir Next LT Pro" w:hAnsi="Avenir Next LT Pro" w:cstheme="minorHAnsi"/>
                <w:sz w:val="20"/>
                <w:szCs w:val="20"/>
              </w:rPr>
              <w:t xml:space="preserve"> </w:t>
            </w:r>
            <w:r w:rsidRPr="00A30C0E">
              <w:rPr>
                <w:rFonts w:ascii="Avenir Next LT Pro" w:hAnsi="Avenir Next LT Pro" w:cstheme="minorHAnsi"/>
                <w:sz w:val="20"/>
                <w:szCs w:val="20"/>
              </w:rPr>
              <w:t>effective and constructive</w:t>
            </w:r>
          </w:p>
          <w:p w14:paraId="0FFD783C" w14:textId="5B42ECE7" w:rsidR="00087F35" w:rsidRPr="00766F5D" w:rsidRDefault="00A30C0E" w:rsidP="00D52B37">
            <w:pPr>
              <w:pStyle w:val="ListParagraph"/>
              <w:spacing w:before="240"/>
              <w:ind w:left="360"/>
              <w:rPr>
                <w:rFonts w:ascii="Avenir Next LT Pro" w:hAnsi="Avenir Next LT Pro" w:cstheme="minorHAnsi"/>
                <w:sz w:val="20"/>
                <w:szCs w:val="20"/>
              </w:rPr>
            </w:pPr>
            <w:r w:rsidRPr="00A30C0E">
              <w:rPr>
                <w:rFonts w:ascii="Avenir Next LT Pro" w:hAnsi="Avenir Next LT Pro" w:cstheme="minorHAnsi"/>
                <w:sz w:val="20"/>
                <w:szCs w:val="20"/>
              </w:rPr>
              <w:t>relationships with all stakeholders, communicating with them as appropriate to share information, and inform them of academy business through daily contacts and</w:t>
            </w:r>
            <w:r>
              <w:rPr>
                <w:rFonts w:ascii="Avenir Next LT Pro" w:hAnsi="Avenir Next LT Pro" w:cstheme="minorHAnsi"/>
                <w:sz w:val="20"/>
                <w:szCs w:val="20"/>
              </w:rPr>
              <w:t xml:space="preserve"> </w:t>
            </w:r>
            <w:r w:rsidRPr="00A30C0E">
              <w:rPr>
                <w:rFonts w:ascii="Avenir Next LT Pro" w:hAnsi="Avenir Next LT Pro" w:cstheme="minorHAnsi"/>
                <w:sz w:val="20"/>
                <w:szCs w:val="20"/>
              </w:rPr>
              <w:t>written communications.</w:t>
            </w:r>
          </w:p>
        </w:tc>
        <w:tc>
          <w:tcPr>
            <w:tcW w:w="1272" w:type="dxa"/>
            <w:shd w:val="clear" w:color="auto" w:fill="auto"/>
            <w:vAlign w:val="center"/>
          </w:tcPr>
          <w:p w14:paraId="09FA5E7B" w14:textId="21A4E726" w:rsidR="00087F35" w:rsidRPr="00766F5D" w:rsidRDefault="00526899" w:rsidP="00087F35">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auto"/>
            <w:vAlign w:val="center"/>
          </w:tcPr>
          <w:p w14:paraId="65074F80" w14:textId="66B0A488" w:rsidR="00087F35" w:rsidRPr="00766F5D" w:rsidRDefault="00087F35" w:rsidP="00087F35">
            <w:pPr>
              <w:spacing w:before="240"/>
              <w:jc w:val="center"/>
              <w:rPr>
                <w:rFonts w:ascii="Avenir Next LT Pro" w:hAnsi="Avenir Next LT Pro" w:cstheme="minorHAnsi"/>
                <w:b/>
                <w:bCs/>
                <w:sz w:val="20"/>
                <w:szCs w:val="20"/>
              </w:rPr>
            </w:pPr>
          </w:p>
        </w:tc>
        <w:tc>
          <w:tcPr>
            <w:tcW w:w="1264" w:type="dxa"/>
            <w:vAlign w:val="center"/>
          </w:tcPr>
          <w:p w14:paraId="0C40FC01" w14:textId="05C94629" w:rsidR="00087F35" w:rsidRPr="00CE5358" w:rsidRDefault="00087F35" w:rsidP="00087F35">
            <w:pPr>
              <w:spacing w:before="240"/>
              <w:jc w:val="center"/>
              <w:rPr>
                <w:rFonts w:ascii="Avenir Next LT Pro" w:hAnsi="Avenir Next LT Pro" w:cstheme="minorHAnsi"/>
                <w:sz w:val="20"/>
                <w:szCs w:val="20"/>
              </w:rPr>
            </w:pPr>
            <w:r>
              <w:rPr>
                <w:rFonts w:ascii="Avenir Next LT Pro" w:hAnsi="Avenir Next LT Pro" w:cstheme="minorHAnsi"/>
                <w:sz w:val="20"/>
                <w:szCs w:val="20"/>
              </w:rPr>
              <w:t>1,3</w:t>
            </w:r>
          </w:p>
        </w:tc>
      </w:tr>
      <w:tr w:rsidR="00087F35" w:rsidRPr="00766F5D" w14:paraId="482EF0DF" w14:textId="2BB9517B" w:rsidTr="00740886">
        <w:tc>
          <w:tcPr>
            <w:tcW w:w="5240" w:type="dxa"/>
            <w:shd w:val="clear" w:color="auto" w:fill="auto"/>
          </w:tcPr>
          <w:p w14:paraId="0DE9DBDC" w14:textId="780EBF29" w:rsidR="00A30C0E" w:rsidRPr="00A30C0E" w:rsidRDefault="00A30C0E" w:rsidP="00A30C0E">
            <w:pPr>
              <w:pStyle w:val="ListParagraph"/>
              <w:numPr>
                <w:ilvl w:val="0"/>
                <w:numId w:val="5"/>
              </w:numPr>
              <w:spacing w:before="240"/>
              <w:rPr>
                <w:rFonts w:ascii="Avenir Next LT Pro" w:hAnsi="Avenir Next LT Pro" w:cstheme="minorHAnsi"/>
                <w:sz w:val="20"/>
                <w:szCs w:val="20"/>
              </w:rPr>
            </w:pPr>
            <w:r w:rsidRPr="00A30C0E">
              <w:rPr>
                <w:rFonts w:ascii="Avenir Next LT Pro" w:hAnsi="Avenir Next LT Pro" w:cstheme="minorHAnsi"/>
                <w:sz w:val="20"/>
                <w:szCs w:val="20"/>
              </w:rPr>
              <w:t>Ability to demonstrate</w:t>
            </w:r>
            <w:r>
              <w:rPr>
                <w:rFonts w:ascii="Avenir Next LT Pro" w:hAnsi="Avenir Next LT Pro" w:cstheme="minorHAnsi"/>
                <w:sz w:val="20"/>
                <w:szCs w:val="20"/>
              </w:rPr>
              <w:t xml:space="preserve"> </w:t>
            </w:r>
            <w:r w:rsidRPr="00A30C0E">
              <w:rPr>
                <w:rFonts w:ascii="Avenir Next LT Pro" w:hAnsi="Avenir Next LT Pro" w:cstheme="minorHAnsi"/>
                <w:sz w:val="20"/>
                <w:szCs w:val="20"/>
              </w:rPr>
              <w:t>commitment to providing a</w:t>
            </w:r>
          </w:p>
          <w:p w14:paraId="40389352" w14:textId="2121C1B5" w:rsidR="00087F35" w:rsidRPr="00766F5D" w:rsidRDefault="00A30C0E" w:rsidP="00A30C0E">
            <w:pPr>
              <w:pStyle w:val="ListParagraph"/>
              <w:spacing w:before="240"/>
              <w:ind w:left="360"/>
              <w:rPr>
                <w:rFonts w:ascii="Avenir Next LT Pro" w:hAnsi="Avenir Next LT Pro" w:cstheme="minorHAnsi"/>
                <w:sz w:val="20"/>
                <w:szCs w:val="20"/>
              </w:rPr>
            </w:pPr>
            <w:r w:rsidRPr="00A30C0E">
              <w:rPr>
                <w:rFonts w:ascii="Avenir Next LT Pro" w:hAnsi="Avenir Next LT Pro" w:cstheme="minorHAnsi"/>
                <w:sz w:val="20"/>
                <w:szCs w:val="20"/>
              </w:rPr>
              <w:t>high quality, customer</w:t>
            </w:r>
            <w:r>
              <w:rPr>
                <w:rFonts w:ascii="Avenir Next LT Pro" w:hAnsi="Avenir Next LT Pro" w:cstheme="minorHAnsi"/>
                <w:sz w:val="20"/>
                <w:szCs w:val="20"/>
              </w:rPr>
              <w:t xml:space="preserve"> </w:t>
            </w:r>
            <w:r w:rsidRPr="00A30C0E">
              <w:rPr>
                <w:rFonts w:ascii="Avenir Next LT Pro" w:hAnsi="Avenir Next LT Pro" w:cstheme="minorHAnsi"/>
                <w:sz w:val="20"/>
                <w:szCs w:val="20"/>
              </w:rPr>
              <w:t>focused service.</w:t>
            </w:r>
          </w:p>
        </w:tc>
        <w:tc>
          <w:tcPr>
            <w:tcW w:w="1272" w:type="dxa"/>
            <w:shd w:val="clear" w:color="auto" w:fill="auto"/>
            <w:vAlign w:val="center"/>
          </w:tcPr>
          <w:p w14:paraId="55787DE4" w14:textId="62B5326C" w:rsidR="00087F35" w:rsidRPr="00766F5D" w:rsidRDefault="00087F35" w:rsidP="00087F35">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auto"/>
            <w:vAlign w:val="center"/>
          </w:tcPr>
          <w:p w14:paraId="0A826A26" w14:textId="77777777" w:rsidR="00087F35" w:rsidRPr="00766F5D" w:rsidRDefault="00087F35" w:rsidP="00087F35">
            <w:pPr>
              <w:spacing w:before="240"/>
              <w:jc w:val="center"/>
              <w:rPr>
                <w:rFonts w:ascii="Avenir Next LT Pro" w:hAnsi="Avenir Next LT Pro" w:cstheme="minorHAnsi"/>
                <w:b/>
                <w:bCs/>
                <w:sz w:val="20"/>
                <w:szCs w:val="20"/>
              </w:rPr>
            </w:pPr>
          </w:p>
        </w:tc>
        <w:tc>
          <w:tcPr>
            <w:tcW w:w="1264" w:type="dxa"/>
            <w:vAlign w:val="center"/>
          </w:tcPr>
          <w:p w14:paraId="7F77960D" w14:textId="5ED0D6DE" w:rsidR="00087F35" w:rsidRPr="00AC3D11" w:rsidRDefault="00087F35" w:rsidP="00087F35">
            <w:pPr>
              <w:spacing w:before="240"/>
              <w:jc w:val="center"/>
              <w:rPr>
                <w:rFonts w:ascii="Avenir Next LT Pro" w:hAnsi="Avenir Next LT Pro" w:cstheme="minorHAnsi"/>
                <w:sz w:val="20"/>
                <w:szCs w:val="20"/>
              </w:rPr>
            </w:pPr>
            <w:r w:rsidRPr="00AC3D11">
              <w:rPr>
                <w:rFonts w:ascii="Avenir Next LT Pro" w:hAnsi="Avenir Next LT Pro" w:cstheme="minorHAnsi"/>
                <w:sz w:val="20"/>
                <w:szCs w:val="20"/>
              </w:rPr>
              <w:t>1,3</w:t>
            </w:r>
          </w:p>
        </w:tc>
      </w:tr>
      <w:tr w:rsidR="00BE2235" w:rsidRPr="00766F5D" w14:paraId="45667944" w14:textId="77777777" w:rsidTr="00BE2235">
        <w:tc>
          <w:tcPr>
            <w:tcW w:w="5240" w:type="dxa"/>
            <w:shd w:val="clear" w:color="auto" w:fill="215B43"/>
          </w:tcPr>
          <w:p w14:paraId="69DBDD7F" w14:textId="2E7F7776" w:rsidR="00BE2235" w:rsidRPr="00BE2235" w:rsidRDefault="00601766" w:rsidP="00601766">
            <w:pPr>
              <w:spacing w:before="240"/>
              <w:rPr>
                <w:rFonts w:ascii="Avenir Next LT Pro" w:hAnsi="Avenir Next LT Pro" w:cstheme="minorHAnsi"/>
                <w:color w:val="FFFFFF" w:themeColor="background1"/>
                <w:sz w:val="20"/>
                <w:szCs w:val="20"/>
              </w:rPr>
            </w:pPr>
            <w:r w:rsidRPr="00601766">
              <w:rPr>
                <w:rFonts w:ascii="Avenir Next LT Pro" w:hAnsi="Avenir Next LT Pro" w:cstheme="minorHAnsi"/>
                <w:color w:val="FFFFFF" w:themeColor="background1"/>
                <w:sz w:val="20"/>
                <w:szCs w:val="20"/>
              </w:rPr>
              <w:t>Relevan</w:t>
            </w:r>
            <w:r>
              <w:rPr>
                <w:rFonts w:ascii="Avenir Next LT Pro" w:hAnsi="Avenir Next LT Pro" w:cstheme="minorHAnsi"/>
                <w:color w:val="FFFFFF" w:themeColor="background1"/>
                <w:sz w:val="20"/>
                <w:szCs w:val="20"/>
              </w:rPr>
              <w:t xml:space="preserve">t </w:t>
            </w:r>
            <w:r w:rsidRPr="00601766">
              <w:rPr>
                <w:rFonts w:ascii="Avenir Next LT Pro" w:hAnsi="Avenir Next LT Pro" w:cstheme="minorHAnsi"/>
                <w:color w:val="FFFFFF" w:themeColor="background1"/>
                <w:sz w:val="20"/>
                <w:szCs w:val="20"/>
              </w:rPr>
              <w:t>Experience</w:t>
            </w:r>
          </w:p>
        </w:tc>
        <w:tc>
          <w:tcPr>
            <w:tcW w:w="1272" w:type="dxa"/>
            <w:shd w:val="clear" w:color="auto" w:fill="215B43"/>
            <w:vAlign w:val="center"/>
          </w:tcPr>
          <w:p w14:paraId="32CD4B0C" w14:textId="77777777" w:rsidR="00BE2235" w:rsidRPr="00BE2235" w:rsidRDefault="00BE2235" w:rsidP="00BE2235">
            <w:pPr>
              <w:spacing w:before="240"/>
              <w:rPr>
                <w:rFonts w:ascii="Avenir Next LT Pro" w:hAnsi="Avenir Next LT Pro" w:cstheme="minorHAnsi"/>
                <w:color w:val="FFFFFF" w:themeColor="background1"/>
                <w:sz w:val="20"/>
                <w:szCs w:val="20"/>
              </w:rPr>
            </w:pPr>
          </w:p>
        </w:tc>
        <w:tc>
          <w:tcPr>
            <w:tcW w:w="1240" w:type="dxa"/>
            <w:shd w:val="clear" w:color="auto" w:fill="215B43"/>
            <w:vAlign w:val="center"/>
          </w:tcPr>
          <w:p w14:paraId="08C4D325" w14:textId="77777777" w:rsidR="00BE2235" w:rsidRPr="00BE2235" w:rsidRDefault="00BE2235" w:rsidP="00BE2235">
            <w:pPr>
              <w:spacing w:before="240"/>
              <w:rPr>
                <w:rFonts w:ascii="Avenir Next LT Pro" w:hAnsi="Avenir Next LT Pro" w:cstheme="minorHAnsi"/>
                <w:color w:val="FFFFFF" w:themeColor="background1"/>
                <w:sz w:val="20"/>
                <w:szCs w:val="20"/>
              </w:rPr>
            </w:pPr>
          </w:p>
        </w:tc>
        <w:tc>
          <w:tcPr>
            <w:tcW w:w="1264" w:type="dxa"/>
            <w:shd w:val="clear" w:color="auto" w:fill="215B43"/>
            <w:vAlign w:val="center"/>
          </w:tcPr>
          <w:p w14:paraId="01E4E65F" w14:textId="77777777" w:rsidR="00BE2235" w:rsidRPr="00BE2235" w:rsidRDefault="00BE2235" w:rsidP="00BE2235">
            <w:pPr>
              <w:spacing w:before="240"/>
              <w:rPr>
                <w:rFonts w:ascii="Avenir Next LT Pro" w:hAnsi="Avenir Next LT Pro" w:cstheme="minorHAnsi"/>
                <w:color w:val="FFFFFF" w:themeColor="background1"/>
                <w:sz w:val="20"/>
                <w:szCs w:val="20"/>
              </w:rPr>
            </w:pPr>
          </w:p>
        </w:tc>
      </w:tr>
      <w:tr w:rsidR="00BE2235" w:rsidRPr="00766F5D" w14:paraId="594C1EA7" w14:textId="77777777" w:rsidTr="00740886">
        <w:tc>
          <w:tcPr>
            <w:tcW w:w="5240" w:type="dxa"/>
            <w:shd w:val="clear" w:color="auto" w:fill="auto"/>
          </w:tcPr>
          <w:p w14:paraId="64141B5E" w14:textId="009457C5" w:rsidR="00BE2235" w:rsidRPr="00A30C0E" w:rsidRDefault="00FD530B" w:rsidP="00FD530B">
            <w:pPr>
              <w:pStyle w:val="ListParagraph"/>
              <w:numPr>
                <w:ilvl w:val="0"/>
                <w:numId w:val="5"/>
              </w:numPr>
              <w:spacing w:before="240"/>
              <w:rPr>
                <w:rFonts w:ascii="Avenir Next LT Pro" w:hAnsi="Avenir Next LT Pro" w:cstheme="minorHAnsi"/>
                <w:sz w:val="20"/>
                <w:szCs w:val="20"/>
              </w:rPr>
            </w:pPr>
            <w:r w:rsidRPr="00FD530B">
              <w:rPr>
                <w:rFonts w:ascii="Avenir Next LT Pro" w:hAnsi="Avenir Next LT Pro" w:cstheme="minorHAnsi"/>
                <w:sz w:val="20"/>
                <w:szCs w:val="20"/>
              </w:rPr>
              <w:t>Experience in a Governor Services</w:t>
            </w:r>
            <w:r>
              <w:rPr>
                <w:rFonts w:ascii="Avenir Next LT Pro" w:hAnsi="Avenir Next LT Pro" w:cstheme="minorHAnsi"/>
                <w:sz w:val="20"/>
                <w:szCs w:val="20"/>
              </w:rPr>
              <w:t xml:space="preserve"> e</w:t>
            </w:r>
            <w:r w:rsidRPr="00FD530B">
              <w:rPr>
                <w:rFonts w:ascii="Avenir Next LT Pro" w:hAnsi="Avenir Next LT Pro" w:cstheme="minorHAnsi"/>
                <w:sz w:val="20"/>
                <w:szCs w:val="20"/>
              </w:rPr>
              <w:t>nvironment within a local</w:t>
            </w:r>
            <w:r>
              <w:rPr>
                <w:rFonts w:ascii="Avenir Next LT Pro" w:hAnsi="Avenir Next LT Pro" w:cstheme="minorHAnsi"/>
                <w:sz w:val="20"/>
                <w:szCs w:val="20"/>
              </w:rPr>
              <w:t xml:space="preserve"> </w:t>
            </w:r>
            <w:r w:rsidRPr="00FD530B">
              <w:rPr>
                <w:rFonts w:ascii="Avenir Next LT Pro" w:hAnsi="Avenir Next LT Pro" w:cstheme="minorHAnsi"/>
                <w:sz w:val="20"/>
                <w:szCs w:val="20"/>
              </w:rPr>
              <w:t>authority.</w:t>
            </w:r>
          </w:p>
        </w:tc>
        <w:tc>
          <w:tcPr>
            <w:tcW w:w="1272" w:type="dxa"/>
            <w:shd w:val="clear" w:color="auto" w:fill="auto"/>
            <w:vAlign w:val="center"/>
          </w:tcPr>
          <w:p w14:paraId="726AE280" w14:textId="77777777" w:rsidR="00BE2235" w:rsidRDefault="00BE2235" w:rsidP="00087F35">
            <w:pPr>
              <w:spacing w:before="240"/>
              <w:jc w:val="center"/>
              <w:rPr>
                <w:rFonts w:ascii="Wingdings" w:hAnsi="Wingdings" w:cstheme="minorHAnsi"/>
                <w:b/>
                <w:bCs/>
                <w:sz w:val="20"/>
                <w:szCs w:val="20"/>
              </w:rPr>
            </w:pPr>
          </w:p>
        </w:tc>
        <w:tc>
          <w:tcPr>
            <w:tcW w:w="1240" w:type="dxa"/>
            <w:shd w:val="clear" w:color="auto" w:fill="auto"/>
            <w:vAlign w:val="center"/>
          </w:tcPr>
          <w:p w14:paraId="09804449" w14:textId="48054077" w:rsidR="00BE2235" w:rsidRPr="00766F5D" w:rsidRDefault="005966D6" w:rsidP="00087F35">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64" w:type="dxa"/>
            <w:vAlign w:val="center"/>
          </w:tcPr>
          <w:p w14:paraId="18C85AB2" w14:textId="544AC41A" w:rsidR="00BE2235" w:rsidRPr="00AC3D11" w:rsidRDefault="00FD530B" w:rsidP="00087F35">
            <w:pPr>
              <w:spacing w:before="240"/>
              <w:jc w:val="center"/>
              <w:rPr>
                <w:rFonts w:ascii="Avenir Next LT Pro" w:hAnsi="Avenir Next LT Pro" w:cstheme="minorHAnsi"/>
                <w:sz w:val="20"/>
                <w:szCs w:val="20"/>
              </w:rPr>
            </w:pPr>
            <w:r>
              <w:rPr>
                <w:rFonts w:ascii="Avenir Next LT Pro" w:hAnsi="Avenir Next LT Pro" w:cstheme="minorHAnsi"/>
                <w:sz w:val="20"/>
                <w:szCs w:val="20"/>
              </w:rPr>
              <w:t>1,2,3</w:t>
            </w:r>
          </w:p>
        </w:tc>
      </w:tr>
      <w:tr w:rsidR="00087F35" w:rsidRPr="00766F5D" w14:paraId="478D6D9B" w14:textId="5598A1CC" w:rsidTr="00740886">
        <w:tc>
          <w:tcPr>
            <w:tcW w:w="5240" w:type="dxa"/>
            <w:shd w:val="clear" w:color="auto" w:fill="205C40"/>
          </w:tcPr>
          <w:p w14:paraId="6A4CC8EA" w14:textId="1877A31F" w:rsidR="00087F35" w:rsidRPr="00766F5D" w:rsidRDefault="00087F35" w:rsidP="00087F35">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Equal Opportunities </w:t>
            </w:r>
          </w:p>
        </w:tc>
        <w:tc>
          <w:tcPr>
            <w:tcW w:w="1272" w:type="dxa"/>
            <w:shd w:val="clear" w:color="auto" w:fill="205C40"/>
            <w:vAlign w:val="center"/>
          </w:tcPr>
          <w:p w14:paraId="1EC4A67B" w14:textId="77777777" w:rsidR="00087F35" w:rsidRPr="00766F5D" w:rsidRDefault="00087F35" w:rsidP="00087F35">
            <w:pPr>
              <w:spacing w:before="240"/>
              <w:jc w:val="center"/>
              <w:rPr>
                <w:rFonts w:ascii="Avenir Next LT Pro" w:hAnsi="Avenir Next LT Pro" w:cstheme="minorHAnsi"/>
                <w:b/>
                <w:bCs/>
                <w:sz w:val="20"/>
                <w:szCs w:val="20"/>
              </w:rPr>
            </w:pPr>
          </w:p>
        </w:tc>
        <w:tc>
          <w:tcPr>
            <w:tcW w:w="1240" w:type="dxa"/>
            <w:shd w:val="clear" w:color="auto" w:fill="205C40"/>
            <w:vAlign w:val="center"/>
          </w:tcPr>
          <w:p w14:paraId="79337E9E" w14:textId="77777777" w:rsidR="00087F35" w:rsidRPr="00766F5D" w:rsidRDefault="00087F35" w:rsidP="00087F35">
            <w:pPr>
              <w:spacing w:before="240"/>
              <w:jc w:val="center"/>
              <w:rPr>
                <w:rFonts w:ascii="Avenir Next LT Pro" w:hAnsi="Avenir Next LT Pro" w:cstheme="minorHAnsi"/>
                <w:b/>
                <w:bCs/>
                <w:sz w:val="20"/>
                <w:szCs w:val="20"/>
              </w:rPr>
            </w:pPr>
          </w:p>
        </w:tc>
        <w:tc>
          <w:tcPr>
            <w:tcW w:w="1264" w:type="dxa"/>
            <w:shd w:val="clear" w:color="auto" w:fill="205C40"/>
            <w:vAlign w:val="center"/>
          </w:tcPr>
          <w:p w14:paraId="5B83E80C" w14:textId="77777777" w:rsidR="00087F35" w:rsidRPr="00AC3D11" w:rsidRDefault="00087F35" w:rsidP="00087F35">
            <w:pPr>
              <w:spacing w:before="240"/>
              <w:jc w:val="center"/>
              <w:rPr>
                <w:rFonts w:ascii="Avenir Next LT Pro" w:hAnsi="Avenir Next LT Pro" w:cstheme="minorHAnsi"/>
                <w:sz w:val="20"/>
                <w:szCs w:val="20"/>
              </w:rPr>
            </w:pPr>
          </w:p>
        </w:tc>
      </w:tr>
      <w:tr w:rsidR="00087F35" w:rsidRPr="00766F5D" w14:paraId="380F0BDA" w14:textId="6A73DDFC" w:rsidTr="00740886">
        <w:tc>
          <w:tcPr>
            <w:tcW w:w="5240" w:type="dxa"/>
            <w:shd w:val="clear" w:color="auto" w:fill="auto"/>
          </w:tcPr>
          <w:p w14:paraId="06E661CA" w14:textId="01100FA4" w:rsidR="00087F35" w:rsidRPr="00766F5D" w:rsidRDefault="00087F35" w:rsidP="00087F35">
            <w:pPr>
              <w:pStyle w:val="ListParagraph"/>
              <w:numPr>
                <w:ilvl w:val="0"/>
                <w:numId w:val="5"/>
              </w:numPr>
              <w:spacing w:before="240"/>
              <w:rPr>
                <w:rFonts w:ascii="Avenir Next LT Pro" w:hAnsi="Avenir Next LT Pro" w:cstheme="minorHAnsi"/>
                <w:sz w:val="20"/>
                <w:szCs w:val="20"/>
              </w:rPr>
            </w:pPr>
            <w:r w:rsidRPr="00766F5D">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272" w:type="dxa"/>
            <w:shd w:val="clear" w:color="auto" w:fill="auto"/>
            <w:vAlign w:val="center"/>
          </w:tcPr>
          <w:p w14:paraId="4F424990" w14:textId="51469B0B" w:rsidR="00087F35" w:rsidRPr="0015181E" w:rsidRDefault="00087F35" w:rsidP="00087F35">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auto"/>
            <w:vAlign w:val="center"/>
          </w:tcPr>
          <w:p w14:paraId="3D0D0895" w14:textId="77777777" w:rsidR="00087F35" w:rsidRPr="00766F5D" w:rsidRDefault="00087F35" w:rsidP="00087F35">
            <w:pPr>
              <w:spacing w:before="240"/>
              <w:jc w:val="center"/>
              <w:rPr>
                <w:rFonts w:ascii="Avenir Next LT Pro" w:hAnsi="Avenir Next LT Pro" w:cstheme="minorHAnsi"/>
                <w:b/>
                <w:bCs/>
                <w:sz w:val="20"/>
                <w:szCs w:val="20"/>
              </w:rPr>
            </w:pPr>
          </w:p>
        </w:tc>
        <w:tc>
          <w:tcPr>
            <w:tcW w:w="1264" w:type="dxa"/>
            <w:vAlign w:val="center"/>
          </w:tcPr>
          <w:p w14:paraId="7A180999" w14:textId="60E80BC1" w:rsidR="00087F35" w:rsidRPr="00AC3D11" w:rsidRDefault="00087F35" w:rsidP="00087F35">
            <w:pPr>
              <w:spacing w:before="240"/>
              <w:jc w:val="center"/>
              <w:rPr>
                <w:rFonts w:ascii="Avenir Next LT Pro" w:hAnsi="Avenir Next LT Pro" w:cstheme="minorHAnsi"/>
                <w:sz w:val="20"/>
                <w:szCs w:val="20"/>
              </w:rPr>
            </w:pPr>
            <w:r>
              <w:rPr>
                <w:rFonts w:ascii="Avenir Next LT Pro" w:hAnsi="Avenir Next LT Pro" w:cstheme="minorHAnsi"/>
                <w:sz w:val="20"/>
                <w:szCs w:val="20"/>
              </w:rPr>
              <w:t>1,3</w:t>
            </w:r>
          </w:p>
        </w:tc>
      </w:tr>
      <w:tr w:rsidR="00087F35" w:rsidRPr="00766F5D" w14:paraId="0DC087FF" w14:textId="7A5652D5" w:rsidTr="00740886">
        <w:tc>
          <w:tcPr>
            <w:tcW w:w="5240" w:type="dxa"/>
            <w:shd w:val="clear" w:color="auto" w:fill="205C40"/>
          </w:tcPr>
          <w:p w14:paraId="5EF51D78" w14:textId="6A9ED4E8" w:rsidR="00087F35" w:rsidRPr="00766F5D" w:rsidRDefault="00087F35" w:rsidP="00087F35">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Safeguarding </w:t>
            </w:r>
          </w:p>
        </w:tc>
        <w:tc>
          <w:tcPr>
            <w:tcW w:w="1272" w:type="dxa"/>
            <w:shd w:val="clear" w:color="auto" w:fill="205C40"/>
            <w:vAlign w:val="center"/>
          </w:tcPr>
          <w:p w14:paraId="7C78634D" w14:textId="77777777" w:rsidR="00087F35" w:rsidRPr="00766F5D" w:rsidRDefault="00087F35" w:rsidP="00087F35">
            <w:pPr>
              <w:spacing w:before="240"/>
              <w:jc w:val="center"/>
              <w:rPr>
                <w:rFonts w:ascii="Avenir Next LT Pro" w:hAnsi="Avenir Next LT Pro" w:cstheme="minorHAnsi"/>
                <w:b/>
                <w:bCs/>
                <w:color w:val="FFFFFF" w:themeColor="background1"/>
                <w:sz w:val="20"/>
                <w:szCs w:val="20"/>
              </w:rPr>
            </w:pPr>
          </w:p>
        </w:tc>
        <w:tc>
          <w:tcPr>
            <w:tcW w:w="1240" w:type="dxa"/>
            <w:shd w:val="clear" w:color="auto" w:fill="205C40"/>
            <w:vAlign w:val="center"/>
          </w:tcPr>
          <w:p w14:paraId="31867197" w14:textId="77777777" w:rsidR="00087F35" w:rsidRPr="00766F5D" w:rsidRDefault="00087F35" w:rsidP="00087F35">
            <w:pPr>
              <w:spacing w:before="240"/>
              <w:jc w:val="center"/>
              <w:rPr>
                <w:rFonts w:ascii="Avenir Next LT Pro" w:hAnsi="Avenir Next LT Pro" w:cstheme="minorHAnsi"/>
                <w:b/>
                <w:bCs/>
                <w:color w:val="FFFFFF" w:themeColor="background1"/>
                <w:sz w:val="20"/>
                <w:szCs w:val="20"/>
              </w:rPr>
            </w:pPr>
          </w:p>
        </w:tc>
        <w:tc>
          <w:tcPr>
            <w:tcW w:w="1264" w:type="dxa"/>
            <w:shd w:val="clear" w:color="auto" w:fill="205C40"/>
            <w:vAlign w:val="center"/>
          </w:tcPr>
          <w:p w14:paraId="5CB4A1F3" w14:textId="77777777" w:rsidR="00087F35" w:rsidRPr="00AC3D11" w:rsidRDefault="00087F35" w:rsidP="00087F35">
            <w:pPr>
              <w:spacing w:before="240"/>
              <w:jc w:val="center"/>
              <w:rPr>
                <w:rFonts w:ascii="Avenir Next LT Pro" w:hAnsi="Avenir Next LT Pro" w:cstheme="minorHAnsi"/>
                <w:color w:val="FFFFFF" w:themeColor="background1"/>
                <w:sz w:val="20"/>
                <w:szCs w:val="20"/>
              </w:rPr>
            </w:pPr>
          </w:p>
        </w:tc>
      </w:tr>
      <w:tr w:rsidR="00087F35" w:rsidRPr="00766F5D" w14:paraId="159BA81C" w14:textId="078C8448" w:rsidTr="00740886">
        <w:tc>
          <w:tcPr>
            <w:tcW w:w="5240" w:type="dxa"/>
            <w:shd w:val="clear" w:color="auto" w:fill="FFFFFF" w:themeFill="background1"/>
          </w:tcPr>
          <w:p w14:paraId="17B2B70A" w14:textId="1CE669B9" w:rsidR="00087F35" w:rsidRPr="00766F5D" w:rsidRDefault="00087F35" w:rsidP="00087F35">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t xml:space="preserve">Committed to promoting the welfare of all children and creating a safe environment in which children can learn; considering, </w:t>
            </w:r>
            <w:proofErr w:type="gramStart"/>
            <w:r w:rsidRPr="00766F5D">
              <w:rPr>
                <w:rFonts w:ascii="Avenir Next LT Pro" w:hAnsi="Avenir Next LT Pro" w:cstheme="minorHAnsi"/>
                <w:sz w:val="20"/>
                <w:szCs w:val="20"/>
              </w:rPr>
              <w:t>at all times</w:t>
            </w:r>
            <w:proofErr w:type="gramEnd"/>
            <w:r w:rsidRPr="00766F5D">
              <w:rPr>
                <w:rFonts w:ascii="Avenir Next LT Pro" w:hAnsi="Avenir Next LT Pro" w:cstheme="minorHAnsi"/>
                <w:sz w:val="20"/>
                <w:szCs w:val="20"/>
              </w:rPr>
              <w:t xml:space="preserve">, what is in the best interests of the child. </w:t>
            </w:r>
          </w:p>
        </w:tc>
        <w:tc>
          <w:tcPr>
            <w:tcW w:w="1272" w:type="dxa"/>
            <w:shd w:val="clear" w:color="auto" w:fill="FFFFFF" w:themeFill="background1"/>
            <w:vAlign w:val="center"/>
          </w:tcPr>
          <w:p w14:paraId="3E24CB68" w14:textId="0E6B9B65" w:rsidR="00087F35" w:rsidRPr="0015181E" w:rsidRDefault="00087F35" w:rsidP="00087F35">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FFFFFF" w:themeFill="background1"/>
            <w:vAlign w:val="center"/>
          </w:tcPr>
          <w:p w14:paraId="249C2748" w14:textId="037C539B" w:rsidR="00087F35" w:rsidRPr="00766F5D" w:rsidRDefault="00087F35" w:rsidP="00087F35">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34BB65DF" w14:textId="7C431C86" w:rsidR="00087F35" w:rsidRPr="00AC3D11" w:rsidRDefault="00087F35" w:rsidP="00087F35">
            <w:pPr>
              <w:spacing w:before="240"/>
              <w:jc w:val="center"/>
              <w:rPr>
                <w:rFonts w:ascii="Avenir Next LT Pro" w:hAnsi="Avenir Next LT Pro" w:cstheme="minorHAnsi"/>
                <w:sz w:val="20"/>
                <w:szCs w:val="20"/>
              </w:rPr>
            </w:pPr>
            <w:r>
              <w:rPr>
                <w:rFonts w:ascii="Avenir Next LT Pro" w:hAnsi="Avenir Next LT Pro" w:cstheme="minorHAnsi"/>
                <w:sz w:val="20"/>
                <w:szCs w:val="20"/>
              </w:rPr>
              <w:t>1,3</w:t>
            </w:r>
          </w:p>
        </w:tc>
      </w:tr>
      <w:tr w:rsidR="00087F35" w:rsidRPr="00766F5D" w14:paraId="62E1763C" w14:textId="0955D3EF" w:rsidTr="00740886">
        <w:tc>
          <w:tcPr>
            <w:tcW w:w="5240" w:type="dxa"/>
            <w:shd w:val="clear" w:color="auto" w:fill="FFFFFF" w:themeFill="background1"/>
          </w:tcPr>
          <w:p w14:paraId="338FA1BD" w14:textId="1B5D9657" w:rsidR="00087F35" w:rsidRPr="00766F5D" w:rsidRDefault="00087F35" w:rsidP="00087F35">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272" w:type="dxa"/>
            <w:shd w:val="clear" w:color="auto" w:fill="FFFFFF" w:themeFill="background1"/>
            <w:vAlign w:val="center"/>
          </w:tcPr>
          <w:p w14:paraId="283C90ED" w14:textId="60FB50AC" w:rsidR="00087F35" w:rsidRPr="0015181E" w:rsidRDefault="00087F35" w:rsidP="00087F35">
            <w:pPr>
              <w:spacing w:before="24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FFFFFF" w:themeFill="background1"/>
            <w:vAlign w:val="center"/>
          </w:tcPr>
          <w:p w14:paraId="36908F97" w14:textId="77777777" w:rsidR="00087F35" w:rsidRPr="00766F5D" w:rsidRDefault="00087F35" w:rsidP="00087F35">
            <w:pPr>
              <w:pStyle w:val="ListParagraph"/>
              <w:spacing w:before="240"/>
              <w:ind w:left="360"/>
              <w:jc w:val="center"/>
              <w:rPr>
                <w:rFonts w:ascii="Avenir Next LT Pro" w:hAnsi="Avenir Next LT Pro" w:cstheme="minorHAnsi"/>
                <w:b/>
                <w:bCs/>
                <w:sz w:val="20"/>
                <w:szCs w:val="20"/>
              </w:rPr>
            </w:pPr>
          </w:p>
        </w:tc>
        <w:tc>
          <w:tcPr>
            <w:tcW w:w="1264" w:type="dxa"/>
            <w:shd w:val="clear" w:color="auto" w:fill="FFFFFF" w:themeFill="background1"/>
            <w:vAlign w:val="center"/>
          </w:tcPr>
          <w:p w14:paraId="3CB02D19" w14:textId="7B7CCB93" w:rsidR="00087F35" w:rsidRPr="00AC3D11" w:rsidRDefault="00087F35" w:rsidP="00120DEC">
            <w:pPr>
              <w:pStyle w:val="ListParagraph"/>
              <w:spacing w:before="240"/>
              <w:ind w:left="360"/>
              <w:rPr>
                <w:rFonts w:ascii="Avenir Next LT Pro" w:hAnsi="Avenir Next LT Pro" w:cstheme="minorHAnsi"/>
                <w:sz w:val="20"/>
                <w:szCs w:val="20"/>
              </w:rPr>
            </w:pPr>
            <w:r>
              <w:rPr>
                <w:rFonts w:ascii="Avenir Next LT Pro" w:hAnsi="Avenir Next LT Pro" w:cstheme="minorHAnsi"/>
                <w:sz w:val="20"/>
                <w:szCs w:val="20"/>
              </w:rPr>
              <w:t>1,3</w:t>
            </w:r>
          </w:p>
        </w:tc>
      </w:tr>
      <w:tr w:rsidR="00087F35" w:rsidRPr="00766F5D" w14:paraId="03306F7D" w14:textId="4310C0F8" w:rsidTr="00740886">
        <w:tc>
          <w:tcPr>
            <w:tcW w:w="5240" w:type="dxa"/>
            <w:shd w:val="clear" w:color="auto" w:fill="FFFFFF" w:themeFill="background1"/>
          </w:tcPr>
          <w:p w14:paraId="253F6557" w14:textId="2505893B" w:rsidR="00087F35" w:rsidRPr="00766F5D" w:rsidRDefault="00087F35" w:rsidP="00087F35">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lastRenderedPageBreak/>
              <w:t>Aware that the Trust will take all steps to prevent those who pose a risk of harm from working with children. Recruitment procedures ensure rigour in identifying and rejecting people who might abuse children.</w:t>
            </w:r>
          </w:p>
        </w:tc>
        <w:tc>
          <w:tcPr>
            <w:tcW w:w="1272" w:type="dxa"/>
            <w:shd w:val="clear" w:color="auto" w:fill="FFFFFF" w:themeFill="background1"/>
            <w:vAlign w:val="center"/>
          </w:tcPr>
          <w:p w14:paraId="0C1F85FD" w14:textId="45323360" w:rsidR="00087F35" w:rsidRPr="00766F5D" w:rsidRDefault="00087F35" w:rsidP="00087F35">
            <w:pPr>
              <w:pStyle w:val="ListParagraph"/>
              <w:spacing w:before="240"/>
              <w:ind w:left="0"/>
              <w:jc w:val="center"/>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FFFFFF" w:themeFill="background1"/>
            <w:vAlign w:val="center"/>
          </w:tcPr>
          <w:p w14:paraId="3063E40C" w14:textId="77777777" w:rsidR="00087F35" w:rsidRPr="00766F5D" w:rsidRDefault="00087F35" w:rsidP="00087F35">
            <w:pPr>
              <w:pStyle w:val="ListParagraph"/>
              <w:spacing w:before="240"/>
              <w:ind w:left="360"/>
              <w:jc w:val="center"/>
              <w:rPr>
                <w:rFonts w:ascii="Avenir Next LT Pro" w:hAnsi="Avenir Next LT Pro" w:cstheme="minorHAnsi"/>
                <w:b/>
                <w:bCs/>
                <w:sz w:val="20"/>
                <w:szCs w:val="20"/>
              </w:rPr>
            </w:pPr>
          </w:p>
        </w:tc>
        <w:tc>
          <w:tcPr>
            <w:tcW w:w="1264" w:type="dxa"/>
            <w:shd w:val="clear" w:color="auto" w:fill="FFFFFF" w:themeFill="background1"/>
            <w:vAlign w:val="center"/>
          </w:tcPr>
          <w:p w14:paraId="74C7D46A" w14:textId="3AF87ECA" w:rsidR="00087F35" w:rsidRPr="00AC3D11" w:rsidRDefault="00087F35" w:rsidP="00120DEC">
            <w:pPr>
              <w:pStyle w:val="ListParagraph"/>
              <w:spacing w:before="240"/>
              <w:ind w:left="360"/>
              <w:rPr>
                <w:rFonts w:ascii="Avenir Next LT Pro" w:hAnsi="Avenir Next LT Pro" w:cstheme="minorHAnsi"/>
                <w:sz w:val="20"/>
                <w:szCs w:val="20"/>
              </w:rPr>
            </w:pPr>
            <w:r>
              <w:rPr>
                <w:rFonts w:ascii="Avenir Next LT Pro" w:hAnsi="Avenir Next LT Pro" w:cstheme="minorHAnsi"/>
                <w:sz w:val="20"/>
                <w:szCs w:val="20"/>
              </w:rPr>
              <w:t>1,3</w:t>
            </w:r>
          </w:p>
        </w:tc>
      </w:tr>
      <w:tr w:rsidR="00087F35" w:rsidRPr="00766F5D" w14:paraId="4C1C455F" w14:textId="36BE739E" w:rsidTr="00740886">
        <w:tc>
          <w:tcPr>
            <w:tcW w:w="5240" w:type="dxa"/>
            <w:tcBorders>
              <w:right w:val="single" w:sz="4" w:space="0" w:color="205C40"/>
            </w:tcBorders>
            <w:shd w:val="clear" w:color="auto" w:fill="205C40"/>
          </w:tcPr>
          <w:p w14:paraId="0F8D016F" w14:textId="044520F0" w:rsidR="00087F35" w:rsidRPr="00766F5D" w:rsidRDefault="00087F35" w:rsidP="00087F35">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Health and Safety </w:t>
            </w:r>
          </w:p>
        </w:tc>
        <w:tc>
          <w:tcPr>
            <w:tcW w:w="1272" w:type="dxa"/>
            <w:tcBorders>
              <w:left w:val="single" w:sz="4" w:space="0" w:color="205C40"/>
              <w:right w:val="single" w:sz="4" w:space="0" w:color="205C40"/>
            </w:tcBorders>
            <w:shd w:val="clear" w:color="auto" w:fill="205C40"/>
            <w:vAlign w:val="center"/>
          </w:tcPr>
          <w:p w14:paraId="2F7CA8D6" w14:textId="6E2D342C" w:rsidR="00087F35" w:rsidRPr="00766F5D" w:rsidRDefault="00087F35" w:rsidP="00087F35">
            <w:pPr>
              <w:spacing w:before="240"/>
              <w:rPr>
                <w:rFonts w:ascii="Avenir Next LT Pro" w:hAnsi="Avenir Next LT Pro" w:cstheme="minorHAnsi"/>
                <w:b/>
                <w:bCs/>
                <w:sz w:val="20"/>
                <w:szCs w:val="20"/>
              </w:rPr>
            </w:pPr>
          </w:p>
        </w:tc>
        <w:tc>
          <w:tcPr>
            <w:tcW w:w="1240" w:type="dxa"/>
            <w:tcBorders>
              <w:left w:val="single" w:sz="4" w:space="0" w:color="205C40"/>
            </w:tcBorders>
            <w:shd w:val="clear" w:color="auto" w:fill="205C40"/>
            <w:vAlign w:val="center"/>
          </w:tcPr>
          <w:p w14:paraId="5C65E558" w14:textId="77777777" w:rsidR="00087F35" w:rsidRPr="00766F5D" w:rsidRDefault="00087F35" w:rsidP="00087F35">
            <w:pPr>
              <w:spacing w:before="240"/>
              <w:jc w:val="center"/>
              <w:rPr>
                <w:rFonts w:ascii="Avenir Next LT Pro" w:hAnsi="Avenir Next LT Pro" w:cstheme="minorHAnsi"/>
                <w:b/>
                <w:bCs/>
                <w:sz w:val="20"/>
                <w:szCs w:val="20"/>
              </w:rPr>
            </w:pPr>
          </w:p>
        </w:tc>
        <w:tc>
          <w:tcPr>
            <w:tcW w:w="1264" w:type="dxa"/>
            <w:tcBorders>
              <w:left w:val="single" w:sz="4" w:space="0" w:color="205C40"/>
            </w:tcBorders>
            <w:shd w:val="clear" w:color="auto" w:fill="205C40"/>
            <w:vAlign w:val="center"/>
          </w:tcPr>
          <w:p w14:paraId="436656C8" w14:textId="77777777" w:rsidR="00087F35" w:rsidRPr="00AC3D11" w:rsidRDefault="00087F35" w:rsidP="00087F35">
            <w:pPr>
              <w:spacing w:before="240"/>
              <w:jc w:val="center"/>
              <w:rPr>
                <w:rFonts w:ascii="Avenir Next LT Pro" w:hAnsi="Avenir Next LT Pro" w:cstheme="minorHAnsi"/>
                <w:sz w:val="20"/>
                <w:szCs w:val="20"/>
              </w:rPr>
            </w:pPr>
          </w:p>
        </w:tc>
      </w:tr>
      <w:tr w:rsidR="00087F35" w:rsidRPr="00766F5D" w14:paraId="4BB81A01" w14:textId="648F21E8" w:rsidTr="00740886">
        <w:tc>
          <w:tcPr>
            <w:tcW w:w="5240" w:type="dxa"/>
            <w:shd w:val="clear" w:color="auto" w:fill="FFFFFF" w:themeFill="background1"/>
          </w:tcPr>
          <w:p w14:paraId="1C44C921" w14:textId="57376721" w:rsidR="00087F35" w:rsidRPr="00766F5D" w:rsidRDefault="00087F35" w:rsidP="00087F35">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t>Aware of Health &amp; Safety and Safeguarding as appropriate to role</w:t>
            </w:r>
          </w:p>
        </w:tc>
        <w:tc>
          <w:tcPr>
            <w:tcW w:w="1272" w:type="dxa"/>
            <w:shd w:val="clear" w:color="auto" w:fill="FFFFFF" w:themeFill="background1"/>
            <w:vAlign w:val="center"/>
          </w:tcPr>
          <w:p w14:paraId="15E4BE8C" w14:textId="0841F901" w:rsidR="00087F35" w:rsidRPr="00766F5D" w:rsidRDefault="00087F35" w:rsidP="00087F35">
            <w:pPr>
              <w:pStyle w:val="ListParagraph"/>
              <w:spacing w:before="240"/>
              <w:ind w:left="462"/>
              <w:rPr>
                <w:rFonts w:ascii="Avenir Next LT Pro" w:hAnsi="Avenir Next LT Pro" w:cstheme="minorHAnsi"/>
                <w:b/>
                <w:bCs/>
                <w:sz w:val="20"/>
                <w:szCs w:val="20"/>
              </w:rPr>
            </w:pPr>
            <w:r>
              <w:rPr>
                <w:rFonts w:ascii="Wingdings" w:hAnsi="Wingdings" w:cstheme="minorHAnsi"/>
                <w:b/>
                <w:bCs/>
                <w:sz w:val="20"/>
                <w:szCs w:val="20"/>
              </w:rPr>
              <w:sym w:font="Wingdings" w:char="F0FC"/>
            </w:r>
          </w:p>
        </w:tc>
        <w:tc>
          <w:tcPr>
            <w:tcW w:w="1240" w:type="dxa"/>
            <w:shd w:val="clear" w:color="auto" w:fill="FFFFFF" w:themeFill="background1"/>
            <w:vAlign w:val="center"/>
          </w:tcPr>
          <w:p w14:paraId="036EC63F" w14:textId="77777777" w:rsidR="00087F35" w:rsidRPr="00766F5D" w:rsidRDefault="00087F35" w:rsidP="00087F35">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6214A1B6" w14:textId="4F880ED4" w:rsidR="00087F35" w:rsidRPr="00AC3D11" w:rsidRDefault="00087F35" w:rsidP="00087F35">
            <w:pPr>
              <w:spacing w:before="240"/>
              <w:jc w:val="center"/>
              <w:rPr>
                <w:rFonts w:ascii="Avenir Next LT Pro" w:hAnsi="Avenir Next LT Pro" w:cstheme="minorHAnsi"/>
                <w:sz w:val="20"/>
                <w:szCs w:val="20"/>
              </w:rPr>
            </w:pPr>
            <w:r>
              <w:rPr>
                <w:rFonts w:ascii="Avenir Next LT Pro" w:hAnsi="Avenir Next LT Pro" w:cstheme="minorHAnsi"/>
                <w:sz w:val="20"/>
                <w:szCs w:val="20"/>
              </w:rPr>
              <w:t>1,3</w:t>
            </w:r>
          </w:p>
        </w:tc>
      </w:tr>
    </w:tbl>
    <w:p w14:paraId="0C8EF365" w14:textId="212B4C10" w:rsidR="0076576C" w:rsidRDefault="0076576C" w:rsidP="009B147B">
      <w:pPr>
        <w:rPr>
          <w:rFonts w:ascii="Avenir Next LT Pro" w:hAnsi="Avenir Next LT Pro" w:cstheme="minorHAnsi"/>
          <w:b/>
          <w:bCs/>
          <w:color w:val="205C40"/>
          <w:sz w:val="44"/>
          <w:szCs w:val="44"/>
        </w:rPr>
      </w:pPr>
    </w:p>
    <w:p w14:paraId="5A433852"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Whilst every effort has been made to explain the main duties and responsibilities of the post, each individual task undertaken may not be identified.</w:t>
      </w:r>
    </w:p>
    <w:p w14:paraId="5FD482E5"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76AE749D"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The duties of this post may vary from time to time without changing the general character of the post or level of responsibility entailed.</w:t>
      </w:r>
    </w:p>
    <w:p w14:paraId="1DBC9AAE"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6786D190"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3A225EAD"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5396D2C3"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5C205A5B"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603734E4" w14:textId="7A7B7BA2" w:rsidR="00B43C1D" w:rsidRPr="00766F5D" w:rsidRDefault="00B43C1D" w:rsidP="00B43C1D">
      <w:pPr>
        <w:rPr>
          <w:rFonts w:ascii="Avenir Next LT Pro" w:hAnsi="Avenir Next LT Pro"/>
          <w:i/>
          <w:iCs/>
          <w:sz w:val="20"/>
          <w:szCs w:val="20"/>
        </w:rPr>
      </w:pPr>
      <w:r w:rsidRPr="00766F5D">
        <w:rPr>
          <w:rFonts w:ascii="Avenir Next LT Pro" w:eastAsia="Times New Roman" w:hAnsi="Avenir Next LT Pro"/>
          <w:i/>
          <w:iCs/>
          <w:color w:val="000000"/>
          <w:sz w:val="20"/>
          <w:szCs w:val="20"/>
          <w:shd w:val="clear" w:color="auto" w:fill="FFFFFF"/>
        </w:rPr>
        <w:t>The David Ross Education Trust is committed to safeguarding and promoting the welfare of children and applicants must be willing to undergo vetting appropriate to the post, including a social media presence check and Enhanced DBS check. </w:t>
      </w:r>
      <w:r w:rsidRPr="00766F5D">
        <w:rPr>
          <w:rFonts w:ascii="Avenir Next LT Pro" w:hAnsi="Avenir Next LT Pro"/>
          <w:i/>
          <w:iCs/>
          <w:sz w:val="20"/>
          <w:szCs w:val="20"/>
        </w:rPr>
        <w:t>The successful applicant will be expected to adhere to all safeguarding, welfare and health and safety policies and procedures of the Trust.</w:t>
      </w:r>
      <w:r w:rsidR="00C309DB" w:rsidRPr="00766F5D">
        <w:rPr>
          <w:rFonts w:ascii="Avenir Next LT Pro" w:hAnsi="Avenir Next LT Pro"/>
          <w:i/>
          <w:iCs/>
          <w:sz w:val="20"/>
          <w:szCs w:val="20"/>
        </w:rPr>
        <w:t xml:space="preserve"> </w:t>
      </w:r>
    </w:p>
    <w:p w14:paraId="16A556E2" w14:textId="77777777" w:rsidR="00B85158" w:rsidRPr="00766F5D" w:rsidRDefault="00B85158" w:rsidP="00B85158">
      <w:pPr>
        <w:spacing w:after="0"/>
        <w:rPr>
          <w:rFonts w:ascii="Avenir Next LT Pro" w:hAnsi="Avenir Next LT Pro"/>
          <w:i/>
          <w:iCs/>
          <w:sz w:val="20"/>
          <w:szCs w:val="20"/>
        </w:rPr>
      </w:pPr>
    </w:p>
    <w:p w14:paraId="40F4F4E1" w14:textId="77777777" w:rsidR="00B43C1D" w:rsidRPr="00766F5D" w:rsidRDefault="00B43C1D" w:rsidP="00B85158">
      <w:pPr>
        <w:spacing w:after="0"/>
        <w:rPr>
          <w:rFonts w:ascii="Avenir Next LT Pro" w:hAnsi="Avenir Next LT Pro" w:cs="Calibri"/>
          <w:i/>
          <w:iCs/>
          <w:sz w:val="20"/>
          <w:szCs w:val="20"/>
        </w:rPr>
      </w:pPr>
      <w:r w:rsidRPr="00766F5D">
        <w:rPr>
          <w:rFonts w:ascii="Avenir Next LT Pro" w:hAnsi="Avenir Next LT Pro"/>
          <w:b/>
          <w:bCs/>
          <w:i/>
          <w:iCs/>
          <w:sz w:val="20"/>
          <w:szCs w:val="20"/>
        </w:rPr>
        <w:t>All pre-employment checks are in line with "Keeping Children Safe in Education" statutory guidance.</w:t>
      </w:r>
    </w:p>
    <w:p w14:paraId="25737B05" w14:textId="77777777" w:rsidR="00B43C1D" w:rsidRPr="00766F5D" w:rsidRDefault="00B43C1D" w:rsidP="004E662A">
      <w:pPr>
        <w:rPr>
          <w:rFonts w:ascii="Avenir Next LT Pro" w:hAnsi="Avenir Next LT Pro" w:cstheme="minorHAnsi"/>
          <w:b/>
          <w:bCs/>
          <w:color w:val="205C40"/>
          <w:sz w:val="44"/>
          <w:szCs w:val="44"/>
        </w:rPr>
      </w:pPr>
    </w:p>
    <w:sectPr w:rsidR="00B43C1D" w:rsidRPr="00766F5D" w:rsidSect="00B5663D">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910F7" w14:textId="77777777" w:rsidR="00776630" w:rsidRDefault="00776630" w:rsidP="001375E3">
      <w:pPr>
        <w:spacing w:after="0" w:line="240" w:lineRule="auto"/>
      </w:pPr>
      <w:r>
        <w:separator/>
      </w:r>
    </w:p>
  </w:endnote>
  <w:endnote w:type="continuationSeparator" w:id="0">
    <w:p w14:paraId="00C2BC57" w14:textId="77777777" w:rsidR="00776630" w:rsidRDefault="00776630" w:rsidP="0013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0DA3D" w14:textId="77777777" w:rsidR="00776630" w:rsidRDefault="00776630" w:rsidP="001375E3">
      <w:pPr>
        <w:spacing w:after="0" w:line="240" w:lineRule="auto"/>
      </w:pPr>
      <w:r>
        <w:separator/>
      </w:r>
    </w:p>
  </w:footnote>
  <w:footnote w:type="continuationSeparator" w:id="0">
    <w:p w14:paraId="433568E0" w14:textId="77777777" w:rsidR="00776630" w:rsidRDefault="00776630" w:rsidP="00137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704A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4447769" o:spid="_x0000_i1025" type="#_x0000_t75" style="width:420.5pt;height:384.5pt;visibility:visible;mso-wrap-style:square">
            <v:imagedata r:id="rId1" o:title=""/>
          </v:shape>
        </w:pict>
      </mc:Choice>
      <mc:Fallback>
        <w:drawing>
          <wp:inline distT="0" distB="0" distL="0" distR="0" wp14:anchorId="5D893CF7" wp14:editId="74F4C644">
            <wp:extent cx="5340350" cy="4883150"/>
            <wp:effectExtent l="0" t="0" r="0" b="0"/>
            <wp:docPr id="1834447769" name="Picture 183444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40350" cy="4883150"/>
                    </a:xfrm>
                    <a:prstGeom prst="rect">
                      <a:avLst/>
                    </a:prstGeom>
                    <a:noFill/>
                    <a:ln>
                      <a:noFill/>
                    </a:ln>
                  </pic:spPr>
                </pic:pic>
              </a:graphicData>
            </a:graphic>
          </wp:inline>
        </w:drawing>
      </mc:Fallback>
    </mc:AlternateContent>
  </w:numPicBullet>
  <w:abstractNum w:abstractNumId="0" w15:restartNumberingAfterBreak="0">
    <w:nsid w:val="210617A9"/>
    <w:multiLevelType w:val="hybridMultilevel"/>
    <w:tmpl w:val="E98884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8104A"/>
    <w:multiLevelType w:val="hybridMultilevel"/>
    <w:tmpl w:val="E7CAF5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F2D68"/>
    <w:multiLevelType w:val="hybridMultilevel"/>
    <w:tmpl w:val="F83CBF52"/>
    <w:lvl w:ilvl="0" w:tplc="C53E56C4">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307A8"/>
    <w:multiLevelType w:val="hybridMultilevel"/>
    <w:tmpl w:val="BC78E70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DF49F6"/>
    <w:multiLevelType w:val="hybridMultilevel"/>
    <w:tmpl w:val="6DF484F0"/>
    <w:lvl w:ilvl="0" w:tplc="37C017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5312A"/>
    <w:multiLevelType w:val="hybridMultilevel"/>
    <w:tmpl w:val="59C4082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15CCF"/>
    <w:multiLevelType w:val="hybridMultilevel"/>
    <w:tmpl w:val="8E329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45DD8"/>
    <w:multiLevelType w:val="hybridMultilevel"/>
    <w:tmpl w:val="BF8E333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5529644">
    <w:abstractNumId w:val="2"/>
  </w:num>
  <w:num w:numId="2" w16cid:durableId="1477798556">
    <w:abstractNumId w:val="3"/>
  </w:num>
  <w:num w:numId="3" w16cid:durableId="967779251">
    <w:abstractNumId w:val="6"/>
  </w:num>
  <w:num w:numId="4" w16cid:durableId="1232422926">
    <w:abstractNumId w:val="4"/>
  </w:num>
  <w:num w:numId="5" w16cid:durableId="1583756432">
    <w:abstractNumId w:val="9"/>
  </w:num>
  <w:num w:numId="6" w16cid:durableId="1900165259">
    <w:abstractNumId w:val="8"/>
  </w:num>
  <w:num w:numId="7" w16cid:durableId="1345325580">
    <w:abstractNumId w:val="0"/>
  </w:num>
  <w:num w:numId="8" w16cid:durableId="1120221488">
    <w:abstractNumId w:val="1"/>
  </w:num>
  <w:num w:numId="9" w16cid:durableId="138227171">
    <w:abstractNumId w:val="7"/>
  </w:num>
  <w:num w:numId="10" w16cid:durableId="269509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049B1"/>
    <w:rsid w:val="000155AC"/>
    <w:rsid w:val="000634AB"/>
    <w:rsid w:val="0007133C"/>
    <w:rsid w:val="00073C05"/>
    <w:rsid w:val="00080380"/>
    <w:rsid w:val="0008098F"/>
    <w:rsid w:val="00087F35"/>
    <w:rsid w:val="000932D3"/>
    <w:rsid w:val="00093ED1"/>
    <w:rsid w:val="00096675"/>
    <w:rsid w:val="000A0157"/>
    <w:rsid w:val="000C1370"/>
    <w:rsid w:val="000D2553"/>
    <w:rsid w:val="001009A3"/>
    <w:rsid w:val="0010269C"/>
    <w:rsid w:val="00112356"/>
    <w:rsid w:val="00120DEC"/>
    <w:rsid w:val="00127B1E"/>
    <w:rsid w:val="001375E3"/>
    <w:rsid w:val="0015181E"/>
    <w:rsid w:val="00180D67"/>
    <w:rsid w:val="001A051B"/>
    <w:rsid w:val="001A7462"/>
    <w:rsid w:val="001B383E"/>
    <w:rsid w:val="001B7EE8"/>
    <w:rsid w:val="001C741D"/>
    <w:rsid w:val="001E1188"/>
    <w:rsid w:val="001E212A"/>
    <w:rsid w:val="00203879"/>
    <w:rsid w:val="00203FE9"/>
    <w:rsid w:val="00225B20"/>
    <w:rsid w:val="00260D23"/>
    <w:rsid w:val="00270B75"/>
    <w:rsid w:val="00274314"/>
    <w:rsid w:val="002864CF"/>
    <w:rsid w:val="002A1E68"/>
    <w:rsid w:val="002B175C"/>
    <w:rsid w:val="002D156E"/>
    <w:rsid w:val="002D2321"/>
    <w:rsid w:val="002D7B5E"/>
    <w:rsid w:val="002E724C"/>
    <w:rsid w:val="00302751"/>
    <w:rsid w:val="00317584"/>
    <w:rsid w:val="00321669"/>
    <w:rsid w:val="003258D2"/>
    <w:rsid w:val="003258DE"/>
    <w:rsid w:val="0033021B"/>
    <w:rsid w:val="00353077"/>
    <w:rsid w:val="00384C36"/>
    <w:rsid w:val="00386E1B"/>
    <w:rsid w:val="003A0FED"/>
    <w:rsid w:val="003A4B46"/>
    <w:rsid w:val="003D4BCC"/>
    <w:rsid w:val="003F0E81"/>
    <w:rsid w:val="004011A3"/>
    <w:rsid w:val="00401F4E"/>
    <w:rsid w:val="0040331A"/>
    <w:rsid w:val="00420985"/>
    <w:rsid w:val="00467E30"/>
    <w:rsid w:val="00482082"/>
    <w:rsid w:val="004940DD"/>
    <w:rsid w:val="004A3674"/>
    <w:rsid w:val="004A3CF6"/>
    <w:rsid w:val="004A7D57"/>
    <w:rsid w:val="004B1674"/>
    <w:rsid w:val="004B28B6"/>
    <w:rsid w:val="004E1D59"/>
    <w:rsid w:val="004E662A"/>
    <w:rsid w:val="004E68A3"/>
    <w:rsid w:val="00521B38"/>
    <w:rsid w:val="00526899"/>
    <w:rsid w:val="00533B73"/>
    <w:rsid w:val="00534D7C"/>
    <w:rsid w:val="00591AAD"/>
    <w:rsid w:val="00591E83"/>
    <w:rsid w:val="00595331"/>
    <w:rsid w:val="005966D6"/>
    <w:rsid w:val="005A676E"/>
    <w:rsid w:val="005C37E8"/>
    <w:rsid w:val="005E5ACC"/>
    <w:rsid w:val="00601766"/>
    <w:rsid w:val="006154A1"/>
    <w:rsid w:val="0061557A"/>
    <w:rsid w:val="00622298"/>
    <w:rsid w:val="00626F1F"/>
    <w:rsid w:val="00632D92"/>
    <w:rsid w:val="006375D1"/>
    <w:rsid w:val="006458E5"/>
    <w:rsid w:val="0066551E"/>
    <w:rsid w:val="0069770B"/>
    <w:rsid w:val="006C5646"/>
    <w:rsid w:val="00703DCC"/>
    <w:rsid w:val="00706C35"/>
    <w:rsid w:val="00740886"/>
    <w:rsid w:val="007408E1"/>
    <w:rsid w:val="00741581"/>
    <w:rsid w:val="0074195A"/>
    <w:rsid w:val="00757EAA"/>
    <w:rsid w:val="0076576C"/>
    <w:rsid w:val="00766F5D"/>
    <w:rsid w:val="00776630"/>
    <w:rsid w:val="0079793A"/>
    <w:rsid w:val="007A64DE"/>
    <w:rsid w:val="007B3EE7"/>
    <w:rsid w:val="007C002C"/>
    <w:rsid w:val="007E4108"/>
    <w:rsid w:val="007F2B70"/>
    <w:rsid w:val="007F6D64"/>
    <w:rsid w:val="00804F57"/>
    <w:rsid w:val="008061FE"/>
    <w:rsid w:val="00817965"/>
    <w:rsid w:val="00825A6C"/>
    <w:rsid w:val="00847805"/>
    <w:rsid w:val="00874871"/>
    <w:rsid w:val="0087703D"/>
    <w:rsid w:val="00893849"/>
    <w:rsid w:val="00893F1E"/>
    <w:rsid w:val="008B2A1E"/>
    <w:rsid w:val="008B5E90"/>
    <w:rsid w:val="008C3F84"/>
    <w:rsid w:val="008E2871"/>
    <w:rsid w:val="00900290"/>
    <w:rsid w:val="00906FC4"/>
    <w:rsid w:val="00912500"/>
    <w:rsid w:val="00916159"/>
    <w:rsid w:val="00926248"/>
    <w:rsid w:val="00944B31"/>
    <w:rsid w:val="009642EC"/>
    <w:rsid w:val="00995555"/>
    <w:rsid w:val="009A1D5F"/>
    <w:rsid w:val="009A29AC"/>
    <w:rsid w:val="009A753E"/>
    <w:rsid w:val="009B1166"/>
    <w:rsid w:val="009B147B"/>
    <w:rsid w:val="009B33F4"/>
    <w:rsid w:val="009C0EE4"/>
    <w:rsid w:val="009F3A5C"/>
    <w:rsid w:val="00A11B2D"/>
    <w:rsid w:val="00A30C0E"/>
    <w:rsid w:val="00A427D5"/>
    <w:rsid w:val="00A45537"/>
    <w:rsid w:val="00A63631"/>
    <w:rsid w:val="00A84C8D"/>
    <w:rsid w:val="00AA01A9"/>
    <w:rsid w:val="00AA736A"/>
    <w:rsid w:val="00AC08E7"/>
    <w:rsid w:val="00AC3D11"/>
    <w:rsid w:val="00AE6187"/>
    <w:rsid w:val="00B003BB"/>
    <w:rsid w:val="00B10D84"/>
    <w:rsid w:val="00B12745"/>
    <w:rsid w:val="00B12C1B"/>
    <w:rsid w:val="00B25F2F"/>
    <w:rsid w:val="00B33828"/>
    <w:rsid w:val="00B36C3B"/>
    <w:rsid w:val="00B41B5A"/>
    <w:rsid w:val="00B42A33"/>
    <w:rsid w:val="00B43C1D"/>
    <w:rsid w:val="00B4499A"/>
    <w:rsid w:val="00B55D51"/>
    <w:rsid w:val="00B5663D"/>
    <w:rsid w:val="00B62EB9"/>
    <w:rsid w:val="00B7380A"/>
    <w:rsid w:val="00B80845"/>
    <w:rsid w:val="00B8134F"/>
    <w:rsid w:val="00B85158"/>
    <w:rsid w:val="00B91740"/>
    <w:rsid w:val="00BD24C1"/>
    <w:rsid w:val="00BE0A4E"/>
    <w:rsid w:val="00BE1D9C"/>
    <w:rsid w:val="00BE2235"/>
    <w:rsid w:val="00BE6A5B"/>
    <w:rsid w:val="00C053B6"/>
    <w:rsid w:val="00C05FE0"/>
    <w:rsid w:val="00C309DB"/>
    <w:rsid w:val="00C34E7F"/>
    <w:rsid w:val="00C503D2"/>
    <w:rsid w:val="00C60565"/>
    <w:rsid w:val="00C620D2"/>
    <w:rsid w:val="00C76A8E"/>
    <w:rsid w:val="00C860FB"/>
    <w:rsid w:val="00CA4AFC"/>
    <w:rsid w:val="00CE5358"/>
    <w:rsid w:val="00CF151F"/>
    <w:rsid w:val="00CF3C6D"/>
    <w:rsid w:val="00D01A71"/>
    <w:rsid w:val="00D06E7D"/>
    <w:rsid w:val="00D10CF3"/>
    <w:rsid w:val="00D11B4A"/>
    <w:rsid w:val="00D1609A"/>
    <w:rsid w:val="00D4431B"/>
    <w:rsid w:val="00D50DE3"/>
    <w:rsid w:val="00D52B37"/>
    <w:rsid w:val="00DA1CBB"/>
    <w:rsid w:val="00DA3370"/>
    <w:rsid w:val="00DB5423"/>
    <w:rsid w:val="00DB79CF"/>
    <w:rsid w:val="00DC6B56"/>
    <w:rsid w:val="00E15D6C"/>
    <w:rsid w:val="00E16144"/>
    <w:rsid w:val="00E17DF1"/>
    <w:rsid w:val="00E24BCD"/>
    <w:rsid w:val="00E32471"/>
    <w:rsid w:val="00E8365D"/>
    <w:rsid w:val="00EA3CCA"/>
    <w:rsid w:val="00EB0FDD"/>
    <w:rsid w:val="00EB3893"/>
    <w:rsid w:val="00ED040D"/>
    <w:rsid w:val="00ED2225"/>
    <w:rsid w:val="00ED75C3"/>
    <w:rsid w:val="00EE5134"/>
    <w:rsid w:val="00EF1AA5"/>
    <w:rsid w:val="00EF3F05"/>
    <w:rsid w:val="00F15BB3"/>
    <w:rsid w:val="00F32559"/>
    <w:rsid w:val="00F3705B"/>
    <w:rsid w:val="00F45D2D"/>
    <w:rsid w:val="00F65749"/>
    <w:rsid w:val="00F75A3D"/>
    <w:rsid w:val="00F762C9"/>
    <w:rsid w:val="00FA287D"/>
    <w:rsid w:val="00FA49A3"/>
    <w:rsid w:val="00FA4C7B"/>
    <w:rsid w:val="00FA744B"/>
    <w:rsid w:val="00FC076E"/>
    <w:rsid w:val="00FD530B"/>
    <w:rsid w:val="00FE5A12"/>
    <w:rsid w:val="00FF3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64E80"/>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styleId="NoSpacing">
    <w:name w:val="No Spacing"/>
    <w:uiPriority w:val="1"/>
    <w:qFormat/>
    <w:rsid w:val="00A84C8D"/>
    <w:pPr>
      <w:spacing w:after="0" w:line="240" w:lineRule="auto"/>
    </w:pPr>
  </w:style>
  <w:style w:type="character" w:customStyle="1" w:styleId="ui-provider">
    <w:name w:val="ui-provider"/>
    <w:basedOn w:val="DefaultParagraphFont"/>
    <w:rsid w:val="00A84C8D"/>
  </w:style>
  <w:style w:type="character" w:customStyle="1" w:styleId="pp-headline-item">
    <w:name w:val="pp-headline-item"/>
    <w:basedOn w:val="DefaultParagraphFont"/>
    <w:rsid w:val="000634AB"/>
  </w:style>
  <w:style w:type="character" w:styleId="CommentReference">
    <w:name w:val="annotation reference"/>
    <w:basedOn w:val="DefaultParagraphFont"/>
    <w:uiPriority w:val="99"/>
    <w:semiHidden/>
    <w:unhideWhenUsed/>
    <w:rsid w:val="00B25F2F"/>
    <w:rPr>
      <w:sz w:val="16"/>
      <w:szCs w:val="16"/>
    </w:rPr>
  </w:style>
  <w:style w:type="paragraph" w:styleId="CommentText">
    <w:name w:val="annotation text"/>
    <w:basedOn w:val="Normal"/>
    <w:link w:val="CommentTextChar"/>
    <w:uiPriority w:val="99"/>
    <w:unhideWhenUsed/>
    <w:rsid w:val="00B25F2F"/>
    <w:pPr>
      <w:spacing w:line="240" w:lineRule="auto"/>
    </w:pPr>
    <w:rPr>
      <w:sz w:val="20"/>
      <w:szCs w:val="20"/>
    </w:rPr>
  </w:style>
  <w:style w:type="character" w:customStyle="1" w:styleId="CommentTextChar">
    <w:name w:val="Comment Text Char"/>
    <w:basedOn w:val="DefaultParagraphFont"/>
    <w:link w:val="CommentText"/>
    <w:uiPriority w:val="99"/>
    <w:rsid w:val="00B25F2F"/>
    <w:rPr>
      <w:sz w:val="20"/>
      <w:szCs w:val="20"/>
    </w:rPr>
  </w:style>
  <w:style w:type="paragraph" w:styleId="CommentSubject">
    <w:name w:val="annotation subject"/>
    <w:basedOn w:val="CommentText"/>
    <w:next w:val="CommentText"/>
    <w:link w:val="CommentSubjectChar"/>
    <w:uiPriority w:val="99"/>
    <w:semiHidden/>
    <w:unhideWhenUsed/>
    <w:rsid w:val="00B25F2F"/>
    <w:rPr>
      <w:b/>
      <w:bCs/>
    </w:rPr>
  </w:style>
  <w:style w:type="character" w:customStyle="1" w:styleId="CommentSubjectChar">
    <w:name w:val="Comment Subject Char"/>
    <w:basedOn w:val="CommentTextChar"/>
    <w:link w:val="CommentSubject"/>
    <w:uiPriority w:val="99"/>
    <w:semiHidden/>
    <w:rsid w:val="00B25F2F"/>
    <w:rPr>
      <w:b/>
      <w:bCs/>
      <w:sz w:val="20"/>
      <w:szCs w:val="20"/>
    </w:rPr>
  </w:style>
  <w:style w:type="paragraph" w:styleId="Revision">
    <w:name w:val="Revision"/>
    <w:hidden/>
    <w:uiPriority w:val="99"/>
    <w:semiHidden/>
    <w:rsid w:val="003175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6F0B79CC11D4D8A4F6F4C02349509" ma:contentTypeVersion="15" ma:contentTypeDescription="Create a new document." ma:contentTypeScope="" ma:versionID="afa20346c8be11fec89fc959e28b5ccf">
  <xsd:schema xmlns:xsd="http://www.w3.org/2001/XMLSchema" xmlns:xs="http://www.w3.org/2001/XMLSchema" xmlns:p="http://schemas.microsoft.com/office/2006/metadata/properties" xmlns:ns2="89208117-b7f8-40b6-876c-ec45fb56f348" xmlns:ns3="b9f0b565-9a83-4c0a-a591-da428cff7372" targetNamespace="http://schemas.microsoft.com/office/2006/metadata/properties" ma:root="true" ma:fieldsID="11b790c44f43835bdd0f0151102c6a69" ns2:_="" ns3:_="">
    <xsd:import namespace="89208117-b7f8-40b6-876c-ec45fb56f348"/>
    <xsd:import namespace="b9f0b565-9a83-4c0a-a591-da428cff73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08117-b7f8-40b6-876c-ec45fb56f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0b565-9a83-4c0a-a591-da428cff73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2a26ba-b485-456c-bf1d-e4f861075fdf}" ma:internalName="TaxCatchAll" ma:showField="CatchAllData" ma:web="b9f0b565-9a83-4c0a-a591-da428cff7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208117-b7f8-40b6-876c-ec45fb56f348">
      <Terms xmlns="http://schemas.microsoft.com/office/infopath/2007/PartnerControls"/>
    </lcf76f155ced4ddcb4097134ff3c332f>
    <TaxCatchAll xmlns="b9f0b565-9a83-4c0a-a591-da428cff73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1851B-0273-4218-B677-D32ABCCE4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08117-b7f8-40b6-876c-ec45fb56f348"/>
    <ds:schemaRef ds:uri="b9f0b565-9a83-4c0a-a591-da428cff7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3.xml><?xml version="1.0" encoding="utf-8"?>
<ds:datastoreItem xmlns:ds="http://schemas.openxmlformats.org/officeDocument/2006/customXml" ds:itemID="{DA02C3C9-B6E9-4059-9A7A-6042F8FFC721}">
  <ds:schemaRefs>
    <ds:schemaRef ds:uri="http://schemas.microsoft.com/office/2006/metadata/properties"/>
    <ds:schemaRef ds:uri="http://schemas.microsoft.com/office/infopath/2007/PartnerControls"/>
    <ds:schemaRef ds:uri="89208117-b7f8-40b6-876c-ec45fb56f348"/>
    <ds:schemaRef ds:uri="b9f0b565-9a83-4c0a-a591-da428cff7372"/>
  </ds:schemaRefs>
</ds:datastoreItem>
</file>

<file path=customXml/itemProps4.xml><?xml version="1.0" encoding="utf-8"?>
<ds:datastoreItem xmlns:ds="http://schemas.openxmlformats.org/officeDocument/2006/customXml" ds:itemID="{B795F616-AF09-46E5-B4DD-D92255586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Amy Wright</cp:lastModifiedBy>
  <cp:revision>2</cp:revision>
  <dcterms:created xsi:type="dcterms:W3CDTF">2025-06-12T14:23:00Z</dcterms:created>
  <dcterms:modified xsi:type="dcterms:W3CDTF">2025-06-12T14:23:00Z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0x010100F496F0B79CC11D4D8A4F6F4C02349509</vt:lpwstr>
  </property>
  <property fmtid="{D5CDD505-2E9C-101B-9397-08002B2CF9AE}" pid="3" name="Order">
    <vt:r8>8800</vt:r8>
  </property>
  <property fmtid="{D5CDD505-2E9C-101B-9397-08002B2CF9AE}" pid="4" name="MediaServiceImageTags">
    <vt:lpwstr/>
  </property>
</Properties>
</file>