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11AC" w14:textId="67DD7A55" w:rsidR="007844A9" w:rsidRDefault="006A20C9" w:rsidP="007844A9">
      <w:pPr>
        <w:pStyle w:val="Heading1"/>
      </w:pPr>
      <w:r>
        <w:t>Governance professional role description template</w:t>
      </w:r>
    </w:p>
    <w:p w14:paraId="3576DC63" w14:textId="1FB35695" w:rsidR="006A20C9" w:rsidRPr="0050134F" w:rsidRDefault="0050134F" w:rsidP="0050134F">
      <w:pPr>
        <w:pStyle w:val="Heading2"/>
        <w:rPr>
          <w:rStyle w:val="BoldemphasisChar"/>
          <w:rFonts w:eastAsiaTheme="majorEastAsia" w:cstheme="majorBidi"/>
          <w:b/>
          <w:bCs w:val="0"/>
          <w:sz w:val="32"/>
          <w:szCs w:val="26"/>
        </w:rPr>
      </w:pPr>
      <w:r w:rsidRPr="0050134F">
        <w:rPr>
          <w:rStyle w:val="BoldemphasisChar"/>
          <w:rFonts w:eastAsiaTheme="majorEastAsia" w:cstheme="majorBidi"/>
          <w:b/>
          <w:bCs w:val="0"/>
          <w:sz w:val="32"/>
          <w:szCs w:val="26"/>
        </w:rPr>
        <w:t xml:space="preserve">For </w:t>
      </w:r>
      <w:r w:rsidR="00432652">
        <w:rPr>
          <w:rStyle w:val="BoldemphasisChar"/>
          <w:rFonts w:eastAsiaTheme="majorEastAsia" w:cstheme="majorBidi"/>
          <w:b/>
          <w:bCs w:val="0"/>
          <w:sz w:val="32"/>
          <w:szCs w:val="26"/>
        </w:rPr>
        <w:t xml:space="preserve">lead governance professional </w:t>
      </w:r>
      <w:r w:rsidR="006A20C9" w:rsidRPr="0050134F">
        <w:rPr>
          <w:rStyle w:val="BoldemphasisChar"/>
          <w:rFonts w:eastAsiaTheme="majorEastAsia" w:cstheme="majorBidi"/>
          <w:b/>
          <w:bCs w:val="0"/>
          <w:sz w:val="32"/>
          <w:szCs w:val="26"/>
        </w:rPr>
        <w:t>level roles</w:t>
      </w:r>
    </w:p>
    <w:p w14:paraId="420C91E0" w14:textId="4FB09E51" w:rsidR="0081594E" w:rsidRDefault="0050134F" w:rsidP="0050134F">
      <w:pPr>
        <w:pStyle w:val="Heading3"/>
        <w:spacing w:before="240"/>
      </w:pPr>
      <w:r>
        <w:t>How to use the template</w:t>
      </w:r>
    </w:p>
    <w:p w14:paraId="66A02ABA" w14:textId="77777777" w:rsidR="00011EFA" w:rsidRDefault="00011EFA" w:rsidP="00011EFA">
      <w:pPr>
        <w:pStyle w:val="MainText"/>
      </w:pPr>
      <w:r>
        <w:t>This template role description refers to the main professional and individual requirements for those working as lead governance professional. Roles at this level include:</w:t>
      </w:r>
    </w:p>
    <w:p w14:paraId="7BA0B0E2" w14:textId="1BCEC675" w:rsidR="0077462B" w:rsidRPr="00652102" w:rsidRDefault="0077462B" w:rsidP="005E21B8">
      <w:pPr>
        <w:pStyle w:val="Bullettext"/>
      </w:pPr>
      <w:r w:rsidRPr="00652102">
        <w:t>lead governance professional </w:t>
      </w:r>
    </w:p>
    <w:p w14:paraId="5EAED964" w14:textId="77777777" w:rsidR="0077462B" w:rsidRPr="00652102" w:rsidRDefault="0077462B" w:rsidP="0077462B">
      <w:pPr>
        <w:pStyle w:val="Bullettext"/>
      </w:pPr>
      <w:r w:rsidRPr="00652102">
        <w:t>head of governance</w:t>
      </w:r>
    </w:p>
    <w:p w14:paraId="74D6C4F1" w14:textId="77777777" w:rsidR="0077462B" w:rsidRPr="00652102" w:rsidRDefault="0077462B" w:rsidP="0077462B">
      <w:pPr>
        <w:pStyle w:val="Bullettext"/>
      </w:pPr>
      <w:r w:rsidRPr="00652102">
        <w:t>director of governance</w:t>
      </w:r>
    </w:p>
    <w:p w14:paraId="6E4E35CD" w14:textId="77777777" w:rsidR="0077462B" w:rsidRPr="00652102" w:rsidRDefault="0077462B" w:rsidP="0077462B">
      <w:pPr>
        <w:pStyle w:val="Bullettext"/>
      </w:pPr>
      <w:r w:rsidRPr="00652102">
        <w:t>team leader: governor services</w:t>
      </w:r>
    </w:p>
    <w:p w14:paraId="435A8911" w14:textId="77777777" w:rsidR="00123E8F" w:rsidRDefault="00A36144" w:rsidP="00A36144">
      <w:pPr>
        <w:pStyle w:val="MainText"/>
      </w:pPr>
      <w:r w:rsidRPr="00F24DEA">
        <w:t xml:space="preserve">Most roles at this level are employed in multi academy trusts as part of the central support team. Outside of trusts, roles at this level are most likely to found leading local authority and commercial providers of school governance support services. </w:t>
      </w:r>
    </w:p>
    <w:p w14:paraId="70DB53ED" w14:textId="034928FF" w:rsidR="00A36144" w:rsidRPr="00F24DEA" w:rsidRDefault="00A36144" w:rsidP="00A36144">
      <w:pPr>
        <w:pStyle w:val="MainText"/>
      </w:pPr>
      <w:r w:rsidRPr="00F24DEA">
        <w:t>In some organisations</w:t>
      </w:r>
      <w:r>
        <w:t>,</w:t>
      </w:r>
      <w:r w:rsidRPr="00F24DEA">
        <w:t xml:space="preserve"> </w:t>
      </w:r>
      <w:r w:rsidR="00EC29D5">
        <w:t xml:space="preserve">the </w:t>
      </w:r>
      <w:r w:rsidRPr="00F24DEA">
        <w:t>lead governance professional is also a member of the senior/executive leadership team</w:t>
      </w:r>
      <w:r w:rsidR="00123E8F">
        <w:t>.</w:t>
      </w:r>
    </w:p>
    <w:p w14:paraId="3230520E" w14:textId="1909D4CD" w:rsidR="006A20C9" w:rsidRPr="006A20C9" w:rsidRDefault="006A20C9" w:rsidP="00222D62">
      <w:pPr>
        <w:pStyle w:val="MainText"/>
        <w:shd w:val="clear" w:color="auto" w:fill="D9E2F3" w:themeFill="accent1" w:themeFillTint="33"/>
        <w:spacing w:after="120"/>
      </w:pPr>
      <w:r w:rsidRPr="004E3534">
        <w:rPr>
          <w:rStyle w:val="BoldemphasisChar"/>
        </w:rPr>
        <w:t>Th</w:t>
      </w:r>
      <w:r w:rsidR="002779DD">
        <w:rPr>
          <w:rStyle w:val="BoldemphasisChar"/>
        </w:rPr>
        <w:t>e</w:t>
      </w:r>
      <w:r w:rsidRPr="004E3534">
        <w:rPr>
          <w:rStyle w:val="BoldemphasisChar"/>
        </w:rPr>
        <w:t xml:space="preserve"> template is not designed to serve as a model role description. It should be adapted to reflect specific </w:t>
      </w:r>
      <w:r w:rsidR="00CE1D74">
        <w:rPr>
          <w:rStyle w:val="BoldemphasisChar"/>
        </w:rPr>
        <w:t>factors</w:t>
      </w:r>
      <w:r w:rsidRPr="004E3534">
        <w:rPr>
          <w:rStyle w:val="BoldemphasisChar"/>
        </w:rPr>
        <w:t>, including but not limited to:</w:t>
      </w:r>
    </w:p>
    <w:p w14:paraId="02C8AD32" w14:textId="18709EA2" w:rsidR="006A20C9" w:rsidRPr="006A20C9" w:rsidRDefault="006A20C9" w:rsidP="004E2B9C">
      <w:pPr>
        <w:pStyle w:val="Bullettext"/>
        <w:shd w:val="clear" w:color="auto" w:fill="D9E2F3" w:themeFill="accent1" w:themeFillTint="33"/>
      </w:pPr>
      <w:r w:rsidRPr="006A20C9">
        <w:t>the breadth and depth of governance professional support required for the scale and complexity of the organisation</w:t>
      </w:r>
    </w:p>
    <w:p w14:paraId="67A8FCED" w14:textId="208D5E7A" w:rsidR="006A20C9" w:rsidRPr="006A20C9" w:rsidRDefault="006A20C9" w:rsidP="004E2B9C">
      <w:pPr>
        <w:pStyle w:val="Bullettext"/>
        <w:shd w:val="clear" w:color="auto" w:fill="D9E2F3" w:themeFill="accent1" w:themeFillTint="33"/>
      </w:pPr>
      <w:r w:rsidRPr="006A20C9">
        <w:t>the governing structure including schemes of delegation</w:t>
      </w:r>
    </w:p>
    <w:p w14:paraId="58FBFEEB" w14:textId="22D909D2" w:rsidR="006A20C9" w:rsidRPr="006A20C9" w:rsidRDefault="006A20C9" w:rsidP="004E2B9C">
      <w:pPr>
        <w:pStyle w:val="Bullettext"/>
        <w:shd w:val="clear" w:color="auto" w:fill="D9E2F3" w:themeFill="accent1" w:themeFillTint="33"/>
      </w:pPr>
      <w:r w:rsidRPr="006A20C9">
        <w:t>the administrative and procedural requirements of the governing board</w:t>
      </w:r>
    </w:p>
    <w:p w14:paraId="566F60A6" w14:textId="79981BF7" w:rsidR="006A20C9" w:rsidRPr="006A20C9" w:rsidRDefault="006A20C9" w:rsidP="004E2B9C">
      <w:pPr>
        <w:pStyle w:val="Bullettext"/>
        <w:shd w:val="clear" w:color="auto" w:fill="D9E2F3" w:themeFill="accent1" w:themeFillTint="33"/>
      </w:pPr>
      <w:r w:rsidRPr="006A20C9">
        <w:t>alignment with other central support roles and especially those supporting governance</w:t>
      </w:r>
    </w:p>
    <w:p w14:paraId="09DBB3FF" w14:textId="5B75D435" w:rsidR="006A20C9" w:rsidRPr="005A16EB" w:rsidRDefault="006A20C9" w:rsidP="004E2B9C">
      <w:pPr>
        <w:pStyle w:val="Bullettext"/>
        <w:shd w:val="clear" w:color="auto" w:fill="D9E2F3" w:themeFill="accent1" w:themeFillTint="33"/>
        <w:rPr>
          <w:rFonts w:cstheme="minorHAnsi"/>
          <w:lang w:val="en-US"/>
        </w:rPr>
      </w:pPr>
      <w:r w:rsidRPr="006A20C9">
        <w:t xml:space="preserve">role descriptions and pay structure </w:t>
      </w:r>
      <w:r w:rsidR="00530354">
        <w:t xml:space="preserve">of </w:t>
      </w:r>
      <w:r w:rsidRPr="006A20C9">
        <w:t>other staff who provide a similar level of professional and skilled service</w:t>
      </w:r>
      <w:r w:rsidRPr="005A16EB">
        <w:rPr>
          <w:rFonts w:cstheme="minorHAnsi"/>
          <w:lang w:val="en-US"/>
        </w:rPr>
        <w:t xml:space="preserve"> </w:t>
      </w:r>
    </w:p>
    <w:p w14:paraId="4C95027F" w14:textId="77777777" w:rsidR="006A20C9" w:rsidRPr="006A20C9" w:rsidRDefault="006A20C9" w:rsidP="0081594E">
      <w:pPr>
        <w:pStyle w:val="MainText"/>
        <w:spacing w:before="200" w:after="120"/>
      </w:pPr>
      <w:r w:rsidRPr="006A20C9">
        <w:t xml:space="preserve">Before adapting the </w:t>
      </w:r>
      <w:r w:rsidRPr="006A20C9">
        <w:rPr>
          <w:rFonts w:cstheme="minorHAnsi"/>
        </w:rPr>
        <w:t>template</w:t>
      </w:r>
      <w:r w:rsidRPr="006A20C9">
        <w:t xml:space="preserve"> role description, we recommend that you refer to:</w:t>
      </w:r>
    </w:p>
    <w:p w14:paraId="0B8D9935" w14:textId="09611214" w:rsidR="006A20C9" w:rsidRPr="006A20C9" w:rsidRDefault="004B7646" w:rsidP="006A20C9">
      <w:pPr>
        <w:pStyle w:val="Bullettext"/>
      </w:pPr>
      <w:r>
        <w:t>the g</w:t>
      </w:r>
      <w:r w:rsidR="006A20C9" w:rsidRPr="006A20C9">
        <w:t xml:space="preserve">overnance professional career pathway: </w:t>
      </w:r>
      <w:hyperlink r:id="rId10" w:history="1">
        <w:r w:rsidR="006A20C9" w:rsidRPr="002336BF">
          <w:rPr>
            <w:rStyle w:val="Hyperlink"/>
          </w:rPr>
          <w:t>lead governance professional level</w:t>
        </w:r>
      </w:hyperlink>
    </w:p>
    <w:p w14:paraId="51EB7549" w14:textId="3F48ADF1" w:rsidR="0081594E" w:rsidRDefault="004B7646" w:rsidP="006A20C9">
      <w:pPr>
        <w:pStyle w:val="Bullettext"/>
      </w:pPr>
      <w:r>
        <w:t>t</w:t>
      </w:r>
      <w:r w:rsidR="006A20C9" w:rsidRPr="006A20C9">
        <w:t>he </w:t>
      </w:r>
      <w:hyperlink r:id="rId11" w:history="1">
        <w:r w:rsidR="006A20C9" w:rsidRPr="00C02238">
          <w:rPr>
            <w:rStyle w:val="Hyperlink"/>
          </w:rPr>
          <w:t>competency framework</w:t>
        </w:r>
      </w:hyperlink>
      <w:r w:rsidR="006A20C9" w:rsidRPr="006A20C9">
        <w:t> published by the Department for Education (DfE) for school governance professionals</w:t>
      </w:r>
    </w:p>
    <w:p w14:paraId="3CBA5BB6" w14:textId="44F43E3B" w:rsidR="006A20C9" w:rsidRPr="0081594E" w:rsidRDefault="004B7646" w:rsidP="006A20C9">
      <w:pPr>
        <w:pStyle w:val="Bullettext"/>
        <w:rPr>
          <w:rStyle w:val="BoldemphasisChar"/>
          <w:rFonts w:cs="Arial"/>
          <w:b w:val="0"/>
          <w:bCs w:val="0"/>
          <w:color w:val="000000" w:themeColor="text1"/>
        </w:rPr>
      </w:pPr>
      <w:r>
        <w:t>t</w:t>
      </w:r>
      <w:r w:rsidR="006A20C9" w:rsidRPr="006A20C9">
        <w:t>he </w:t>
      </w:r>
      <w:hyperlink r:id="rId12" w:history="1">
        <w:r w:rsidR="006A20C9" w:rsidRPr="006A20C9">
          <w:rPr>
            <w:rStyle w:val="Hyperlink"/>
          </w:rPr>
          <w:t>competency framework</w:t>
        </w:r>
      </w:hyperlink>
      <w:r w:rsidR="006A20C9" w:rsidRPr="006A20C9">
        <w:t> published by the Chartered Governance Institute for company secretaries and governance professionals</w:t>
      </w:r>
    </w:p>
    <w:p w14:paraId="74CCC41F" w14:textId="77777777" w:rsidR="006A20C9" w:rsidRDefault="006A20C9">
      <w:pPr>
        <w:spacing w:after="160" w:line="259" w:lineRule="auto"/>
        <w:rPr>
          <w:rStyle w:val="BoldemphasisChar"/>
        </w:rPr>
      </w:pPr>
      <w:r>
        <w:rPr>
          <w:rStyle w:val="BoldemphasisChar"/>
        </w:rPr>
        <w:br w:type="page"/>
      </w:r>
    </w:p>
    <w:p w14:paraId="3EF4AAFF" w14:textId="77777777" w:rsidR="00C24B7C" w:rsidRDefault="00C24B7C" w:rsidP="00C24B7C">
      <w:pPr>
        <w:pStyle w:val="Heading2"/>
        <w:jc w:val="center"/>
      </w:pPr>
      <w:r>
        <w:lastRenderedPageBreak/>
        <w:t>Governance professional role description template</w:t>
      </w:r>
    </w:p>
    <w:tbl>
      <w:tblPr>
        <w:tblStyle w:val="TableGrid"/>
        <w:tblpPr w:leftFromText="180" w:rightFromText="180" w:vertAnchor="page" w:horzAnchor="margin" w:tblpY="2908"/>
        <w:tblW w:w="9351" w:type="dxa"/>
        <w:tblLook w:val="04A0" w:firstRow="1" w:lastRow="0" w:firstColumn="1" w:lastColumn="0" w:noHBand="0" w:noVBand="1"/>
      </w:tblPr>
      <w:tblGrid>
        <w:gridCol w:w="9351"/>
      </w:tblGrid>
      <w:tr w:rsidR="00C24B7C" w:rsidRPr="005A16EB" w14:paraId="6DFFB3CD" w14:textId="77777777" w:rsidTr="00DF6CAB">
        <w:tc>
          <w:tcPr>
            <w:tcW w:w="9351" w:type="dxa"/>
          </w:tcPr>
          <w:p w14:paraId="7EC53142" w14:textId="77777777" w:rsidR="00C24B7C" w:rsidRPr="001F3023" w:rsidRDefault="00C24B7C" w:rsidP="00C24B7C">
            <w:pPr>
              <w:pStyle w:val="Heading3"/>
              <w:spacing w:before="0"/>
              <w:outlineLvl w:val="2"/>
              <w:rPr>
                <w:szCs w:val="28"/>
              </w:rPr>
            </w:pPr>
            <w:r w:rsidRPr="001F3023">
              <w:rPr>
                <w:szCs w:val="28"/>
              </w:rPr>
              <w:t>Role purpose</w:t>
            </w:r>
          </w:p>
        </w:tc>
      </w:tr>
      <w:tr w:rsidR="00C24B7C" w:rsidRPr="005A16EB" w14:paraId="245DD9FC" w14:textId="77777777" w:rsidTr="00DF6CAB">
        <w:tc>
          <w:tcPr>
            <w:tcW w:w="9351" w:type="dxa"/>
          </w:tcPr>
          <w:p w14:paraId="0BC50083" w14:textId="01362594" w:rsidR="00D145D6" w:rsidRPr="00D145D6" w:rsidRDefault="00432652" w:rsidP="006E2DDD">
            <w:pPr>
              <w:pStyle w:val="MainText"/>
              <w:spacing w:after="120"/>
              <w:rPr>
                <w:sz w:val="22"/>
                <w:szCs w:val="18"/>
              </w:rPr>
            </w:pPr>
            <w:r>
              <w:rPr>
                <w:sz w:val="22"/>
                <w:szCs w:val="18"/>
              </w:rPr>
              <w:t>To p</w:t>
            </w:r>
            <w:r w:rsidR="00D145D6" w:rsidRPr="00D145D6">
              <w:rPr>
                <w:sz w:val="22"/>
                <w:szCs w:val="18"/>
              </w:rPr>
              <w:t xml:space="preserve">rovide </w:t>
            </w:r>
            <w:r w:rsidR="00D145D6" w:rsidRPr="00D145D6">
              <w:rPr>
                <w:sz w:val="22"/>
                <w:szCs w:val="18"/>
                <w:shd w:val="clear" w:color="auto" w:fill="FFFFFF"/>
              </w:rPr>
              <w:t>strategic leadership of services that support governance across schools</w:t>
            </w:r>
            <w:r>
              <w:rPr>
                <w:sz w:val="22"/>
                <w:szCs w:val="18"/>
                <w:shd w:val="clear" w:color="auto" w:fill="FFFFFF"/>
              </w:rPr>
              <w:t>.</w:t>
            </w:r>
          </w:p>
          <w:p w14:paraId="05A19F03" w14:textId="23EEF13B" w:rsidR="00C24B7C" w:rsidRPr="00D145D6" w:rsidRDefault="00D145D6" w:rsidP="00432652">
            <w:pPr>
              <w:pStyle w:val="MainText"/>
              <w:spacing w:after="0"/>
              <w:rPr>
                <w:i/>
                <w:iCs/>
              </w:rPr>
            </w:pPr>
            <w:r w:rsidRPr="006E2DDD">
              <w:rPr>
                <w:i/>
                <w:iCs/>
                <w:sz w:val="22"/>
                <w:szCs w:val="18"/>
              </w:rPr>
              <w:t xml:space="preserve">Note: </w:t>
            </w:r>
            <w:r w:rsidRPr="00D145D6">
              <w:rPr>
                <w:i/>
                <w:iCs/>
                <w:sz w:val="22"/>
                <w:szCs w:val="18"/>
              </w:rPr>
              <w:t xml:space="preserve">In some organisations the lead governance professional role will include some/all the responsibilities carried out by those working at governance </w:t>
            </w:r>
            <w:hyperlink r:id="rId13" w:history="1">
              <w:r w:rsidRPr="00162813">
                <w:rPr>
                  <w:rStyle w:val="Hyperlink"/>
                  <w:i/>
                  <w:iCs/>
                  <w:sz w:val="22"/>
                  <w:szCs w:val="18"/>
                </w:rPr>
                <w:t>coordinator level</w:t>
              </w:r>
            </w:hyperlink>
            <w:r w:rsidRPr="00D145D6">
              <w:rPr>
                <w:i/>
                <w:iCs/>
                <w:sz w:val="22"/>
                <w:szCs w:val="18"/>
              </w:rPr>
              <w:t xml:space="preserve"> in larger and geographically dispersed organisations</w:t>
            </w:r>
            <w:r w:rsidR="00432652">
              <w:rPr>
                <w:i/>
                <w:iCs/>
                <w:sz w:val="22"/>
                <w:szCs w:val="18"/>
              </w:rPr>
              <w:t>.</w:t>
            </w:r>
          </w:p>
        </w:tc>
      </w:tr>
    </w:tbl>
    <w:p w14:paraId="4B50D998" w14:textId="10612EB2" w:rsidR="00C24B7C" w:rsidRPr="00C24B7C" w:rsidRDefault="0081594E" w:rsidP="00C24B7C">
      <w:pPr>
        <w:pStyle w:val="Heading3"/>
        <w:jc w:val="center"/>
        <w:rPr>
          <w:rStyle w:val="BoldemphasisChar"/>
          <w:rFonts w:eastAsiaTheme="majorEastAsia" w:cstheme="majorBidi"/>
          <w:b/>
          <w:bCs w:val="0"/>
          <w:sz w:val="28"/>
          <w:szCs w:val="24"/>
        </w:rPr>
      </w:pPr>
      <w:r>
        <w:t>f</w:t>
      </w:r>
      <w:r w:rsidR="00C24B7C" w:rsidRPr="00C24B7C">
        <w:t xml:space="preserve">or </w:t>
      </w:r>
      <w:r w:rsidR="00432652">
        <w:rPr>
          <w:rStyle w:val="BoldemphasisChar"/>
          <w:rFonts w:eastAsiaTheme="majorEastAsia" w:cstheme="majorBidi"/>
          <w:b/>
          <w:bCs w:val="0"/>
          <w:sz w:val="28"/>
          <w:szCs w:val="24"/>
        </w:rPr>
        <w:t>lead governance professional</w:t>
      </w:r>
      <w:r w:rsidR="00C24B7C" w:rsidRPr="00C24B7C">
        <w:rPr>
          <w:rStyle w:val="BoldemphasisChar"/>
          <w:rFonts w:eastAsiaTheme="majorEastAsia" w:cstheme="majorBidi"/>
          <w:b/>
          <w:bCs w:val="0"/>
          <w:sz w:val="28"/>
          <w:szCs w:val="24"/>
        </w:rPr>
        <w:t xml:space="preserve"> level roles</w:t>
      </w:r>
    </w:p>
    <w:p w14:paraId="44443493" w14:textId="0EFE3B9D" w:rsidR="007844A9" w:rsidRDefault="00910B97" w:rsidP="006E2DDD">
      <w:pPr>
        <w:pStyle w:val="Heading3"/>
        <w:pBdr>
          <w:bottom w:val="single" w:sz="8" w:space="1" w:color="1F3864" w:themeColor="accent1" w:themeShade="80"/>
        </w:pBdr>
        <w:spacing w:before="200" w:after="40"/>
      </w:pPr>
      <w:r>
        <w:t>Strategic leadership of governance across schools</w:t>
      </w:r>
    </w:p>
    <w:p w14:paraId="3AEF559E" w14:textId="77777777" w:rsidR="00757384" w:rsidRDefault="00757384" w:rsidP="00757384">
      <w:pPr>
        <w:pStyle w:val="smallbullet"/>
        <w:numPr>
          <w:ilvl w:val="0"/>
          <w:numId w:val="0"/>
        </w:numPr>
        <w:spacing w:before="60" w:after="40"/>
        <w:ind w:left="284" w:hanging="284"/>
        <w:rPr>
          <w:rFonts w:asciiTheme="minorHAnsi" w:hAnsiTheme="minorHAnsi" w:cstheme="minorHAnsi"/>
          <w:i/>
          <w:iCs/>
          <w:szCs w:val="22"/>
        </w:rPr>
      </w:pPr>
      <w:r>
        <w:rPr>
          <w:rFonts w:asciiTheme="minorHAnsi" w:hAnsiTheme="minorHAnsi" w:cstheme="minorHAnsi"/>
          <w:i/>
          <w:iCs/>
          <w:color w:val="242424"/>
          <w:szCs w:val="22"/>
          <w:shd w:val="clear" w:color="auto" w:fill="FFFFFF"/>
        </w:rPr>
        <w:t>Select and adapt the following typical duties to fit the requirements of your board/organisation</w:t>
      </w:r>
      <w:r>
        <w:rPr>
          <w:rFonts w:asciiTheme="minorHAnsi" w:hAnsiTheme="minorHAnsi" w:cstheme="minorHAnsi"/>
          <w:i/>
          <w:iCs/>
          <w:szCs w:val="22"/>
        </w:rPr>
        <w:t>:</w:t>
      </w:r>
    </w:p>
    <w:tbl>
      <w:tblPr>
        <w:tblStyle w:val="TableGrid"/>
        <w:tblW w:w="0" w:type="auto"/>
        <w:tblCellMar>
          <w:left w:w="57" w:type="dxa"/>
          <w:right w:w="57" w:type="dxa"/>
        </w:tblCellMar>
        <w:tblLook w:val="04A0" w:firstRow="1" w:lastRow="0" w:firstColumn="1" w:lastColumn="0" w:noHBand="0" w:noVBand="1"/>
      </w:tblPr>
      <w:tblGrid>
        <w:gridCol w:w="9350"/>
      </w:tblGrid>
      <w:tr w:rsidR="006A20C9" w:rsidRPr="00794A7C" w14:paraId="09A14EB0" w14:textId="77777777" w:rsidTr="00794A7C">
        <w:tc>
          <w:tcPr>
            <w:tcW w:w="9350" w:type="dxa"/>
          </w:tcPr>
          <w:p w14:paraId="2A0B2BF0" w14:textId="574ACA3E" w:rsidR="006A20C9" w:rsidRPr="00794A7C" w:rsidRDefault="00801403" w:rsidP="0050134F">
            <w:pPr>
              <w:pStyle w:val="Heading4"/>
              <w:numPr>
                <w:ilvl w:val="0"/>
                <w:numId w:val="2"/>
              </w:numPr>
              <w:spacing w:before="0"/>
              <w:ind w:left="307" w:hanging="284"/>
              <w:outlineLvl w:val="3"/>
              <w:rPr>
                <w:sz w:val="22"/>
                <w:szCs w:val="20"/>
              </w:rPr>
            </w:pPr>
            <w:r>
              <w:rPr>
                <w:rFonts w:cstheme="minorHAnsi"/>
                <w:sz w:val="22"/>
                <w:szCs w:val="20"/>
              </w:rPr>
              <w:t xml:space="preserve">Leading governance </w:t>
            </w:r>
            <w:r w:rsidR="00432652">
              <w:rPr>
                <w:rFonts w:cstheme="minorHAnsi"/>
                <w:sz w:val="22"/>
                <w:szCs w:val="20"/>
              </w:rPr>
              <w:t>services</w:t>
            </w:r>
          </w:p>
        </w:tc>
      </w:tr>
      <w:tr w:rsidR="006A20C9" w:rsidRPr="00794A7C" w14:paraId="20901453" w14:textId="77777777" w:rsidTr="00794A7C">
        <w:tc>
          <w:tcPr>
            <w:tcW w:w="9350" w:type="dxa"/>
          </w:tcPr>
          <w:p w14:paraId="35C413A9" w14:textId="59742FB0" w:rsidR="00801403" w:rsidRDefault="00801403" w:rsidP="00801403">
            <w:pPr>
              <w:pStyle w:val="smallbullet"/>
            </w:pPr>
            <w:r>
              <w:t>work with executive</w:t>
            </w:r>
            <w:r w:rsidR="0023056F">
              <w:t>s</w:t>
            </w:r>
            <w:r>
              <w:t>, strategic and operational leads to ensure support for governance is compliant</w:t>
            </w:r>
            <w:r w:rsidR="00C7754D">
              <w:t>,</w:t>
            </w:r>
            <w:r>
              <w:t xml:space="preserve"> effective and contributes towards strategic priorities be</w:t>
            </w:r>
            <w:r w:rsidR="0023056F">
              <w:t>i</w:t>
            </w:r>
            <w:r>
              <w:t>n</w:t>
            </w:r>
            <w:r w:rsidR="0023056F">
              <w:t>g</w:t>
            </w:r>
            <w:r>
              <w:t xml:space="preserve"> met</w:t>
            </w:r>
          </w:p>
          <w:p w14:paraId="3E33182B" w14:textId="189665C0" w:rsidR="00801403" w:rsidRDefault="00801403" w:rsidP="00801403">
            <w:pPr>
              <w:pStyle w:val="smallbullet"/>
            </w:pPr>
            <w:r>
              <w:t xml:space="preserve">act as the lead adviser on issues relating to the governance of schools and or the school organisation </w:t>
            </w:r>
            <w:r w:rsidR="00833F7F">
              <w:t>(such as a</w:t>
            </w:r>
            <w:r>
              <w:t xml:space="preserve"> MAT</w:t>
            </w:r>
            <w:r w:rsidR="00833F7F">
              <w:t>)</w:t>
            </w:r>
          </w:p>
          <w:p w14:paraId="4932FCA4" w14:textId="0621D735" w:rsidR="00801403" w:rsidRDefault="00801403" w:rsidP="00801403">
            <w:pPr>
              <w:pStyle w:val="smallbullet"/>
            </w:pPr>
            <w:r>
              <w:t>developing and implementing the organisation’s strategy for effective governance support services</w:t>
            </w:r>
          </w:p>
          <w:p w14:paraId="4413034F" w14:textId="3A3B78DA" w:rsidR="00801403" w:rsidRDefault="00801403" w:rsidP="00801403">
            <w:pPr>
              <w:pStyle w:val="smallbullet"/>
            </w:pPr>
            <w:r>
              <w:t>managing a budget</w:t>
            </w:r>
          </w:p>
          <w:p w14:paraId="2872BE79" w14:textId="6456D72C" w:rsidR="00801403" w:rsidRDefault="00801403" w:rsidP="00801403">
            <w:pPr>
              <w:pStyle w:val="smallbullet"/>
            </w:pPr>
            <w:r>
              <w:t xml:space="preserve">where appropriate, developing and overseeing delivery models and pricing </w:t>
            </w:r>
          </w:p>
          <w:p w14:paraId="5501FA74" w14:textId="25CBFFB5" w:rsidR="00801403" w:rsidRDefault="00801403" w:rsidP="00801403">
            <w:pPr>
              <w:pStyle w:val="smallbullet"/>
            </w:pPr>
            <w:r>
              <w:t>designing and monitoring the governance support structure</w:t>
            </w:r>
          </w:p>
          <w:p w14:paraId="47F20D74" w14:textId="525ACA4C" w:rsidR="00801403" w:rsidRDefault="00801403" w:rsidP="00801403">
            <w:pPr>
              <w:pStyle w:val="smallbullet"/>
            </w:pPr>
            <w:r>
              <w:t xml:space="preserve">assessing capacity and developing the structure in line with organisational growth, demand for services etc. </w:t>
            </w:r>
          </w:p>
          <w:p w14:paraId="2BFB08C3" w14:textId="49A4C358" w:rsidR="00801403" w:rsidRDefault="00801403" w:rsidP="00801403">
            <w:pPr>
              <w:pStyle w:val="smallbullet"/>
            </w:pPr>
            <w:r>
              <w:t xml:space="preserve">ensuring effective communications are maintained with governing boards, governance professionals and stakeholders such as the DfE </w:t>
            </w:r>
          </w:p>
          <w:p w14:paraId="0C547EC5" w14:textId="44FA8EFB" w:rsidR="006A20C9" w:rsidRPr="00F77002" w:rsidRDefault="00801403" w:rsidP="00801403">
            <w:pPr>
              <w:pStyle w:val="smallbullet"/>
              <w:rPr>
                <w:rFonts w:cstheme="minorHAnsi"/>
                <w:sz w:val="24"/>
                <w:szCs w:val="22"/>
              </w:rPr>
            </w:pPr>
            <w:r>
              <w:t>writing and presenting training and briefings</w:t>
            </w:r>
          </w:p>
        </w:tc>
      </w:tr>
      <w:tr w:rsidR="006A20C9" w:rsidRPr="00794A7C" w14:paraId="27341DBF" w14:textId="77777777" w:rsidTr="00794A7C">
        <w:tc>
          <w:tcPr>
            <w:tcW w:w="9350" w:type="dxa"/>
          </w:tcPr>
          <w:p w14:paraId="2C1E7325" w14:textId="455031D5" w:rsidR="006A20C9" w:rsidRPr="001F3023" w:rsidRDefault="0030113E" w:rsidP="0050134F">
            <w:pPr>
              <w:pStyle w:val="Heading4"/>
              <w:numPr>
                <w:ilvl w:val="0"/>
                <w:numId w:val="2"/>
              </w:numPr>
              <w:spacing w:before="0"/>
              <w:ind w:left="307" w:hanging="284"/>
              <w:outlineLvl w:val="3"/>
              <w:rPr>
                <w:szCs w:val="24"/>
              </w:rPr>
            </w:pPr>
            <w:r>
              <w:rPr>
                <w:rFonts w:cstheme="minorHAnsi"/>
                <w:sz w:val="22"/>
                <w:szCs w:val="20"/>
              </w:rPr>
              <w:t>Lead adviser for issues relating to the governance of s</w:t>
            </w:r>
            <w:r w:rsidR="008B45B2">
              <w:rPr>
                <w:rFonts w:cstheme="minorHAnsi"/>
                <w:sz w:val="22"/>
                <w:szCs w:val="20"/>
              </w:rPr>
              <w:t>chool</w:t>
            </w:r>
            <w:r w:rsidR="003A79B2">
              <w:rPr>
                <w:rFonts w:cstheme="minorHAnsi"/>
                <w:sz w:val="22"/>
                <w:szCs w:val="20"/>
              </w:rPr>
              <w:t>s</w:t>
            </w:r>
            <w:r w:rsidR="008B45B2">
              <w:rPr>
                <w:rFonts w:cstheme="minorHAnsi"/>
                <w:sz w:val="22"/>
                <w:szCs w:val="20"/>
              </w:rPr>
              <w:t>/organisation</w:t>
            </w:r>
          </w:p>
        </w:tc>
      </w:tr>
      <w:tr w:rsidR="006A20C9" w:rsidRPr="00794A7C" w14:paraId="14D8F0AC" w14:textId="77777777" w:rsidTr="00794A7C">
        <w:tc>
          <w:tcPr>
            <w:tcW w:w="9350" w:type="dxa"/>
          </w:tcPr>
          <w:p w14:paraId="4D94E108" w14:textId="25D7A698" w:rsidR="003A79B2" w:rsidRPr="003A79B2" w:rsidRDefault="003A79B2" w:rsidP="003A79B2">
            <w:pPr>
              <w:pStyle w:val="smallbullet"/>
              <w:rPr>
                <w:rFonts w:cstheme="minorHAnsi"/>
              </w:rPr>
            </w:pPr>
            <w:r>
              <w:rPr>
                <w:rFonts w:cstheme="minorHAnsi"/>
              </w:rPr>
              <w:t>l</w:t>
            </w:r>
            <w:r w:rsidRPr="003A79B2">
              <w:rPr>
                <w:rFonts w:cstheme="minorHAnsi"/>
              </w:rPr>
              <w:t>eading advice on complex, technical issues that relate to governing structures, procedures and the legal framework that underpins them</w:t>
            </w:r>
          </w:p>
          <w:p w14:paraId="6389C3D3" w14:textId="000FA5AC" w:rsidR="003A79B2" w:rsidRPr="003A79B2" w:rsidRDefault="003A79B2" w:rsidP="003A79B2">
            <w:pPr>
              <w:pStyle w:val="smallbullet"/>
              <w:rPr>
                <w:rFonts w:cstheme="minorHAnsi"/>
              </w:rPr>
            </w:pPr>
            <w:r>
              <w:rPr>
                <w:rFonts w:cstheme="minorHAnsi"/>
              </w:rPr>
              <w:t>q</w:t>
            </w:r>
            <w:r w:rsidRPr="003A79B2">
              <w:rPr>
                <w:rFonts w:cstheme="minorHAnsi"/>
              </w:rPr>
              <w:t xml:space="preserve">uality assuring governance advice given by others ensuring that it is informed by an intelligent assessment of risk </w:t>
            </w:r>
          </w:p>
          <w:p w14:paraId="372A6047" w14:textId="6171FA17" w:rsidR="003A79B2" w:rsidRPr="003A79B2" w:rsidRDefault="003A79B2" w:rsidP="003A79B2">
            <w:pPr>
              <w:pStyle w:val="smallbullet"/>
              <w:rPr>
                <w:rFonts w:cstheme="minorHAnsi"/>
              </w:rPr>
            </w:pPr>
            <w:r>
              <w:rPr>
                <w:rFonts w:cstheme="minorHAnsi"/>
              </w:rPr>
              <w:t>r</w:t>
            </w:r>
            <w:r w:rsidRPr="003A79B2">
              <w:rPr>
                <w:rFonts w:cstheme="minorHAnsi"/>
              </w:rPr>
              <w:t xml:space="preserve">isk informed assessments of options for support and interventions to strengthen governance </w:t>
            </w:r>
          </w:p>
          <w:p w14:paraId="6FBC4979" w14:textId="5F82ED95" w:rsidR="003A79B2" w:rsidRPr="003A79B2" w:rsidRDefault="003A79B2" w:rsidP="003A79B2">
            <w:pPr>
              <w:pStyle w:val="smallbullet"/>
              <w:rPr>
                <w:rFonts w:cstheme="minorHAnsi"/>
              </w:rPr>
            </w:pPr>
            <w:r>
              <w:rPr>
                <w:rFonts w:cstheme="minorHAnsi"/>
              </w:rPr>
              <w:t>h</w:t>
            </w:r>
            <w:r w:rsidRPr="003A79B2">
              <w:rPr>
                <w:rFonts w:cstheme="minorHAnsi"/>
              </w:rPr>
              <w:t>igh level issue resolution</w:t>
            </w:r>
          </w:p>
          <w:p w14:paraId="255BA450" w14:textId="6C943F76" w:rsidR="003A79B2" w:rsidRPr="003A79B2" w:rsidRDefault="003A79B2" w:rsidP="003A79B2">
            <w:pPr>
              <w:pStyle w:val="smallbullet"/>
              <w:rPr>
                <w:rFonts w:cstheme="minorHAnsi"/>
              </w:rPr>
            </w:pPr>
            <w:r>
              <w:rPr>
                <w:rFonts w:cstheme="minorHAnsi"/>
              </w:rPr>
              <w:t>h</w:t>
            </w:r>
            <w:r w:rsidRPr="003A79B2">
              <w:rPr>
                <w:rFonts w:cstheme="minorHAnsi"/>
              </w:rPr>
              <w:t xml:space="preserve">ighlight evidenced based best practice, policy and thought leadership in the governance of schools </w:t>
            </w:r>
          </w:p>
          <w:p w14:paraId="366326EC" w14:textId="7BA94DC6" w:rsidR="006A20C9" w:rsidRPr="00794A7C" w:rsidRDefault="003A79B2" w:rsidP="003A79B2">
            <w:pPr>
              <w:pStyle w:val="smallbullet"/>
            </w:pPr>
            <w:r>
              <w:rPr>
                <w:rFonts w:cstheme="minorHAnsi"/>
              </w:rPr>
              <w:t>c</w:t>
            </w:r>
            <w:r w:rsidRPr="003A79B2">
              <w:rPr>
                <w:rFonts w:cstheme="minorHAnsi"/>
              </w:rPr>
              <w:t xml:space="preserve">arrying out the duties of </w:t>
            </w:r>
            <w:r w:rsidR="00515CF5">
              <w:rPr>
                <w:rFonts w:cstheme="minorHAnsi"/>
              </w:rPr>
              <w:t xml:space="preserve">a </w:t>
            </w:r>
            <w:r w:rsidRPr="003A79B2">
              <w:rPr>
                <w:rFonts w:cstheme="minorHAnsi"/>
              </w:rPr>
              <w:t>company secretary (see below)</w:t>
            </w:r>
          </w:p>
        </w:tc>
      </w:tr>
      <w:tr w:rsidR="0028473D" w:rsidRPr="00794A7C" w14:paraId="59C1E196" w14:textId="77777777" w:rsidTr="00794A7C">
        <w:tc>
          <w:tcPr>
            <w:tcW w:w="9350" w:type="dxa"/>
          </w:tcPr>
          <w:p w14:paraId="3EF1B537" w14:textId="6C141C2F" w:rsidR="0028473D" w:rsidRPr="00794A7C" w:rsidRDefault="006E7899" w:rsidP="0050134F">
            <w:pPr>
              <w:pStyle w:val="Heading4"/>
              <w:numPr>
                <w:ilvl w:val="0"/>
                <w:numId w:val="2"/>
              </w:numPr>
              <w:spacing w:before="0"/>
              <w:ind w:left="307" w:hanging="284"/>
              <w:outlineLvl w:val="3"/>
              <w:rPr>
                <w:rFonts w:cstheme="minorHAnsi"/>
                <w:sz w:val="22"/>
                <w:szCs w:val="20"/>
              </w:rPr>
            </w:pPr>
            <w:r>
              <w:rPr>
                <w:rFonts w:cstheme="minorHAnsi"/>
                <w:sz w:val="22"/>
                <w:szCs w:val="20"/>
              </w:rPr>
              <w:t>Developing governance</w:t>
            </w:r>
          </w:p>
        </w:tc>
      </w:tr>
      <w:tr w:rsidR="0028473D" w:rsidRPr="00794A7C" w14:paraId="17512F94" w14:textId="77777777" w:rsidTr="00794A7C">
        <w:tc>
          <w:tcPr>
            <w:tcW w:w="9350" w:type="dxa"/>
          </w:tcPr>
          <w:p w14:paraId="6DD36EF1" w14:textId="2EBA8A74" w:rsidR="00517F69" w:rsidRDefault="00517F69" w:rsidP="00517F69">
            <w:pPr>
              <w:pStyle w:val="smallbullet"/>
            </w:pPr>
            <w:r>
              <w:t>developing governing structures and routines across schools (hubs, locality models etc.) and monitoring their effectiveness</w:t>
            </w:r>
          </w:p>
          <w:p w14:paraId="63540B49" w14:textId="0E537C6B" w:rsidR="00517F69" w:rsidRDefault="00517F69" w:rsidP="00517F69">
            <w:pPr>
              <w:pStyle w:val="smallbullet"/>
            </w:pPr>
            <w:r>
              <w:t xml:space="preserve">ensuring governing structures are developed in parallel with organisational growth strategies </w:t>
            </w:r>
          </w:p>
          <w:p w14:paraId="2A41D38D" w14:textId="12BF6157" w:rsidR="00517F69" w:rsidRDefault="00517F69" w:rsidP="00517F69">
            <w:pPr>
              <w:pStyle w:val="smallbullet"/>
            </w:pPr>
            <w:r>
              <w:t>developing, reviewing and maintaining governance documents, such as articles of association, schemes of delegation, terms of reference, role descriptions, code of conduct etc.</w:t>
            </w:r>
          </w:p>
          <w:p w14:paraId="3A5D8E82" w14:textId="2281042C" w:rsidR="00517F69" w:rsidRDefault="00517F69" w:rsidP="00517F69">
            <w:pPr>
              <w:pStyle w:val="smallbullet"/>
            </w:pPr>
            <w:r>
              <w:t xml:space="preserve">developing record management and </w:t>
            </w:r>
            <w:r w:rsidR="00F03B0F">
              <w:t>communication methods</w:t>
            </w:r>
            <w:r>
              <w:t xml:space="preserve"> that are fit for purpose</w:t>
            </w:r>
          </w:p>
          <w:p w14:paraId="3230D33D" w14:textId="22383C4C" w:rsidR="00517F69" w:rsidRDefault="00517F69" w:rsidP="00517F69">
            <w:pPr>
              <w:pStyle w:val="smallbullet"/>
            </w:pPr>
            <w:r>
              <w:t>overseeing a strategy and protocol for recruiting governors and trustees that is inclusive and meets the needs of the organisation</w:t>
            </w:r>
          </w:p>
          <w:p w14:paraId="1624A5FA" w14:textId="3134008C" w:rsidR="00517F69" w:rsidRDefault="00517F69" w:rsidP="00517F69">
            <w:pPr>
              <w:pStyle w:val="smallbullet"/>
            </w:pPr>
            <w:r>
              <w:lastRenderedPageBreak/>
              <w:t>leading on the strategy and planning of governance CPD</w:t>
            </w:r>
          </w:p>
          <w:p w14:paraId="170020FE" w14:textId="33D8D3BD" w:rsidR="00517F69" w:rsidRDefault="00517F69" w:rsidP="00517F69">
            <w:pPr>
              <w:pStyle w:val="smallbullet"/>
            </w:pPr>
            <w:r>
              <w:t xml:space="preserve">developing and overseeing systems for board self-evaluation and review, including commissioning of external reviews </w:t>
            </w:r>
          </w:p>
          <w:p w14:paraId="30F738F7" w14:textId="380B482F" w:rsidR="0028473D" w:rsidRPr="00794A7C" w:rsidRDefault="00517F69" w:rsidP="00517F69">
            <w:pPr>
              <w:pStyle w:val="smallbullet"/>
            </w:pPr>
            <w:r>
              <w:t xml:space="preserve">conducting due diligence of governance </w:t>
            </w:r>
            <w:r w:rsidR="00702648">
              <w:t xml:space="preserve">(such as </w:t>
            </w:r>
            <w:r>
              <w:t>to support academy conversion</w:t>
            </w:r>
            <w:r w:rsidR="00702648">
              <w:t>)</w:t>
            </w:r>
          </w:p>
        </w:tc>
      </w:tr>
      <w:tr w:rsidR="004414D7" w:rsidRPr="00794A7C" w14:paraId="130AE130" w14:textId="77777777" w:rsidTr="004414D7">
        <w:trPr>
          <w:trHeight w:val="50"/>
        </w:trPr>
        <w:tc>
          <w:tcPr>
            <w:tcW w:w="9350" w:type="dxa"/>
          </w:tcPr>
          <w:p w14:paraId="785FECC3" w14:textId="59E4FA78" w:rsidR="004414D7" w:rsidRPr="004414D7" w:rsidRDefault="00517F69" w:rsidP="0050134F">
            <w:pPr>
              <w:pStyle w:val="Heading4"/>
              <w:numPr>
                <w:ilvl w:val="0"/>
                <w:numId w:val="2"/>
              </w:numPr>
              <w:spacing w:before="0"/>
              <w:ind w:left="366" w:hanging="366"/>
              <w:outlineLvl w:val="3"/>
              <w:rPr>
                <w:rFonts w:cstheme="minorHAnsi"/>
                <w:sz w:val="22"/>
                <w:szCs w:val="20"/>
              </w:rPr>
            </w:pPr>
            <w:r>
              <w:rPr>
                <w:rFonts w:cstheme="minorHAnsi"/>
                <w:sz w:val="22"/>
              </w:rPr>
              <w:lastRenderedPageBreak/>
              <w:t>Leading on compliance</w:t>
            </w:r>
          </w:p>
        </w:tc>
      </w:tr>
      <w:tr w:rsidR="004414D7" w:rsidRPr="00794A7C" w14:paraId="4EA7B9F6" w14:textId="77777777" w:rsidTr="004414D7">
        <w:trPr>
          <w:trHeight w:val="50"/>
        </w:trPr>
        <w:tc>
          <w:tcPr>
            <w:tcW w:w="9350" w:type="dxa"/>
          </w:tcPr>
          <w:p w14:paraId="2C694BD6" w14:textId="1420FCDA" w:rsidR="005F62BB" w:rsidRPr="005F62BB" w:rsidRDefault="005F62BB" w:rsidP="005F62BB">
            <w:pPr>
              <w:pStyle w:val="smallbullet"/>
            </w:pPr>
            <w:r>
              <w:t>p</w:t>
            </w:r>
            <w:r w:rsidRPr="005F62BB">
              <w:t>olicies</w:t>
            </w:r>
          </w:p>
          <w:p w14:paraId="5E8F124E" w14:textId="661F70C5" w:rsidR="005F62BB" w:rsidRPr="005F62BB" w:rsidRDefault="005F62BB" w:rsidP="005F62BB">
            <w:pPr>
              <w:pStyle w:val="smallbullet"/>
            </w:pPr>
            <w:r>
              <w:t>a</w:t>
            </w:r>
            <w:r w:rsidRPr="005F62BB">
              <w:t>nnual reports and governance statements</w:t>
            </w:r>
          </w:p>
          <w:p w14:paraId="65462288" w14:textId="08D3F543" w:rsidR="004414D7" w:rsidRPr="004414D7" w:rsidRDefault="005F62BB" w:rsidP="005F62BB">
            <w:pPr>
              <w:pStyle w:val="smallbullet"/>
              <w:rPr>
                <w:rFonts w:cstheme="minorHAnsi"/>
                <w:szCs w:val="20"/>
              </w:rPr>
            </w:pPr>
            <w:r>
              <w:t>d</w:t>
            </w:r>
            <w:r w:rsidRPr="005F62BB">
              <w:t>ata protection compliance and referrals</w:t>
            </w:r>
          </w:p>
        </w:tc>
      </w:tr>
      <w:tr w:rsidR="004414D7" w:rsidRPr="00794A7C" w14:paraId="3A68507D" w14:textId="77777777" w:rsidTr="004414D7">
        <w:trPr>
          <w:trHeight w:val="50"/>
        </w:trPr>
        <w:tc>
          <w:tcPr>
            <w:tcW w:w="9350" w:type="dxa"/>
          </w:tcPr>
          <w:p w14:paraId="282F51F8" w14:textId="129632A2" w:rsidR="004414D7" w:rsidRPr="00794A7C" w:rsidRDefault="0063669A" w:rsidP="0050134F">
            <w:pPr>
              <w:pStyle w:val="Heading4"/>
              <w:numPr>
                <w:ilvl w:val="0"/>
                <w:numId w:val="2"/>
              </w:numPr>
              <w:spacing w:before="0"/>
              <w:ind w:left="307" w:hanging="284"/>
              <w:outlineLvl w:val="3"/>
              <w:rPr>
                <w:sz w:val="22"/>
                <w:szCs w:val="20"/>
              </w:rPr>
            </w:pPr>
            <w:r>
              <w:br w:type="page"/>
            </w:r>
            <w:r w:rsidR="005F62BB">
              <w:rPr>
                <w:rFonts w:cstheme="minorHAnsi"/>
                <w:sz w:val="22"/>
                <w:szCs w:val="20"/>
              </w:rPr>
              <w:t>Leadership and management</w:t>
            </w:r>
          </w:p>
        </w:tc>
      </w:tr>
      <w:tr w:rsidR="004414D7" w:rsidRPr="00794A7C" w14:paraId="53EB8785" w14:textId="77777777" w:rsidTr="00794A7C">
        <w:tc>
          <w:tcPr>
            <w:tcW w:w="9350" w:type="dxa"/>
          </w:tcPr>
          <w:p w14:paraId="154757EE" w14:textId="4674BBD2" w:rsidR="0053016E" w:rsidRDefault="0053016E" w:rsidP="0053016E">
            <w:pPr>
              <w:pStyle w:val="smallbullet"/>
            </w:pPr>
            <w:r>
              <w:t xml:space="preserve">overseeing recruitment and induction of the governance support team/clerks </w:t>
            </w:r>
          </w:p>
          <w:p w14:paraId="6D04F3B0" w14:textId="3291D9E8" w:rsidR="0053016E" w:rsidRDefault="0053016E" w:rsidP="0053016E">
            <w:pPr>
              <w:pStyle w:val="smallbullet"/>
            </w:pPr>
            <w:r>
              <w:t>briefing and training staff</w:t>
            </w:r>
          </w:p>
          <w:p w14:paraId="7205A9E9" w14:textId="515A0E2C" w:rsidR="0053016E" w:rsidRDefault="0053016E" w:rsidP="0053016E">
            <w:pPr>
              <w:pStyle w:val="smallbullet"/>
            </w:pPr>
            <w:r>
              <w:t>conducting performance management and appraisals</w:t>
            </w:r>
          </w:p>
          <w:p w14:paraId="47F9C446" w14:textId="2260D793" w:rsidR="004414D7" w:rsidRPr="00E64DA4" w:rsidRDefault="0053016E" w:rsidP="0053016E">
            <w:pPr>
              <w:pStyle w:val="smallbullet"/>
            </w:pPr>
            <w:r>
              <w:t>succession planning for different roles in the structure</w:t>
            </w:r>
          </w:p>
        </w:tc>
      </w:tr>
      <w:tr w:rsidR="0053016E" w:rsidRPr="00794A7C" w14:paraId="30BF7CBD" w14:textId="77777777" w:rsidTr="00794A7C">
        <w:tc>
          <w:tcPr>
            <w:tcW w:w="9350" w:type="dxa"/>
          </w:tcPr>
          <w:p w14:paraId="0930D09B" w14:textId="43274211" w:rsidR="0053016E" w:rsidRDefault="0053016E" w:rsidP="0053016E">
            <w:pPr>
              <w:pStyle w:val="Heading4"/>
              <w:numPr>
                <w:ilvl w:val="0"/>
                <w:numId w:val="2"/>
              </w:numPr>
              <w:spacing w:before="0"/>
              <w:ind w:left="307" w:hanging="284"/>
              <w:outlineLvl w:val="3"/>
            </w:pPr>
            <w:r>
              <w:br w:type="page"/>
            </w:r>
            <w:r>
              <w:rPr>
                <w:rFonts w:cstheme="minorHAnsi"/>
                <w:sz w:val="22"/>
                <w:szCs w:val="20"/>
              </w:rPr>
              <w:t>Maintaining relationships and communication</w:t>
            </w:r>
          </w:p>
        </w:tc>
      </w:tr>
      <w:tr w:rsidR="0053016E" w:rsidRPr="00794A7C" w14:paraId="4EAE55B0" w14:textId="77777777" w:rsidTr="00794A7C">
        <w:tc>
          <w:tcPr>
            <w:tcW w:w="9350" w:type="dxa"/>
          </w:tcPr>
          <w:p w14:paraId="1AC51228" w14:textId="6082F9C0" w:rsidR="0045518E" w:rsidRPr="0045518E" w:rsidRDefault="0045518E" w:rsidP="0045518E">
            <w:pPr>
              <w:pStyle w:val="smallbullet"/>
              <w:rPr>
                <w:rFonts w:asciiTheme="minorHAnsi" w:hAnsiTheme="minorHAnsi" w:cstheme="minorHAnsi"/>
                <w:szCs w:val="22"/>
              </w:rPr>
            </w:pPr>
            <w:r w:rsidRPr="00BF6871">
              <w:rPr>
                <w:rFonts w:asciiTheme="minorHAnsi" w:hAnsiTheme="minorHAnsi" w:cstheme="minorHAnsi"/>
                <w:color w:val="auto"/>
                <w:szCs w:val="22"/>
              </w:rPr>
              <w:t xml:space="preserve">working </w:t>
            </w:r>
            <w:r w:rsidRPr="00BF6871">
              <w:rPr>
                <w:rFonts w:asciiTheme="minorHAnsi" w:hAnsiTheme="minorHAnsi" w:cstheme="minorHAnsi"/>
                <w:szCs w:val="22"/>
              </w:rPr>
              <w:t>collaboratively and holistically with stakeholders in and outside of the organisation</w:t>
            </w:r>
          </w:p>
          <w:p w14:paraId="3A28EA39" w14:textId="67DD55BB" w:rsidR="0053016E" w:rsidRPr="0045518E" w:rsidRDefault="0045518E" w:rsidP="0045518E">
            <w:pPr>
              <w:pStyle w:val="smallbullet"/>
              <w:rPr>
                <w:rFonts w:asciiTheme="minorHAnsi" w:hAnsiTheme="minorHAnsi" w:cstheme="minorHAnsi"/>
                <w:szCs w:val="22"/>
              </w:rPr>
            </w:pPr>
            <w:r>
              <w:t>b</w:t>
            </w:r>
            <w:r w:rsidRPr="0045518E">
              <w:t>eing</w:t>
            </w:r>
            <w:r w:rsidRPr="00BF6871">
              <w:rPr>
                <w:rFonts w:asciiTheme="minorHAnsi" w:hAnsiTheme="minorHAnsi" w:cstheme="minorHAnsi"/>
                <w:szCs w:val="22"/>
              </w:rPr>
              <w:t xml:space="preserve"> a role model for effective and ethical governance</w:t>
            </w:r>
          </w:p>
        </w:tc>
      </w:tr>
    </w:tbl>
    <w:p w14:paraId="1274D04A" w14:textId="206D4B11" w:rsidR="003C4BAD" w:rsidRDefault="0045518E" w:rsidP="007314E0">
      <w:pPr>
        <w:pStyle w:val="Heading3"/>
        <w:pBdr>
          <w:bottom w:val="single" w:sz="8" w:space="1" w:color="1F3864" w:themeColor="accent1" w:themeShade="80"/>
        </w:pBdr>
        <w:spacing w:before="160"/>
      </w:pPr>
      <w:r>
        <w:t xml:space="preserve">Providing coordinator level support </w:t>
      </w:r>
      <w:r w:rsidR="0089676C">
        <w:t>for governance</w:t>
      </w:r>
    </w:p>
    <w:p w14:paraId="24737F8A" w14:textId="2BF87E43" w:rsidR="00757384" w:rsidRDefault="00757384" w:rsidP="00757384">
      <w:pPr>
        <w:pStyle w:val="smallbullet"/>
        <w:numPr>
          <w:ilvl w:val="0"/>
          <w:numId w:val="0"/>
        </w:numPr>
        <w:spacing w:before="60" w:after="40"/>
        <w:ind w:left="284" w:hanging="284"/>
        <w:rPr>
          <w:rFonts w:asciiTheme="minorHAnsi" w:hAnsiTheme="minorHAnsi" w:cstheme="minorHAnsi"/>
          <w:i/>
          <w:iCs/>
          <w:szCs w:val="22"/>
        </w:rPr>
      </w:pPr>
      <w:r>
        <w:rPr>
          <w:rFonts w:asciiTheme="minorHAnsi" w:hAnsiTheme="minorHAnsi" w:cstheme="minorHAnsi"/>
          <w:i/>
          <w:iCs/>
          <w:color w:val="242424"/>
          <w:szCs w:val="22"/>
          <w:shd w:val="clear" w:color="auto" w:fill="FFFFFF"/>
        </w:rPr>
        <w:t>Select and adapt the following common tasks to fit the requirements of your board/organisation</w:t>
      </w:r>
      <w:r>
        <w:rPr>
          <w:rFonts w:asciiTheme="minorHAnsi" w:hAnsiTheme="minorHAnsi" w:cstheme="minorHAnsi"/>
          <w:i/>
          <w:iCs/>
          <w:szCs w:val="22"/>
        </w:rPr>
        <w:t>:</w:t>
      </w:r>
    </w:p>
    <w:tbl>
      <w:tblPr>
        <w:tblStyle w:val="TableGrid"/>
        <w:tblW w:w="0" w:type="auto"/>
        <w:tblCellMar>
          <w:left w:w="57" w:type="dxa"/>
          <w:right w:w="57" w:type="dxa"/>
        </w:tblCellMar>
        <w:tblLook w:val="04A0" w:firstRow="1" w:lastRow="0" w:firstColumn="1" w:lastColumn="0" w:noHBand="0" w:noVBand="1"/>
      </w:tblPr>
      <w:tblGrid>
        <w:gridCol w:w="9350"/>
      </w:tblGrid>
      <w:tr w:rsidR="00A83A75" w:rsidRPr="00794A7C" w14:paraId="441B309C" w14:textId="77777777" w:rsidTr="002E171E">
        <w:tc>
          <w:tcPr>
            <w:tcW w:w="9350" w:type="dxa"/>
          </w:tcPr>
          <w:p w14:paraId="6B26A1D4" w14:textId="0E041797" w:rsidR="00A83A75" w:rsidRPr="00794A7C" w:rsidRDefault="009F1ECA" w:rsidP="006801A3">
            <w:pPr>
              <w:pStyle w:val="Heading4"/>
              <w:numPr>
                <w:ilvl w:val="0"/>
                <w:numId w:val="11"/>
              </w:numPr>
              <w:spacing w:before="0"/>
              <w:ind w:left="224" w:hanging="224"/>
              <w:outlineLvl w:val="3"/>
              <w:rPr>
                <w:sz w:val="22"/>
                <w:szCs w:val="20"/>
              </w:rPr>
            </w:pPr>
            <w:r w:rsidRPr="006801A3">
              <w:rPr>
                <w:rFonts w:cstheme="minorHAnsi"/>
                <w:sz w:val="22"/>
                <w:szCs w:val="20"/>
              </w:rPr>
              <w:t>Acting as a central point of contact</w:t>
            </w:r>
          </w:p>
        </w:tc>
      </w:tr>
      <w:tr w:rsidR="00A83A75" w:rsidRPr="00794A7C" w14:paraId="08C9E75E" w14:textId="77777777" w:rsidTr="002E171E">
        <w:tc>
          <w:tcPr>
            <w:tcW w:w="9350" w:type="dxa"/>
          </w:tcPr>
          <w:p w14:paraId="24A5C7D1" w14:textId="28987250" w:rsidR="008A774E" w:rsidRDefault="008A774E" w:rsidP="008A774E">
            <w:pPr>
              <w:pStyle w:val="smallbullet"/>
            </w:pPr>
            <w:r>
              <w:t>providing advisory support to boards</w:t>
            </w:r>
          </w:p>
          <w:p w14:paraId="24208761" w14:textId="417E483B" w:rsidR="008A774E" w:rsidRDefault="008A774E" w:rsidP="008A774E">
            <w:pPr>
              <w:pStyle w:val="smallbullet"/>
            </w:pPr>
            <w:r>
              <w:t xml:space="preserve">being an expert resource for clerks and the wider organisation </w:t>
            </w:r>
          </w:p>
          <w:p w14:paraId="0EF66BD5" w14:textId="1981D5DF" w:rsidR="008A774E" w:rsidRDefault="008A774E" w:rsidP="008A774E">
            <w:pPr>
              <w:pStyle w:val="smallbullet"/>
            </w:pPr>
            <w:r>
              <w:t>quality assuring advice - acting as a high level resource</w:t>
            </w:r>
          </w:p>
          <w:p w14:paraId="1E938AD2" w14:textId="240EFBD6" w:rsidR="008A774E" w:rsidRDefault="008A774E" w:rsidP="008A774E">
            <w:pPr>
              <w:pStyle w:val="smallbullet"/>
            </w:pPr>
            <w:r>
              <w:t xml:space="preserve">responding to service delivery issues including concerns and complaints </w:t>
            </w:r>
          </w:p>
          <w:p w14:paraId="2E62364D" w14:textId="470CF2F6" w:rsidR="00A83A75" w:rsidRPr="00F77002" w:rsidRDefault="008A774E" w:rsidP="008A774E">
            <w:pPr>
              <w:pStyle w:val="smallbullet"/>
              <w:rPr>
                <w:rFonts w:cstheme="minorHAnsi"/>
                <w:sz w:val="24"/>
                <w:szCs w:val="22"/>
              </w:rPr>
            </w:pPr>
            <w:r>
              <w:t>facilitating networks and communication between governing boards</w:t>
            </w:r>
          </w:p>
        </w:tc>
      </w:tr>
      <w:tr w:rsidR="00A83A75" w:rsidRPr="00794A7C" w14:paraId="3ADE85C8" w14:textId="77777777" w:rsidTr="002E171E">
        <w:tc>
          <w:tcPr>
            <w:tcW w:w="9350" w:type="dxa"/>
          </w:tcPr>
          <w:p w14:paraId="44BDA7E3" w14:textId="598B2F20" w:rsidR="00A83A75" w:rsidRPr="001F3023" w:rsidRDefault="00D02BA5" w:rsidP="006801A3">
            <w:pPr>
              <w:pStyle w:val="Heading4"/>
              <w:numPr>
                <w:ilvl w:val="0"/>
                <w:numId w:val="11"/>
              </w:numPr>
              <w:spacing w:before="0"/>
              <w:ind w:left="224" w:hanging="224"/>
              <w:outlineLvl w:val="3"/>
              <w:rPr>
                <w:szCs w:val="24"/>
              </w:rPr>
            </w:pPr>
            <w:r w:rsidRPr="006801A3">
              <w:rPr>
                <w:rFonts w:cstheme="minorHAnsi"/>
                <w:sz w:val="22"/>
                <w:szCs w:val="20"/>
              </w:rPr>
              <w:t>Line managing clerks</w:t>
            </w:r>
          </w:p>
        </w:tc>
      </w:tr>
      <w:tr w:rsidR="00A83A75" w:rsidRPr="00794A7C" w14:paraId="37CD256B" w14:textId="77777777" w:rsidTr="002E171E">
        <w:tc>
          <w:tcPr>
            <w:tcW w:w="9350" w:type="dxa"/>
          </w:tcPr>
          <w:p w14:paraId="16FC2181" w14:textId="30CE1C5A" w:rsidR="006801A3" w:rsidRPr="006801A3" w:rsidRDefault="006801A3" w:rsidP="006801A3">
            <w:pPr>
              <w:pStyle w:val="smallbullet"/>
              <w:rPr>
                <w:rFonts w:cstheme="minorHAnsi"/>
              </w:rPr>
            </w:pPr>
            <w:r>
              <w:rPr>
                <w:rFonts w:cstheme="minorHAnsi"/>
              </w:rPr>
              <w:t>r</w:t>
            </w:r>
            <w:r w:rsidRPr="006801A3">
              <w:rPr>
                <w:rFonts w:cstheme="minorHAnsi"/>
              </w:rPr>
              <w:t xml:space="preserve">ecruitment, management and quality assurance </w:t>
            </w:r>
          </w:p>
          <w:p w14:paraId="619E0497" w14:textId="3D07D2AA" w:rsidR="006801A3" w:rsidRPr="006801A3" w:rsidRDefault="006801A3" w:rsidP="006801A3">
            <w:pPr>
              <w:pStyle w:val="smallbullet"/>
              <w:rPr>
                <w:rFonts w:cstheme="minorHAnsi"/>
              </w:rPr>
            </w:pPr>
            <w:r>
              <w:rPr>
                <w:rFonts w:cstheme="minorHAnsi"/>
              </w:rPr>
              <w:t>a</w:t>
            </w:r>
            <w:r w:rsidRPr="006801A3">
              <w:rPr>
                <w:rFonts w:cstheme="minorHAnsi"/>
              </w:rPr>
              <w:t>ssigning work and deployments</w:t>
            </w:r>
          </w:p>
          <w:p w14:paraId="0622ED93" w14:textId="0989B17F" w:rsidR="006801A3" w:rsidRPr="006801A3" w:rsidRDefault="006801A3" w:rsidP="006801A3">
            <w:pPr>
              <w:pStyle w:val="smallbullet"/>
              <w:rPr>
                <w:rFonts w:cstheme="minorHAnsi"/>
              </w:rPr>
            </w:pPr>
            <w:r>
              <w:rPr>
                <w:rFonts w:cstheme="minorHAnsi"/>
              </w:rPr>
              <w:t>d</w:t>
            </w:r>
            <w:r w:rsidRPr="006801A3">
              <w:rPr>
                <w:rFonts w:cstheme="minorHAnsi"/>
              </w:rPr>
              <w:t>elivering induction, training and briefings</w:t>
            </w:r>
          </w:p>
          <w:p w14:paraId="6CE8BDFB" w14:textId="07562EC6" w:rsidR="00A83A75" w:rsidRPr="00794A7C" w:rsidRDefault="006801A3" w:rsidP="006801A3">
            <w:pPr>
              <w:pStyle w:val="smallbullet"/>
            </w:pPr>
            <w:r>
              <w:rPr>
                <w:rFonts w:cstheme="minorHAnsi"/>
              </w:rPr>
              <w:t>c</w:t>
            </w:r>
            <w:r w:rsidRPr="006801A3">
              <w:rPr>
                <w:rFonts w:cstheme="minorHAnsi"/>
              </w:rPr>
              <w:t xml:space="preserve">onducting annual appraisals </w:t>
            </w:r>
          </w:p>
        </w:tc>
      </w:tr>
      <w:tr w:rsidR="00A83A75" w:rsidRPr="00794A7C" w14:paraId="1CD1C796" w14:textId="77777777" w:rsidTr="002E171E">
        <w:tc>
          <w:tcPr>
            <w:tcW w:w="9350" w:type="dxa"/>
          </w:tcPr>
          <w:p w14:paraId="54214E9D" w14:textId="7599812F" w:rsidR="00A83A75" w:rsidRPr="00794A7C" w:rsidRDefault="003A68D8" w:rsidP="003A68D8">
            <w:pPr>
              <w:pStyle w:val="Heading4"/>
              <w:numPr>
                <w:ilvl w:val="0"/>
                <w:numId w:val="11"/>
              </w:numPr>
              <w:spacing w:before="0"/>
              <w:ind w:left="224" w:hanging="224"/>
              <w:outlineLvl w:val="3"/>
              <w:rPr>
                <w:rFonts w:cstheme="minorHAnsi"/>
                <w:sz w:val="22"/>
                <w:szCs w:val="20"/>
              </w:rPr>
            </w:pPr>
            <w:r w:rsidRPr="003A68D8">
              <w:rPr>
                <w:rFonts w:cstheme="minorHAnsi"/>
                <w:sz w:val="22"/>
                <w:szCs w:val="20"/>
              </w:rPr>
              <w:t>Delivering wider and targeted support</w:t>
            </w:r>
          </w:p>
        </w:tc>
      </w:tr>
      <w:tr w:rsidR="00A83A75" w:rsidRPr="00794A7C" w14:paraId="6D07F436" w14:textId="77777777" w:rsidTr="002E171E">
        <w:tc>
          <w:tcPr>
            <w:tcW w:w="9350" w:type="dxa"/>
          </w:tcPr>
          <w:p w14:paraId="0C860137" w14:textId="5F955474" w:rsidR="008457EB" w:rsidRDefault="008457EB" w:rsidP="008457EB">
            <w:pPr>
              <w:pStyle w:val="smallbullet"/>
            </w:pPr>
            <w:r>
              <w:t>overseeing recruitment, election/appointment and induction for different governance tiers</w:t>
            </w:r>
          </w:p>
          <w:p w14:paraId="0BE944F2" w14:textId="6B6ED81E" w:rsidR="008457EB" w:rsidRDefault="008457EB" w:rsidP="008457EB">
            <w:pPr>
              <w:pStyle w:val="smallbullet"/>
            </w:pPr>
            <w:r>
              <w:t>overseeing a CPD offer/development programme</w:t>
            </w:r>
          </w:p>
          <w:p w14:paraId="0F06A09A" w14:textId="5E8C4BCC" w:rsidR="008457EB" w:rsidRDefault="008457EB" w:rsidP="008457EB">
            <w:pPr>
              <w:pStyle w:val="smallbullet"/>
            </w:pPr>
            <w:r>
              <w:t>organising reviews and self-evaluation</w:t>
            </w:r>
          </w:p>
          <w:p w14:paraId="0C4BFFA0" w14:textId="32E5C0DA" w:rsidR="008457EB" w:rsidRDefault="008457EB" w:rsidP="008457EB">
            <w:pPr>
              <w:pStyle w:val="smallbullet"/>
            </w:pPr>
            <w:r>
              <w:t xml:space="preserve">presenting training, briefings and at events </w:t>
            </w:r>
          </w:p>
          <w:p w14:paraId="213AEFA3" w14:textId="106DE7F9" w:rsidR="00A83A75" w:rsidRPr="00794A7C" w:rsidRDefault="008457EB" w:rsidP="008457EB">
            <w:pPr>
              <w:pStyle w:val="smallbullet"/>
            </w:pPr>
            <w:r>
              <w:t>organising targeted support and intervention when circumstances require</w:t>
            </w:r>
          </w:p>
        </w:tc>
      </w:tr>
      <w:tr w:rsidR="00B14162" w:rsidRPr="00794A7C" w14:paraId="64AE8485" w14:textId="77777777" w:rsidTr="002E171E">
        <w:tc>
          <w:tcPr>
            <w:tcW w:w="9350" w:type="dxa"/>
          </w:tcPr>
          <w:p w14:paraId="5FC005E1" w14:textId="29C78D73" w:rsidR="00B14162" w:rsidRPr="001F3023" w:rsidRDefault="006D04AA" w:rsidP="006D04AA">
            <w:pPr>
              <w:pStyle w:val="Heading4"/>
              <w:numPr>
                <w:ilvl w:val="0"/>
                <w:numId w:val="11"/>
              </w:numPr>
              <w:spacing w:before="0"/>
              <w:ind w:left="224" w:hanging="224"/>
              <w:outlineLvl w:val="3"/>
              <w:rPr>
                <w:i/>
                <w:iCs w:val="0"/>
              </w:rPr>
            </w:pPr>
            <w:r w:rsidRPr="006D04AA">
              <w:rPr>
                <w:rFonts w:cstheme="minorHAnsi"/>
                <w:sz w:val="22"/>
                <w:szCs w:val="20"/>
              </w:rPr>
              <w:t>Compliance monitoring across a group of schools</w:t>
            </w:r>
          </w:p>
        </w:tc>
      </w:tr>
      <w:tr w:rsidR="00B14162" w:rsidRPr="00794A7C" w14:paraId="109EB459" w14:textId="77777777" w:rsidTr="002E171E">
        <w:tc>
          <w:tcPr>
            <w:tcW w:w="9350" w:type="dxa"/>
          </w:tcPr>
          <w:p w14:paraId="71A54EF2" w14:textId="66C5F3AE" w:rsidR="00494FEC" w:rsidRPr="00494FEC" w:rsidRDefault="003B6463" w:rsidP="00494FEC">
            <w:pPr>
              <w:pStyle w:val="smallbullet"/>
            </w:pPr>
            <w:r>
              <w:t>m</w:t>
            </w:r>
            <w:r w:rsidR="00494FEC" w:rsidRPr="00494FEC">
              <w:t>aintaining a central records system</w:t>
            </w:r>
          </w:p>
          <w:p w14:paraId="6DD29013" w14:textId="65CB7F02" w:rsidR="00494FEC" w:rsidRDefault="003B6463" w:rsidP="00494FEC">
            <w:pPr>
              <w:pStyle w:val="smallbullet"/>
            </w:pPr>
            <w:r>
              <w:t>r</w:t>
            </w:r>
            <w:r w:rsidR="00494FEC">
              <w:t>outine reporting</w:t>
            </w:r>
            <w:r w:rsidR="008307BA">
              <w:t>,</w:t>
            </w:r>
            <w:r w:rsidR="00494FEC">
              <w:t xml:space="preserve"> </w:t>
            </w:r>
            <w:r w:rsidR="008307BA">
              <w:t>such as regarding board</w:t>
            </w:r>
            <w:r w:rsidR="00494FEC">
              <w:t xml:space="preserve"> vacancies</w:t>
            </w:r>
          </w:p>
          <w:p w14:paraId="41EE13FA" w14:textId="509DA8BD" w:rsidR="00494FEC" w:rsidRDefault="003B6463" w:rsidP="00494FEC">
            <w:pPr>
              <w:pStyle w:val="smallbullet"/>
            </w:pPr>
            <w:r>
              <w:t>e</w:t>
            </w:r>
            <w:r w:rsidR="00494FEC">
              <w:t>nsuring different tiers of governance are properly constituted</w:t>
            </w:r>
          </w:p>
          <w:p w14:paraId="65812706" w14:textId="1FE9531A" w:rsidR="00494FEC" w:rsidRDefault="003B6463" w:rsidP="00494FEC">
            <w:pPr>
              <w:pStyle w:val="smallbullet"/>
            </w:pPr>
            <w:r>
              <w:t>m</w:t>
            </w:r>
            <w:r w:rsidR="00494FEC">
              <w:t>onitoring compliance with schemes of delegation</w:t>
            </w:r>
          </w:p>
          <w:p w14:paraId="348C978C" w14:textId="28E69CDE" w:rsidR="00B14162" w:rsidRPr="00494FEC" w:rsidRDefault="003B6463" w:rsidP="00494FEC">
            <w:pPr>
              <w:pStyle w:val="smallbullet"/>
            </w:pPr>
            <w:r>
              <w:t>m</w:t>
            </w:r>
            <w:r w:rsidR="00494FEC">
              <w:t>onitoring publication requirements</w:t>
            </w:r>
          </w:p>
        </w:tc>
      </w:tr>
      <w:tr w:rsidR="00E40298" w:rsidRPr="00794A7C" w14:paraId="108FF34A" w14:textId="77777777" w:rsidTr="002E171E">
        <w:tc>
          <w:tcPr>
            <w:tcW w:w="9350" w:type="dxa"/>
          </w:tcPr>
          <w:p w14:paraId="5FC12AB3" w14:textId="3F370780" w:rsidR="00E40298" w:rsidRPr="001F3023" w:rsidRDefault="00B401A0" w:rsidP="00E04BF1">
            <w:pPr>
              <w:pStyle w:val="Heading4"/>
              <w:numPr>
                <w:ilvl w:val="0"/>
                <w:numId w:val="11"/>
              </w:numPr>
              <w:spacing w:before="0"/>
              <w:ind w:left="224" w:hanging="224"/>
              <w:outlineLvl w:val="3"/>
              <w:rPr>
                <w:i/>
                <w:iCs w:val="0"/>
              </w:rPr>
            </w:pPr>
            <w:r>
              <w:rPr>
                <w:rFonts w:cstheme="minorHAnsi"/>
                <w:sz w:val="22"/>
                <w:szCs w:val="20"/>
              </w:rPr>
              <w:lastRenderedPageBreak/>
              <w:t>Line managing and s</w:t>
            </w:r>
            <w:r w:rsidR="00C94B51" w:rsidRPr="00E04BF1">
              <w:rPr>
                <w:rFonts w:cstheme="minorHAnsi"/>
                <w:sz w:val="22"/>
                <w:szCs w:val="20"/>
              </w:rPr>
              <w:t xml:space="preserve">upporting the governance </w:t>
            </w:r>
            <w:r w:rsidR="00B30411">
              <w:rPr>
                <w:rFonts w:cstheme="minorHAnsi"/>
                <w:sz w:val="22"/>
                <w:szCs w:val="20"/>
              </w:rPr>
              <w:t>coordinator</w:t>
            </w:r>
          </w:p>
        </w:tc>
      </w:tr>
      <w:tr w:rsidR="00E40298" w:rsidRPr="00794A7C" w14:paraId="272AD1E7" w14:textId="77777777" w:rsidTr="002E171E">
        <w:tc>
          <w:tcPr>
            <w:tcW w:w="9350" w:type="dxa"/>
          </w:tcPr>
          <w:p w14:paraId="27FD166C" w14:textId="0FB6B0D6" w:rsidR="00E04BF1" w:rsidRPr="00E04BF1" w:rsidRDefault="00186B05" w:rsidP="00E04BF1">
            <w:pPr>
              <w:pStyle w:val="smallbullet"/>
            </w:pPr>
            <w:r>
              <w:t>d</w:t>
            </w:r>
            <w:r w:rsidR="00E04BF1" w:rsidRPr="00E04BF1">
              <w:t>eputising as appropriate</w:t>
            </w:r>
          </w:p>
          <w:p w14:paraId="3351EECC" w14:textId="67E46F7D" w:rsidR="00E04BF1" w:rsidRPr="00E04BF1" w:rsidRDefault="00186B05" w:rsidP="00E04BF1">
            <w:pPr>
              <w:pStyle w:val="smallbullet"/>
            </w:pPr>
            <w:r>
              <w:t>s</w:t>
            </w:r>
            <w:r w:rsidR="00E04BF1" w:rsidRPr="00E04BF1">
              <w:t>upport the development and design of governing structures and practice</w:t>
            </w:r>
          </w:p>
          <w:p w14:paraId="6942DF79" w14:textId="5E85AEFD" w:rsidR="00E04BF1" w:rsidRPr="00E04BF1" w:rsidRDefault="00186B05" w:rsidP="00E04BF1">
            <w:pPr>
              <w:pStyle w:val="smallbullet"/>
            </w:pPr>
            <w:r>
              <w:t>s</w:t>
            </w:r>
            <w:r w:rsidR="00E04BF1" w:rsidRPr="00E04BF1">
              <w:t>upport development of service delivery</w:t>
            </w:r>
            <w:r w:rsidR="00784E8B">
              <w:t xml:space="preserve"> (</w:t>
            </w:r>
            <w:r w:rsidR="00FB6CE8">
              <w:t xml:space="preserve">including delivery and pricing models </w:t>
            </w:r>
            <w:r w:rsidR="00E04BF1" w:rsidRPr="00E04BF1">
              <w:t>where appropriate</w:t>
            </w:r>
            <w:r w:rsidR="00FB6CE8">
              <w:t>)</w:t>
            </w:r>
            <w:r w:rsidR="00E04BF1" w:rsidRPr="00E04BF1">
              <w:t xml:space="preserve"> </w:t>
            </w:r>
          </w:p>
          <w:p w14:paraId="45841D38" w14:textId="465ADC45" w:rsidR="00E04BF1" w:rsidRPr="00E04BF1" w:rsidRDefault="00186B05" w:rsidP="00E04BF1">
            <w:pPr>
              <w:pStyle w:val="smallbullet"/>
            </w:pPr>
            <w:r>
              <w:t>s</w:t>
            </w:r>
            <w:r w:rsidR="00E04BF1" w:rsidRPr="00E04BF1">
              <w:t>upport for statutory compliance areas such as admissions or data protection</w:t>
            </w:r>
          </w:p>
          <w:p w14:paraId="120D66BB" w14:textId="58007327" w:rsidR="00E40298" w:rsidRPr="00E04BF1" w:rsidRDefault="00186B05" w:rsidP="00E04BF1">
            <w:pPr>
              <w:pStyle w:val="smallbullet"/>
            </w:pPr>
            <w:r>
              <w:t>b</w:t>
            </w:r>
            <w:r w:rsidR="00E04BF1" w:rsidRPr="00E04BF1">
              <w:t>udget and income monitoring</w:t>
            </w:r>
          </w:p>
        </w:tc>
      </w:tr>
      <w:tr w:rsidR="00E04BF1" w:rsidRPr="00794A7C" w14:paraId="5B59BF97" w14:textId="77777777" w:rsidTr="002E171E">
        <w:tc>
          <w:tcPr>
            <w:tcW w:w="9350" w:type="dxa"/>
          </w:tcPr>
          <w:p w14:paraId="51A25312" w14:textId="702F0648" w:rsidR="00E04BF1" w:rsidRPr="00E04BF1" w:rsidRDefault="001E67D9" w:rsidP="001E67D9">
            <w:pPr>
              <w:pStyle w:val="Heading4"/>
              <w:numPr>
                <w:ilvl w:val="0"/>
                <w:numId w:val="11"/>
              </w:numPr>
              <w:spacing w:before="0"/>
              <w:ind w:left="224" w:hanging="224"/>
              <w:outlineLvl w:val="3"/>
            </w:pPr>
            <w:r w:rsidRPr="001E67D9">
              <w:rPr>
                <w:rFonts w:cstheme="minorHAnsi"/>
                <w:sz w:val="22"/>
                <w:szCs w:val="20"/>
              </w:rPr>
              <w:t>Carrying out the duties of a company secretary</w:t>
            </w:r>
          </w:p>
        </w:tc>
      </w:tr>
      <w:tr w:rsidR="00E04BF1" w:rsidRPr="00794A7C" w14:paraId="319B958C" w14:textId="77777777" w:rsidTr="002E171E">
        <w:tc>
          <w:tcPr>
            <w:tcW w:w="9350" w:type="dxa"/>
          </w:tcPr>
          <w:p w14:paraId="299EDA63" w14:textId="2BC1AC6D" w:rsidR="00C86AFD" w:rsidRPr="00C86AFD" w:rsidRDefault="003E3598" w:rsidP="00C86AFD">
            <w:pPr>
              <w:pStyle w:val="smallbullet"/>
            </w:pPr>
            <w:r>
              <w:t>a</w:t>
            </w:r>
            <w:r w:rsidR="00C86AFD" w:rsidRPr="00C86AFD">
              <w:t>dvising the board of trustees on their role</w:t>
            </w:r>
          </w:p>
          <w:p w14:paraId="4E2CDD28" w14:textId="72147802" w:rsidR="00C86AFD" w:rsidRDefault="003E3598" w:rsidP="00C86AFD">
            <w:pPr>
              <w:pStyle w:val="smallbullet"/>
            </w:pPr>
            <w:r>
              <w:t>m</w:t>
            </w:r>
            <w:r w:rsidR="00C86AFD">
              <w:t>aintaining statutory registers</w:t>
            </w:r>
          </w:p>
          <w:p w14:paraId="39E56D36" w14:textId="0A74FCBC" w:rsidR="00E04BF1" w:rsidRPr="00E04BF1" w:rsidRDefault="003E3598" w:rsidP="00C86AFD">
            <w:pPr>
              <w:pStyle w:val="smallbullet"/>
            </w:pPr>
            <w:r>
              <w:t>e</w:t>
            </w:r>
            <w:r w:rsidR="00C86AFD">
              <w:t xml:space="preserve">nsuring compliance with Companies House </w:t>
            </w:r>
            <w:r w:rsidR="003361AF">
              <w:t>f</w:t>
            </w:r>
            <w:r w:rsidR="00C86AFD">
              <w:t>iling requirements</w:t>
            </w:r>
          </w:p>
        </w:tc>
      </w:tr>
    </w:tbl>
    <w:p w14:paraId="1A38B118" w14:textId="0C221463" w:rsidR="00794A7C" w:rsidRDefault="00794A7C" w:rsidP="008224FC">
      <w:pPr>
        <w:pStyle w:val="Heading3"/>
        <w:pBdr>
          <w:bottom w:val="single" w:sz="8" w:space="1" w:color="1F3864" w:themeColor="accent1" w:themeShade="80"/>
        </w:pBdr>
        <w:spacing w:before="160"/>
      </w:pPr>
      <w:r>
        <w:t>Person specification</w:t>
      </w:r>
    </w:p>
    <w:p w14:paraId="570DEFEA" w14:textId="5F92D4F5" w:rsidR="00024628" w:rsidRPr="00024628" w:rsidRDefault="00024628" w:rsidP="00454F3D">
      <w:pPr>
        <w:pStyle w:val="Heading4"/>
        <w:shd w:val="clear" w:color="auto" w:fill="D9E2F3" w:themeFill="accent1" w:themeFillTint="33"/>
        <w:rPr>
          <w:rFonts w:cstheme="minorHAnsi"/>
          <w:sz w:val="22"/>
          <w:szCs w:val="20"/>
        </w:rPr>
      </w:pPr>
      <w:r w:rsidRPr="00024628">
        <w:rPr>
          <w:rFonts w:cstheme="minorHAnsi"/>
          <w:sz w:val="22"/>
          <w:szCs w:val="20"/>
        </w:rPr>
        <w:t>Qualifications</w:t>
      </w:r>
    </w:p>
    <w:p w14:paraId="08B14D82" w14:textId="7B9262AD" w:rsidR="00D7234C" w:rsidRPr="00096013" w:rsidRDefault="00D7234C" w:rsidP="00982D9A">
      <w:pPr>
        <w:pStyle w:val="MainText"/>
        <w:shd w:val="clear" w:color="auto" w:fill="D9E2F3" w:themeFill="accent1" w:themeFillTint="33"/>
        <w:spacing w:after="120"/>
        <w:rPr>
          <w:i/>
          <w:iCs/>
          <w:sz w:val="22"/>
          <w:szCs w:val="22"/>
        </w:rPr>
      </w:pPr>
      <w:r w:rsidRPr="00096013">
        <w:rPr>
          <w:i/>
          <w:iCs/>
          <w:sz w:val="22"/>
          <w:szCs w:val="22"/>
        </w:rPr>
        <w:t>Governance professionals at this level are more likely to hold the </w:t>
      </w:r>
      <w:hyperlink r:id="rId14" w:history="1">
        <w:r w:rsidRPr="00096013">
          <w:rPr>
            <w:rStyle w:val="Hyperlink"/>
            <w:rFonts w:asciiTheme="minorHAnsi" w:eastAsiaTheme="majorEastAsia" w:hAnsiTheme="minorHAnsi" w:cstheme="minorHAnsi"/>
            <w:i/>
            <w:iCs/>
            <w:sz w:val="22"/>
            <w:szCs w:val="22"/>
            <w:lang w:eastAsia="en-GB"/>
          </w:rPr>
          <w:t>level 4 Certificate in Academy Governance</w:t>
        </w:r>
      </w:hyperlink>
      <w:r w:rsidRPr="00096013">
        <w:rPr>
          <w:i/>
          <w:iCs/>
          <w:sz w:val="22"/>
          <w:szCs w:val="22"/>
        </w:rPr>
        <w:t xml:space="preserve"> and be working towards a to postgraduate </w:t>
      </w:r>
      <w:r w:rsidR="00E14A2C" w:rsidRPr="00096013">
        <w:rPr>
          <w:i/>
          <w:iCs/>
          <w:sz w:val="22"/>
          <w:szCs w:val="22"/>
        </w:rPr>
        <w:t>(</w:t>
      </w:r>
      <w:r w:rsidRPr="00096013">
        <w:rPr>
          <w:i/>
          <w:iCs/>
          <w:sz w:val="22"/>
          <w:szCs w:val="22"/>
        </w:rPr>
        <w:t>degree level) governance qualification.</w:t>
      </w:r>
    </w:p>
    <w:p w14:paraId="219B8297" w14:textId="14F7186B" w:rsidR="007973BD" w:rsidRPr="00096013" w:rsidRDefault="00D7234C" w:rsidP="00D7234C">
      <w:pPr>
        <w:pStyle w:val="MainText"/>
        <w:shd w:val="clear" w:color="auto" w:fill="D9E2F3" w:themeFill="accent1" w:themeFillTint="33"/>
        <w:rPr>
          <w:i/>
          <w:iCs/>
          <w:sz w:val="22"/>
          <w:szCs w:val="22"/>
        </w:rPr>
      </w:pPr>
      <w:r w:rsidRPr="00096013">
        <w:rPr>
          <w:i/>
          <w:iCs/>
          <w:sz w:val="22"/>
          <w:szCs w:val="22"/>
        </w:rPr>
        <w:t>In most cases employers are looking for candidates educated to degree level or equivalent, experience of working in a senior governance/operations role and relevant experience within an education and or service (legal, commercial, charity etc.) environment.</w:t>
      </w:r>
    </w:p>
    <w:tbl>
      <w:tblPr>
        <w:tblStyle w:val="TableGrid"/>
        <w:tblW w:w="0" w:type="auto"/>
        <w:tblLook w:val="04A0" w:firstRow="1" w:lastRow="0" w:firstColumn="1" w:lastColumn="0" w:noHBand="0" w:noVBand="1"/>
      </w:tblPr>
      <w:tblGrid>
        <w:gridCol w:w="9350"/>
      </w:tblGrid>
      <w:tr w:rsidR="00794A7C" w14:paraId="5E188692" w14:textId="77777777" w:rsidTr="00BA35C2">
        <w:tc>
          <w:tcPr>
            <w:tcW w:w="9350" w:type="dxa"/>
          </w:tcPr>
          <w:p w14:paraId="0BEEAABB" w14:textId="2844937B" w:rsidR="00794A7C" w:rsidRPr="00794A7C" w:rsidRDefault="008C0800" w:rsidP="004414D7">
            <w:pPr>
              <w:pStyle w:val="Heading4"/>
              <w:spacing w:before="0"/>
              <w:outlineLvl w:val="3"/>
              <w:rPr>
                <w:rFonts w:cstheme="minorHAnsi"/>
                <w:sz w:val="22"/>
                <w:szCs w:val="20"/>
              </w:rPr>
            </w:pPr>
            <w:r>
              <w:rPr>
                <w:rFonts w:cstheme="minorHAnsi"/>
                <w:sz w:val="22"/>
                <w:szCs w:val="20"/>
              </w:rPr>
              <w:t>Knowledge</w:t>
            </w:r>
          </w:p>
        </w:tc>
      </w:tr>
      <w:tr w:rsidR="00794A7C" w14:paraId="20F03F27" w14:textId="77777777" w:rsidTr="00BA35C2">
        <w:tc>
          <w:tcPr>
            <w:tcW w:w="9350" w:type="dxa"/>
          </w:tcPr>
          <w:p w14:paraId="6136217F" w14:textId="1DB7C864" w:rsidR="004F3E4A" w:rsidRDefault="004F3E4A" w:rsidP="00D809F1">
            <w:pPr>
              <w:pStyle w:val="smallbullet"/>
              <w:spacing w:before="0"/>
            </w:pPr>
            <w:r>
              <w:t>extensive knowledge of the schools system</w:t>
            </w:r>
          </w:p>
          <w:p w14:paraId="74AFE771" w14:textId="51249216" w:rsidR="004F3E4A" w:rsidRDefault="004F3E4A" w:rsidP="00D809F1">
            <w:pPr>
              <w:pStyle w:val="smallbullet"/>
              <w:spacing w:before="0"/>
            </w:pPr>
            <w:r>
              <w:t>extensive knowledge of governance law, structures, policy and practice in all types of state school</w:t>
            </w:r>
          </w:p>
          <w:p w14:paraId="1B4EBFE2" w14:textId="5A310442" w:rsidR="004F3E4A" w:rsidRDefault="004F3E4A" w:rsidP="00D809F1">
            <w:pPr>
              <w:pStyle w:val="smallbullet"/>
              <w:spacing w:before="0"/>
            </w:pPr>
            <w:r>
              <w:t>awareness of current</w:t>
            </w:r>
            <w:r w:rsidR="00870554">
              <w:t xml:space="preserve"> </w:t>
            </w:r>
            <w:r w:rsidR="006E2DDD">
              <w:t>issues</w:t>
            </w:r>
            <w:r>
              <w:t xml:space="preserve"> and thought leadership relating to the governance of schools and academy trusts</w:t>
            </w:r>
          </w:p>
          <w:p w14:paraId="62E9084C" w14:textId="49EBA82E" w:rsidR="00794A7C" w:rsidRDefault="004F3E4A" w:rsidP="00D809F1">
            <w:pPr>
              <w:pStyle w:val="smallbullet"/>
              <w:spacing w:before="0"/>
            </w:pPr>
            <w:r>
              <w:t>understanding of charity law and governance in other sectors</w:t>
            </w:r>
          </w:p>
        </w:tc>
      </w:tr>
      <w:tr w:rsidR="00794A7C" w14:paraId="6E2CBBA9" w14:textId="77777777" w:rsidTr="00BA35C2">
        <w:tc>
          <w:tcPr>
            <w:tcW w:w="9350" w:type="dxa"/>
          </w:tcPr>
          <w:p w14:paraId="3BB37217" w14:textId="00608CC8" w:rsidR="00794A7C" w:rsidRPr="00D17E28" w:rsidRDefault="00D17E28" w:rsidP="004414D7">
            <w:pPr>
              <w:pStyle w:val="Heading4"/>
              <w:spacing w:before="0"/>
              <w:outlineLvl w:val="3"/>
              <w:rPr>
                <w:rFonts w:asciiTheme="minorHAnsi" w:hAnsiTheme="minorHAnsi" w:cstheme="minorHAnsi"/>
                <w:color w:val="auto"/>
              </w:rPr>
            </w:pPr>
            <w:r w:rsidRPr="008B1472">
              <w:rPr>
                <w:rFonts w:cstheme="minorHAnsi"/>
                <w:sz w:val="22"/>
                <w:szCs w:val="20"/>
              </w:rPr>
              <w:t>Skills</w:t>
            </w:r>
          </w:p>
        </w:tc>
      </w:tr>
      <w:tr w:rsidR="00794A7C" w14:paraId="44D7D144" w14:textId="77777777" w:rsidTr="00BA35C2">
        <w:tc>
          <w:tcPr>
            <w:tcW w:w="9350" w:type="dxa"/>
          </w:tcPr>
          <w:p w14:paraId="3FAD6F37" w14:textId="5C5AD8B7" w:rsidR="00595871" w:rsidRPr="00791422" w:rsidRDefault="00595871" w:rsidP="00D809F1">
            <w:pPr>
              <w:pStyle w:val="smallbullet"/>
              <w:spacing w:before="0"/>
            </w:pPr>
            <w:r>
              <w:t>h</w:t>
            </w:r>
            <w:r w:rsidRPr="00791422">
              <w:t>igh level communication and IT</w:t>
            </w:r>
          </w:p>
          <w:p w14:paraId="7B906CFD" w14:textId="496804CC" w:rsidR="00595871" w:rsidRPr="00791422" w:rsidRDefault="00595871" w:rsidP="00D809F1">
            <w:pPr>
              <w:pStyle w:val="smallbullet"/>
              <w:spacing w:before="0"/>
            </w:pPr>
            <w:r>
              <w:t>h</w:t>
            </w:r>
            <w:r w:rsidRPr="00791422">
              <w:t>igh level strategic planning</w:t>
            </w:r>
          </w:p>
          <w:p w14:paraId="6EB22835" w14:textId="3106BBFA" w:rsidR="00595871" w:rsidRPr="00791422" w:rsidRDefault="00595871" w:rsidP="00D809F1">
            <w:pPr>
              <w:pStyle w:val="smallbullet"/>
              <w:spacing w:before="0"/>
            </w:pPr>
            <w:r>
              <w:t>d</w:t>
            </w:r>
            <w:r w:rsidRPr="00791422">
              <w:t>ecision making based on intelligent assessment of risk and benefits</w:t>
            </w:r>
          </w:p>
          <w:p w14:paraId="43BD74A9" w14:textId="6F3D8CB8" w:rsidR="00595871" w:rsidRPr="00791422" w:rsidRDefault="00595871" w:rsidP="00D809F1">
            <w:pPr>
              <w:pStyle w:val="smallbullet"/>
              <w:spacing w:before="0"/>
            </w:pPr>
            <w:r>
              <w:t>c</w:t>
            </w:r>
            <w:r w:rsidRPr="00791422">
              <w:t>ommercial acumen</w:t>
            </w:r>
          </w:p>
          <w:p w14:paraId="56315787" w14:textId="61EFD916" w:rsidR="00595871" w:rsidRPr="00791422" w:rsidRDefault="00595871" w:rsidP="00D809F1">
            <w:pPr>
              <w:pStyle w:val="smallbullet"/>
              <w:spacing w:before="0"/>
            </w:pPr>
            <w:r>
              <w:t>i</w:t>
            </w:r>
            <w:r w:rsidRPr="00791422">
              <w:t>nterpersonal/relationship building/stakeholder engagement skills</w:t>
            </w:r>
          </w:p>
          <w:p w14:paraId="3DF7B19B" w14:textId="4E9C6C34" w:rsidR="00595871" w:rsidRPr="00791422" w:rsidRDefault="00595871" w:rsidP="00D809F1">
            <w:pPr>
              <w:pStyle w:val="smallbullet"/>
              <w:spacing w:before="0"/>
            </w:pPr>
            <w:r>
              <w:t>l</w:t>
            </w:r>
            <w:r w:rsidRPr="00791422">
              <w:t>eadership and line management: planning and coordinating the work of others</w:t>
            </w:r>
          </w:p>
          <w:p w14:paraId="7AB31FCC" w14:textId="3450805A" w:rsidR="00794A7C" w:rsidRDefault="00595871" w:rsidP="00D809F1">
            <w:pPr>
              <w:pStyle w:val="smallbullet"/>
              <w:spacing w:before="0"/>
            </w:pPr>
            <w:r>
              <w:t>p</w:t>
            </w:r>
            <w:r w:rsidRPr="00791422">
              <w:t>resentation and facilitation skills</w:t>
            </w:r>
          </w:p>
        </w:tc>
      </w:tr>
      <w:tr w:rsidR="00794A7C" w14:paraId="2F9FA276" w14:textId="77777777" w:rsidTr="00BA35C2">
        <w:tc>
          <w:tcPr>
            <w:tcW w:w="9350" w:type="dxa"/>
          </w:tcPr>
          <w:p w14:paraId="2683F6CB" w14:textId="6E329579" w:rsidR="00794A7C" w:rsidRPr="008B1472" w:rsidRDefault="00794A7C" w:rsidP="004414D7">
            <w:pPr>
              <w:pStyle w:val="Heading4"/>
              <w:spacing w:before="0"/>
              <w:outlineLvl w:val="3"/>
              <w:rPr>
                <w:rFonts w:cstheme="minorHAnsi"/>
                <w:sz w:val="22"/>
                <w:szCs w:val="20"/>
              </w:rPr>
            </w:pPr>
            <w:r w:rsidRPr="008B1472">
              <w:rPr>
                <w:rFonts w:cstheme="minorHAnsi"/>
                <w:sz w:val="22"/>
                <w:szCs w:val="20"/>
              </w:rPr>
              <w:t>A</w:t>
            </w:r>
            <w:r w:rsidR="00272014">
              <w:rPr>
                <w:rFonts w:cstheme="minorHAnsi"/>
                <w:sz w:val="22"/>
                <w:szCs w:val="20"/>
              </w:rPr>
              <w:t>ttributes</w:t>
            </w:r>
          </w:p>
        </w:tc>
      </w:tr>
      <w:tr w:rsidR="00794A7C" w14:paraId="7098C0DD" w14:textId="77777777" w:rsidTr="00BA35C2">
        <w:tc>
          <w:tcPr>
            <w:tcW w:w="9350" w:type="dxa"/>
          </w:tcPr>
          <w:p w14:paraId="56A0E049" w14:textId="0D51F8AD" w:rsidR="00F24F41" w:rsidRDefault="00F24F41" w:rsidP="00D809F1">
            <w:pPr>
              <w:pStyle w:val="smallbullet"/>
              <w:spacing w:before="0"/>
            </w:pPr>
            <w:r>
              <w:t xml:space="preserve">personal integrity and commitment to </w:t>
            </w:r>
            <w:hyperlink r:id="rId15" w:history="1">
              <w:r w:rsidRPr="00ED4604">
                <w:rPr>
                  <w:rStyle w:val="Hyperlink"/>
                  <w:rFonts w:asciiTheme="minorHAnsi" w:eastAsiaTheme="majorEastAsia" w:hAnsiTheme="minorHAnsi" w:cstheme="minorHAnsi"/>
                  <w:szCs w:val="22"/>
                  <w:lang w:eastAsia="en-GB"/>
                </w:rPr>
                <w:t>the principles of public life</w:t>
              </w:r>
            </w:hyperlink>
          </w:p>
          <w:p w14:paraId="74C9452E" w14:textId="10ECB526" w:rsidR="00F24F41" w:rsidRDefault="00F24F41" w:rsidP="00D809F1">
            <w:pPr>
              <w:pStyle w:val="smallbullet"/>
              <w:spacing w:before="0"/>
            </w:pPr>
            <w:r>
              <w:t>respecting confidentiality</w:t>
            </w:r>
          </w:p>
          <w:p w14:paraId="686FEECB" w14:textId="442DD396" w:rsidR="00F24F41" w:rsidRDefault="00F24F41" w:rsidP="00D809F1">
            <w:pPr>
              <w:pStyle w:val="smallbullet"/>
              <w:spacing w:before="0"/>
            </w:pPr>
            <w:r>
              <w:t>confidence and influence as a senior leader</w:t>
            </w:r>
          </w:p>
          <w:p w14:paraId="2928CFF8" w14:textId="7C5A1DE1" w:rsidR="00F24F41" w:rsidRDefault="00F24F41" w:rsidP="00D809F1">
            <w:pPr>
              <w:pStyle w:val="smallbullet"/>
              <w:spacing w:before="0"/>
            </w:pPr>
            <w:r>
              <w:t>can manage and make decisions independently</w:t>
            </w:r>
          </w:p>
          <w:p w14:paraId="1DBF17FD" w14:textId="369739A5" w:rsidR="00F24F41" w:rsidRDefault="00F24F41" w:rsidP="00D809F1">
            <w:pPr>
              <w:pStyle w:val="smallbullet"/>
              <w:spacing w:before="0"/>
            </w:pPr>
            <w:r>
              <w:t>ability to lead by example, coach, motivate and inspire others</w:t>
            </w:r>
          </w:p>
          <w:p w14:paraId="470815E8" w14:textId="131821FB" w:rsidR="00F24F41" w:rsidRDefault="00F24F41" w:rsidP="00D809F1">
            <w:pPr>
              <w:pStyle w:val="smallbullet"/>
              <w:spacing w:before="0"/>
            </w:pPr>
            <w:r>
              <w:t>agile thinker</w:t>
            </w:r>
          </w:p>
          <w:p w14:paraId="1C3D4CAF" w14:textId="6187FEF8" w:rsidR="00F24F41" w:rsidRDefault="00F24F41" w:rsidP="00D809F1">
            <w:pPr>
              <w:pStyle w:val="smallbullet"/>
              <w:spacing w:before="0"/>
            </w:pPr>
            <w:r>
              <w:t>innovator</w:t>
            </w:r>
          </w:p>
          <w:p w14:paraId="76B3A286" w14:textId="695B967B" w:rsidR="00F24F41" w:rsidRDefault="00F24F41" w:rsidP="00D809F1">
            <w:pPr>
              <w:pStyle w:val="smallbullet"/>
              <w:spacing w:before="0"/>
            </w:pPr>
            <w:r>
              <w:t>calm and resilient under pressure</w:t>
            </w:r>
          </w:p>
          <w:p w14:paraId="560A9F93" w14:textId="5C6A221D" w:rsidR="00794A7C" w:rsidRPr="008B1472" w:rsidRDefault="00F24F41" w:rsidP="00D809F1">
            <w:pPr>
              <w:pStyle w:val="smallbullet"/>
              <w:spacing w:before="0"/>
            </w:pPr>
            <w:r>
              <w:t>commitment to CPD and modelling this to others</w:t>
            </w:r>
          </w:p>
        </w:tc>
      </w:tr>
    </w:tbl>
    <w:p w14:paraId="3EEE8BA1" w14:textId="77777777" w:rsidR="006A20C9" w:rsidRDefault="006A20C9" w:rsidP="00FB6CE8"/>
    <w:sectPr w:rsidR="006A20C9" w:rsidSect="0063669A">
      <w:headerReference w:type="default" r:id="rId16"/>
      <w:footerReference w:type="default" r:id="rId17"/>
      <w:headerReference w:type="first" r:id="rId18"/>
      <w:footerReference w:type="first" r:id="rId19"/>
      <w:pgSz w:w="12240" w:h="15840"/>
      <w:pgMar w:top="1985"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4B97" w14:textId="77777777" w:rsidR="008D3F17" w:rsidRDefault="008D3F17">
      <w:r>
        <w:separator/>
      </w:r>
    </w:p>
  </w:endnote>
  <w:endnote w:type="continuationSeparator" w:id="0">
    <w:p w14:paraId="06F8AD05" w14:textId="77777777" w:rsidR="008D3F17" w:rsidRDefault="008D3F17">
      <w:r>
        <w:continuationSeparator/>
      </w:r>
    </w:p>
  </w:endnote>
  <w:endnote w:type="continuationNotice" w:id="1">
    <w:p w14:paraId="732F4075" w14:textId="77777777" w:rsidR="00804640" w:rsidRDefault="00804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29C" w14:textId="7EC8A900" w:rsidR="00573E15" w:rsidRPr="002E3F01" w:rsidRDefault="00D46532" w:rsidP="002E3F01">
    <w:pPr>
      <w:spacing w:before="240"/>
      <w:rPr>
        <w:color w:val="000000"/>
        <w:sz w:val="20"/>
        <w:szCs w:val="20"/>
      </w:rPr>
    </w:pPr>
    <w:r>
      <w:rPr>
        <w:color w:val="000000"/>
        <w:sz w:val="20"/>
        <w:szCs w:val="20"/>
      </w:rPr>
      <w:t xml:space="preserve">December </w:t>
    </w:r>
    <w:r w:rsidR="007C0447">
      <w:rPr>
        <w:color w:val="000000"/>
        <w:sz w:val="20"/>
        <w:szCs w:val="20"/>
      </w:rPr>
      <w:t>202</w:t>
    </w:r>
    <w:r w:rsidR="00A36DB8">
      <w:rPr>
        <w:color w:val="000000"/>
        <w:sz w:val="20"/>
        <w:szCs w:val="20"/>
      </w:rPr>
      <w:t>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A36DB8">
      <w:rPr>
        <w:color w:val="00000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049" w14:textId="0F018C40" w:rsidR="00573E15" w:rsidRPr="002E3F01" w:rsidRDefault="006A20C9" w:rsidP="002E3F01">
    <w:pPr>
      <w:spacing w:before="240"/>
      <w:rPr>
        <w:color w:val="000000"/>
        <w:sz w:val="20"/>
        <w:szCs w:val="20"/>
      </w:rPr>
    </w:pPr>
    <w:r>
      <w:rPr>
        <w:color w:val="000000"/>
        <w:sz w:val="20"/>
        <w:szCs w:val="20"/>
      </w:rPr>
      <w:t>December</w:t>
    </w:r>
    <w:r w:rsidR="007C0447">
      <w:rPr>
        <w:color w:val="000000"/>
        <w:sz w:val="20"/>
        <w:szCs w:val="20"/>
      </w:rPr>
      <w:t xml:space="preserve"> 202</w:t>
    </w:r>
    <w:r w:rsidR="00A36DB8">
      <w:rPr>
        <w:color w:val="000000"/>
        <w:sz w:val="20"/>
        <w:szCs w:val="20"/>
      </w:rPr>
      <w:t>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A36DB8">
      <w:rPr>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E828" w14:textId="77777777" w:rsidR="008D3F17" w:rsidRDefault="008D3F17">
      <w:r>
        <w:separator/>
      </w:r>
    </w:p>
  </w:footnote>
  <w:footnote w:type="continuationSeparator" w:id="0">
    <w:p w14:paraId="59A07DA1" w14:textId="77777777" w:rsidR="008D3F17" w:rsidRDefault="008D3F17">
      <w:r>
        <w:continuationSeparator/>
      </w:r>
    </w:p>
  </w:footnote>
  <w:footnote w:type="continuationNotice" w:id="1">
    <w:p w14:paraId="196FA096" w14:textId="77777777" w:rsidR="00804640" w:rsidRDefault="00804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4431" w14:textId="77777777" w:rsidR="00573E15" w:rsidRDefault="007844A9">
    <w:pPr>
      <w:pStyle w:val="Header"/>
    </w:pPr>
    <w:r>
      <w:rPr>
        <w:noProof/>
      </w:rPr>
      <w:drawing>
        <wp:inline distT="0" distB="0" distL="0" distR="0" wp14:anchorId="34D1ABE9" wp14:editId="6ABCDEB0">
          <wp:extent cx="1518036" cy="603556"/>
          <wp:effectExtent l="0" t="0" r="6350" b="635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240" w14:textId="77777777" w:rsidR="00B01A52" w:rsidRDefault="007844A9">
    <w:pPr>
      <w:pStyle w:val="Header"/>
    </w:pPr>
    <w:r>
      <w:rPr>
        <w:noProof/>
      </w:rPr>
      <w:drawing>
        <wp:anchor distT="0" distB="0" distL="114300" distR="114300" simplePos="0" relativeHeight="251658240"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EB2A26" w14:textId="7DA2DDA8" w:rsidR="009832F0" w:rsidRDefault="006A20C9" w:rsidP="00FE6CA5">
    <w:pPr>
      <w:pStyle w:val="Header"/>
      <w:tabs>
        <w:tab w:val="left" w:pos="7995"/>
      </w:tabs>
    </w:pPr>
    <w:r>
      <w:rPr>
        <w:noProof/>
      </w:rPr>
      <w:drawing>
        <wp:inline distT="0" distB="0" distL="0" distR="0" wp14:anchorId="0F357508" wp14:editId="203FBC59">
          <wp:extent cx="1604181" cy="88582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8213" r="8356" b="5419"/>
                  <a:stretch/>
                </pic:blipFill>
                <pic:spPr bwMode="auto">
                  <a:xfrm>
                    <a:off x="0" y="0"/>
                    <a:ext cx="1628133" cy="899051"/>
                  </a:xfrm>
                  <a:prstGeom prst="rect">
                    <a:avLst/>
                  </a:prstGeom>
                  <a:noFill/>
                  <a:ln>
                    <a:noFill/>
                  </a:ln>
                  <a:extLst>
                    <a:ext uri="{53640926-AAD7-44D8-BBD7-CCE9431645EC}">
                      <a14:shadowObscured xmlns:a14="http://schemas.microsoft.com/office/drawing/2010/main"/>
                    </a:ext>
                  </a:extLst>
                </pic:spPr>
              </pic:pic>
            </a:graphicData>
          </a:graphic>
        </wp:inline>
      </w:drawing>
    </w:r>
  </w:p>
  <w:p w14:paraId="61B920F1" w14:textId="77777777" w:rsidR="002936CA" w:rsidRDefault="002936CA"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F6F"/>
    <w:multiLevelType w:val="hybridMultilevel"/>
    <w:tmpl w:val="BD701BBA"/>
    <w:lvl w:ilvl="0" w:tplc="FBEAEE82">
      <w:start w:val="1"/>
      <w:numFmt w:val="decimal"/>
      <w:lvlText w:val="%1."/>
      <w:lvlJc w:val="left"/>
      <w:pPr>
        <w:ind w:left="107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3697C"/>
    <w:multiLevelType w:val="multilevel"/>
    <w:tmpl w:val="A4189C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14B62"/>
    <w:multiLevelType w:val="hybridMultilevel"/>
    <w:tmpl w:val="778CA8AE"/>
    <w:lvl w:ilvl="0" w:tplc="AAF29EA8">
      <w:start w:val="1"/>
      <w:numFmt w:val="decimal"/>
      <w:lvlText w:val="%1."/>
      <w:lvlJc w:val="left"/>
      <w:pPr>
        <w:ind w:left="107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832DF"/>
    <w:multiLevelType w:val="multilevel"/>
    <w:tmpl w:val="9048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D786F"/>
    <w:multiLevelType w:val="hybridMultilevel"/>
    <w:tmpl w:val="778CA8AE"/>
    <w:lvl w:ilvl="0" w:tplc="FFFFFFFF">
      <w:start w:val="1"/>
      <w:numFmt w:val="decimal"/>
      <w:lvlText w:val="%1."/>
      <w:lvlJc w:val="left"/>
      <w:pPr>
        <w:ind w:left="107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C035FC"/>
    <w:multiLevelType w:val="multilevel"/>
    <w:tmpl w:val="AAA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2F5496" w:themeColor="accent1" w:themeShade="BF"/>
        <w:sz w:val="20"/>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1EE2E28"/>
    <w:multiLevelType w:val="multilevel"/>
    <w:tmpl w:val="C55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D408D"/>
    <w:multiLevelType w:val="multilevel"/>
    <w:tmpl w:val="5A0A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D1532"/>
    <w:multiLevelType w:val="multilevel"/>
    <w:tmpl w:val="83C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70DBD"/>
    <w:multiLevelType w:val="hybridMultilevel"/>
    <w:tmpl w:val="9912B950"/>
    <w:lvl w:ilvl="0" w:tplc="6504BA3E">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213889">
    <w:abstractNumId w:val="1"/>
  </w:num>
  <w:num w:numId="2" w16cid:durableId="345323868">
    <w:abstractNumId w:val="3"/>
  </w:num>
  <w:num w:numId="3" w16cid:durableId="609819859">
    <w:abstractNumId w:val="7"/>
  </w:num>
  <w:num w:numId="4" w16cid:durableId="1250892482">
    <w:abstractNumId w:val="2"/>
  </w:num>
  <w:num w:numId="5" w16cid:durableId="476069353">
    <w:abstractNumId w:val="7"/>
  </w:num>
  <w:num w:numId="6" w16cid:durableId="257755048">
    <w:abstractNumId w:val="7"/>
  </w:num>
  <w:num w:numId="7" w16cid:durableId="777144362">
    <w:abstractNumId w:val="7"/>
  </w:num>
  <w:num w:numId="8" w16cid:durableId="896821167">
    <w:abstractNumId w:val="11"/>
  </w:num>
  <w:num w:numId="9" w16cid:durableId="927933185">
    <w:abstractNumId w:val="7"/>
  </w:num>
  <w:num w:numId="10" w16cid:durableId="289745796">
    <w:abstractNumId w:val="5"/>
  </w:num>
  <w:num w:numId="11" w16cid:durableId="1064253213">
    <w:abstractNumId w:val="0"/>
  </w:num>
  <w:num w:numId="12" w16cid:durableId="114830664">
    <w:abstractNumId w:val="7"/>
  </w:num>
  <w:num w:numId="13" w16cid:durableId="1354380246">
    <w:abstractNumId w:val="7"/>
  </w:num>
  <w:num w:numId="14" w16cid:durableId="1737824301">
    <w:abstractNumId w:val="7"/>
  </w:num>
  <w:num w:numId="15" w16cid:durableId="1230652110">
    <w:abstractNumId w:val="4"/>
  </w:num>
  <w:num w:numId="16" w16cid:durableId="1810855962">
    <w:abstractNumId w:val="10"/>
  </w:num>
  <w:num w:numId="17" w16cid:durableId="912663372">
    <w:abstractNumId w:val="9"/>
  </w:num>
  <w:num w:numId="18" w16cid:durableId="1232808641">
    <w:abstractNumId w:val="7"/>
  </w:num>
  <w:num w:numId="19" w16cid:durableId="729766251">
    <w:abstractNumId w:val="8"/>
  </w:num>
  <w:num w:numId="20" w16cid:durableId="1597248889">
    <w:abstractNumId w:val="7"/>
  </w:num>
  <w:num w:numId="21" w16cid:durableId="1880169164">
    <w:abstractNumId w:val="7"/>
  </w:num>
  <w:num w:numId="22" w16cid:durableId="1072004942">
    <w:abstractNumId w:val="7"/>
  </w:num>
  <w:num w:numId="23" w16cid:durableId="404452568">
    <w:abstractNumId w:val="6"/>
  </w:num>
  <w:num w:numId="24" w16cid:durableId="1011763574">
    <w:abstractNumId w:val="7"/>
  </w:num>
  <w:num w:numId="25" w16cid:durableId="874536062">
    <w:abstractNumId w:val="7"/>
  </w:num>
  <w:num w:numId="26" w16cid:durableId="1074086569">
    <w:abstractNumId w:val="7"/>
  </w:num>
  <w:num w:numId="27" w16cid:durableId="785388899">
    <w:abstractNumId w:val="7"/>
  </w:num>
  <w:num w:numId="28" w16cid:durableId="1608780563">
    <w:abstractNumId w:val="7"/>
  </w:num>
  <w:num w:numId="29" w16cid:durableId="17958277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04DBC"/>
    <w:rsid w:val="00005BEA"/>
    <w:rsid w:val="00011EFA"/>
    <w:rsid w:val="00024628"/>
    <w:rsid w:val="0003228B"/>
    <w:rsid w:val="000362FE"/>
    <w:rsid w:val="00053438"/>
    <w:rsid w:val="00096013"/>
    <w:rsid w:val="000D64FB"/>
    <w:rsid w:val="00117A37"/>
    <w:rsid w:val="00123E8F"/>
    <w:rsid w:val="00162813"/>
    <w:rsid w:val="001729C7"/>
    <w:rsid w:val="00186B05"/>
    <w:rsid w:val="001E67D9"/>
    <w:rsid w:val="001F3023"/>
    <w:rsid w:val="00222D62"/>
    <w:rsid w:val="0023056F"/>
    <w:rsid w:val="002336BF"/>
    <w:rsid w:val="00235EB2"/>
    <w:rsid w:val="00272014"/>
    <w:rsid w:val="00277369"/>
    <w:rsid w:val="002779DD"/>
    <w:rsid w:val="0028473D"/>
    <w:rsid w:val="002936CA"/>
    <w:rsid w:val="002B5F0E"/>
    <w:rsid w:val="002D3F08"/>
    <w:rsid w:val="0030113E"/>
    <w:rsid w:val="00325EE3"/>
    <w:rsid w:val="00335371"/>
    <w:rsid w:val="003361AF"/>
    <w:rsid w:val="0038260F"/>
    <w:rsid w:val="003959A5"/>
    <w:rsid w:val="003A68D8"/>
    <w:rsid w:val="003A79B2"/>
    <w:rsid w:val="003B0444"/>
    <w:rsid w:val="003B6463"/>
    <w:rsid w:val="003C4BAD"/>
    <w:rsid w:val="003D10BE"/>
    <w:rsid w:val="003E3598"/>
    <w:rsid w:val="003F1A4F"/>
    <w:rsid w:val="003F29BF"/>
    <w:rsid w:val="00431127"/>
    <w:rsid w:val="00432652"/>
    <w:rsid w:val="004414D7"/>
    <w:rsid w:val="004425EE"/>
    <w:rsid w:val="00454F3D"/>
    <w:rsid w:val="0045518E"/>
    <w:rsid w:val="00494FEC"/>
    <w:rsid w:val="004B7646"/>
    <w:rsid w:val="004E2B9C"/>
    <w:rsid w:val="004E3534"/>
    <w:rsid w:val="004F3E4A"/>
    <w:rsid w:val="0050134F"/>
    <w:rsid w:val="00503DDD"/>
    <w:rsid w:val="00511822"/>
    <w:rsid w:val="00515CF5"/>
    <w:rsid w:val="00517F69"/>
    <w:rsid w:val="00521E41"/>
    <w:rsid w:val="0053016E"/>
    <w:rsid w:val="00530354"/>
    <w:rsid w:val="00540E1B"/>
    <w:rsid w:val="005940BF"/>
    <w:rsid w:val="00595871"/>
    <w:rsid w:val="005E21B8"/>
    <w:rsid w:val="005F62BB"/>
    <w:rsid w:val="0063669A"/>
    <w:rsid w:val="006801A3"/>
    <w:rsid w:val="0068209F"/>
    <w:rsid w:val="00687C83"/>
    <w:rsid w:val="00692A3F"/>
    <w:rsid w:val="006A20C9"/>
    <w:rsid w:val="006D04AA"/>
    <w:rsid w:val="006D787C"/>
    <w:rsid w:val="006E0AA7"/>
    <w:rsid w:val="006E273E"/>
    <w:rsid w:val="006E2DDD"/>
    <w:rsid w:val="006E7899"/>
    <w:rsid w:val="00702648"/>
    <w:rsid w:val="00703275"/>
    <w:rsid w:val="00717241"/>
    <w:rsid w:val="007314E0"/>
    <w:rsid w:val="00757384"/>
    <w:rsid w:val="0077462B"/>
    <w:rsid w:val="007844A9"/>
    <w:rsid w:val="00784E8B"/>
    <w:rsid w:val="00794A7C"/>
    <w:rsid w:val="007973BD"/>
    <w:rsid w:val="007976AE"/>
    <w:rsid w:val="007C0447"/>
    <w:rsid w:val="00801403"/>
    <w:rsid w:val="00801886"/>
    <w:rsid w:val="00804640"/>
    <w:rsid w:val="00805330"/>
    <w:rsid w:val="0081594E"/>
    <w:rsid w:val="008224FC"/>
    <w:rsid w:val="008307BA"/>
    <w:rsid w:val="00833F7F"/>
    <w:rsid w:val="008457EB"/>
    <w:rsid w:val="008672CB"/>
    <w:rsid w:val="00870554"/>
    <w:rsid w:val="00870C3F"/>
    <w:rsid w:val="0089676C"/>
    <w:rsid w:val="008A774E"/>
    <w:rsid w:val="008B1472"/>
    <w:rsid w:val="008B45B2"/>
    <w:rsid w:val="008C0800"/>
    <w:rsid w:val="008C5A5D"/>
    <w:rsid w:val="008D3F17"/>
    <w:rsid w:val="009038DF"/>
    <w:rsid w:val="00910B97"/>
    <w:rsid w:val="00972CFA"/>
    <w:rsid w:val="00982D9A"/>
    <w:rsid w:val="009832F0"/>
    <w:rsid w:val="00996942"/>
    <w:rsid w:val="009A1D0C"/>
    <w:rsid w:val="009F1ECA"/>
    <w:rsid w:val="00A06CFA"/>
    <w:rsid w:val="00A2471A"/>
    <w:rsid w:val="00A36144"/>
    <w:rsid w:val="00A36DB8"/>
    <w:rsid w:val="00A83A75"/>
    <w:rsid w:val="00A90DB2"/>
    <w:rsid w:val="00A929A1"/>
    <w:rsid w:val="00A95BD1"/>
    <w:rsid w:val="00AA1847"/>
    <w:rsid w:val="00AB73E3"/>
    <w:rsid w:val="00AD00AA"/>
    <w:rsid w:val="00B14162"/>
    <w:rsid w:val="00B20DF0"/>
    <w:rsid w:val="00B27ADF"/>
    <w:rsid w:val="00B30411"/>
    <w:rsid w:val="00B401A0"/>
    <w:rsid w:val="00B615D8"/>
    <w:rsid w:val="00B92FE2"/>
    <w:rsid w:val="00C02238"/>
    <w:rsid w:val="00C24B7C"/>
    <w:rsid w:val="00C257AE"/>
    <w:rsid w:val="00C7754D"/>
    <w:rsid w:val="00C86AFD"/>
    <w:rsid w:val="00C94B51"/>
    <w:rsid w:val="00CD624D"/>
    <w:rsid w:val="00CE1D74"/>
    <w:rsid w:val="00D02BA5"/>
    <w:rsid w:val="00D145D6"/>
    <w:rsid w:val="00D17E28"/>
    <w:rsid w:val="00D46532"/>
    <w:rsid w:val="00D52E2E"/>
    <w:rsid w:val="00D71C9A"/>
    <w:rsid w:val="00D7234C"/>
    <w:rsid w:val="00D809F1"/>
    <w:rsid w:val="00DA5390"/>
    <w:rsid w:val="00DB7DF1"/>
    <w:rsid w:val="00DE0F9B"/>
    <w:rsid w:val="00DF6CAB"/>
    <w:rsid w:val="00E04BF1"/>
    <w:rsid w:val="00E13215"/>
    <w:rsid w:val="00E14A2C"/>
    <w:rsid w:val="00E40298"/>
    <w:rsid w:val="00E5590D"/>
    <w:rsid w:val="00E64DA4"/>
    <w:rsid w:val="00E86EB2"/>
    <w:rsid w:val="00E96FA5"/>
    <w:rsid w:val="00EC29D5"/>
    <w:rsid w:val="00ED4604"/>
    <w:rsid w:val="00EE0A76"/>
    <w:rsid w:val="00F03B0F"/>
    <w:rsid w:val="00F168BB"/>
    <w:rsid w:val="00F24F41"/>
    <w:rsid w:val="00F42D09"/>
    <w:rsid w:val="00F43EE0"/>
    <w:rsid w:val="00F56907"/>
    <w:rsid w:val="00F77002"/>
    <w:rsid w:val="00FA4B9E"/>
    <w:rsid w:val="00FB6CE8"/>
    <w:rsid w:val="00FF3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844A9"/>
    <w:pPr>
      <w:keepNext/>
      <w:keepLines/>
      <w:spacing w:before="40"/>
      <w:outlineLvl w:val="1"/>
    </w:pPr>
    <w:rPr>
      <w:rFonts w:ascii="Calibri" w:eastAsiaTheme="majorEastAsia" w:hAnsi="Calibri" w:cstheme="majorBidi"/>
      <w:b/>
      <w:color w:val="054078"/>
      <w:sz w:val="32"/>
      <w:szCs w:val="26"/>
    </w:rPr>
  </w:style>
  <w:style w:type="paragraph" w:styleId="Heading3">
    <w:name w:val="heading 3"/>
    <w:basedOn w:val="Normal"/>
    <w:next w:val="Normal"/>
    <w:link w:val="Heading3Char"/>
    <w:uiPriority w:val="9"/>
    <w:unhideWhenUsed/>
    <w:qFormat/>
    <w:rsid w:val="007844A9"/>
    <w:pPr>
      <w:keepNext/>
      <w:keepLines/>
      <w:spacing w:before="40"/>
      <w:outlineLvl w:val="2"/>
    </w:pPr>
    <w:rPr>
      <w:rFonts w:ascii="Calibri" w:eastAsiaTheme="majorEastAsia" w:hAnsi="Calibri" w:cstheme="majorBidi"/>
      <w:b/>
      <w:color w:val="054078"/>
      <w:sz w:val="28"/>
      <w:szCs w:val="24"/>
    </w:rPr>
  </w:style>
  <w:style w:type="paragraph" w:styleId="Heading4">
    <w:name w:val="heading 4"/>
    <w:basedOn w:val="Normal"/>
    <w:next w:val="Normal"/>
    <w:link w:val="Heading4Char"/>
    <w:uiPriority w:val="9"/>
    <w:unhideWhenUsed/>
    <w:qFormat/>
    <w:rsid w:val="007844A9"/>
    <w:pPr>
      <w:keepNext/>
      <w:keepLines/>
      <w:spacing w:before="40"/>
      <w:outlineLvl w:val="3"/>
    </w:pPr>
    <w:rPr>
      <w:rFonts w:ascii="Calibri" w:eastAsiaTheme="majorEastAsia" w:hAnsi="Calibri" w:cstheme="majorBidi"/>
      <w:b/>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844A9"/>
    <w:rPr>
      <w:rFonts w:ascii="Calibri" w:eastAsiaTheme="majorEastAsia" w:hAnsi="Calibri" w:cstheme="majorBidi"/>
      <w:b/>
      <w:color w:val="054078"/>
      <w:sz w:val="32"/>
      <w:szCs w:val="26"/>
      <w:lang w:val="en-US"/>
    </w:rPr>
  </w:style>
  <w:style w:type="character" w:customStyle="1" w:styleId="Heading3Char">
    <w:name w:val="Heading 3 Char"/>
    <w:basedOn w:val="DefaultParagraphFont"/>
    <w:link w:val="Heading3"/>
    <w:uiPriority w:val="9"/>
    <w:rsid w:val="007844A9"/>
    <w:rPr>
      <w:rFonts w:ascii="Calibri" w:eastAsiaTheme="majorEastAsia" w:hAnsi="Calibri" w:cstheme="majorBidi"/>
      <w:b/>
      <w:color w:val="054078"/>
      <w:sz w:val="28"/>
      <w:szCs w:val="24"/>
      <w:lang w:val="en-US"/>
    </w:rPr>
  </w:style>
  <w:style w:type="character" w:customStyle="1" w:styleId="Heading4Char">
    <w:name w:val="Heading 4 Char"/>
    <w:basedOn w:val="DefaultParagraphFont"/>
    <w:link w:val="Heading4"/>
    <w:uiPriority w:val="9"/>
    <w:rsid w:val="007844A9"/>
    <w:rPr>
      <w:rFonts w:ascii="Calibri" w:eastAsiaTheme="majorEastAsia" w:hAnsi="Calibri" w:cstheme="majorBidi"/>
      <w:b/>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link w:val="BullettextChar"/>
    <w:qFormat/>
    <w:rsid w:val="006A20C9"/>
    <w:pPr>
      <w:numPr>
        <w:numId w:val="1"/>
      </w:numPr>
      <w:spacing w:before="120" w:after="12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6A20C9"/>
    <w:pPr>
      <w:spacing w:after="16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6A20C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ListParagraph">
    <w:name w:val="List Paragraph"/>
    <w:basedOn w:val="Normal"/>
    <w:uiPriority w:val="34"/>
    <w:qFormat/>
    <w:rsid w:val="00DA5390"/>
    <w:pPr>
      <w:ind w:left="720"/>
      <w:contextualSpacing/>
    </w:pPr>
  </w:style>
  <w:style w:type="table" w:styleId="TableGrid">
    <w:name w:val="Table Grid"/>
    <w:basedOn w:val="TableNormal"/>
    <w:uiPriority w:val="39"/>
    <w:rsid w:val="006A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6CFA"/>
    <w:pPr>
      <w:spacing w:before="100" w:beforeAutospacing="1" w:after="100" w:afterAutospacing="1"/>
    </w:pPr>
    <w:rPr>
      <w:rFonts w:ascii="Times New Roman" w:eastAsia="Times New Roman" w:hAnsi="Times New Roman" w:cs="Times New Roman"/>
      <w:szCs w:val="24"/>
      <w:lang w:val="en-GB" w:eastAsia="en-GB"/>
    </w:rPr>
  </w:style>
  <w:style w:type="paragraph" w:customStyle="1" w:styleId="smallbullet">
    <w:name w:val="small bullet"/>
    <w:basedOn w:val="Bullettext"/>
    <w:link w:val="smallbulletChar"/>
    <w:qFormat/>
    <w:rsid w:val="00B615D8"/>
    <w:pPr>
      <w:numPr>
        <w:numId w:val="3"/>
      </w:numPr>
      <w:spacing w:before="20" w:after="20"/>
    </w:pPr>
    <w:rPr>
      <w:sz w:val="22"/>
      <w:szCs w:val="18"/>
    </w:rPr>
  </w:style>
  <w:style w:type="character" w:customStyle="1" w:styleId="BullettextChar">
    <w:name w:val="Bullet text Char"/>
    <w:basedOn w:val="DefaultParagraphFont"/>
    <w:link w:val="Bullettext"/>
    <w:rsid w:val="00B615D8"/>
    <w:rPr>
      <w:rFonts w:ascii="Calibri" w:eastAsiaTheme="minorEastAsia" w:hAnsi="Calibri" w:cs="Arial"/>
      <w:color w:val="000000" w:themeColor="text1"/>
      <w:sz w:val="24"/>
      <w:szCs w:val="20"/>
    </w:rPr>
  </w:style>
  <w:style w:type="character" w:customStyle="1" w:styleId="smallbulletChar">
    <w:name w:val="small bullet Char"/>
    <w:basedOn w:val="BullettextChar"/>
    <w:link w:val="smallbullet"/>
    <w:rsid w:val="00B615D8"/>
    <w:rPr>
      <w:rFonts w:ascii="Calibri" w:eastAsiaTheme="minorEastAsia" w:hAnsi="Calibri" w:cs="Arial"/>
      <w:color w:val="000000" w:themeColor="text1"/>
      <w:sz w:val="24"/>
      <w:szCs w:val="18"/>
    </w:rPr>
  </w:style>
  <w:style w:type="character" w:styleId="FollowedHyperlink">
    <w:name w:val="FollowedHyperlink"/>
    <w:basedOn w:val="DefaultParagraphFont"/>
    <w:uiPriority w:val="99"/>
    <w:semiHidden/>
    <w:unhideWhenUsed/>
    <w:rsid w:val="00C77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565900">
      <w:bodyDiv w:val="1"/>
      <w:marLeft w:val="0"/>
      <w:marRight w:val="0"/>
      <w:marTop w:val="0"/>
      <w:marBottom w:val="0"/>
      <w:divBdr>
        <w:top w:val="none" w:sz="0" w:space="0" w:color="auto"/>
        <w:left w:val="none" w:sz="0" w:space="0" w:color="auto"/>
        <w:bottom w:val="none" w:sz="0" w:space="0" w:color="auto"/>
        <w:right w:val="none" w:sz="0" w:space="0" w:color="auto"/>
      </w:divBdr>
    </w:div>
    <w:div w:id="20638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Governance-structure-roles-and-responsibilities/Roles-and-responsibilities/Essential-resources-for-clerks/career-pathway/governance-coordinator.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gi.org.uk/assets/files/competency-framework/cgiuki-comp-framework-24pp-rg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overnance-handbook" TargetMode="External"/><Relationship Id="rId5" Type="http://schemas.openxmlformats.org/officeDocument/2006/relationships/styles" Target="styles.xml"/><Relationship Id="rId15" Type="http://schemas.openxmlformats.org/officeDocument/2006/relationships/hyperlink" Target="https://www.gov.uk/government/publications/the-7-principles-of-public-life/the-7-principles-of-public-life--2" TargetMode="External"/><Relationship Id="rId10" Type="http://schemas.openxmlformats.org/officeDocument/2006/relationships/hyperlink" Target="https://www.nga.org.uk/Knowledge-Centre/Governance-structure-roles-and-responsibilities/Roles-and-responsibilities/Essential-resources-for-clerks/career-pathway/lead-governance-professional.asp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gi.org.uk/professional-development/short-course-qualifications/academy-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9838b01c1ad09b53428457447af671d7">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0976a4aa39a0a61dc453a94d789b33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1FE3B-90F6-4341-983E-6B9AE6EC7B73}">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DD6B5A6F-4CFF-4B15-A55A-52CBF8E0D4BC}">
  <ds:schemaRefs>
    <ds:schemaRef ds:uri="http://schemas.microsoft.com/sharepoint/v3/contenttype/forms"/>
  </ds:schemaRefs>
</ds:datastoreItem>
</file>

<file path=customXml/itemProps3.xml><?xml version="1.0" encoding="utf-8"?>
<ds:datastoreItem xmlns:ds="http://schemas.openxmlformats.org/officeDocument/2006/customXml" ds:itemID="{E4ED66EC-F920-4AB2-A4D1-B1F9BEF57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1438</Words>
  <Characters>7938</Characters>
  <Application>Microsoft Office Word</Application>
  <DocSecurity>2</DocSecurity>
  <Lines>155</Lines>
  <Paragraphs>93</Paragraphs>
  <ScaleCrop>false</ScaleCrop>
  <HeadingPairs>
    <vt:vector size="2" baseType="variant">
      <vt:variant>
        <vt:lpstr>Title</vt:lpstr>
      </vt:variant>
      <vt:variant>
        <vt:i4>1</vt:i4>
      </vt:variant>
    </vt:vector>
  </HeadingPairs>
  <TitlesOfParts>
    <vt:vector size="1" baseType="lpstr">
      <vt:lpstr>NGA Knowledge Centre Info Sheet</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role description for lead governance professional</dc:title>
  <dc:subject/>
  <dc:creator>National Governance Association</dc:creator>
  <cp:keywords/>
  <dc:description/>
  <cp:lastModifiedBy>Ella Colley</cp:lastModifiedBy>
  <cp:revision>5</cp:revision>
  <cp:lastPrinted>2021-03-15T10:57:00Z</cp:lastPrinted>
  <dcterms:created xsi:type="dcterms:W3CDTF">2022-11-28T16:02:00Z</dcterms:created>
  <dcterms:modified xsi:type="dcterms:W3CDTF">2022-12-05T14:18:00Z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30000</vt:r8>
  </property>
  <property fmtid="{D5CDD505-2E9C-101B-9397-08002B2CF9AE}" pid="4" name="MediaServiceImageTags">
    <vt:lpwstr/>
  </property>
</Properties>
</file>